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 ESTRATÉGICA POR CATEGORIA - SAMSUNG GLOBAL MARKET</w:t>
      </w:r>
    </w:p>
    <w:p>
      <w:pPr>
        <w:pStyle w:val="BodyText"/>
        <w:bidi w:val="0"/>
        <w:ind w:hanging="0" w:left="0" w:right="0"/>
        <w:jc w:val="left"/>
        <w:rPr/>
      </w:pPr>
      <w:r>
        <w:rPr/>
        <w:t>Sistema Integrado de Trading Multi-Ativos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FOREX TRADING SYSTEM</w:t>
      </w:r>
    </w:p>
    <w:p>
      <w:pPr>
        <w:pStyle w:val="Normal"/>
        <w:bidi w:val="0"/>
        <w:jc w:val="left"/>
        <w:rPr/>
      </w:pPr>
      <w:r>
        <w:rPr/>
        <w:t>class ForexTradingSystem: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self.pairs_config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'USDJPY':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'trading_hours': 'Asian Session',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'strategy': 'Trend Following',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'volatility_filter':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'news_impact': ['BOJ', 'FED']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'EURUSD':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'trading_hours': 'London/NY Session',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'strategy': 'News Reactive',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'volatility_filter':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'news_impact': ['ECB', 'FED', 'Economic Data']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STOCKS AND INDICES SYSTEM</w:t>
      </w:r>
    </w:p>
    <w:p>
      <w:pPr>
        <w:pStyle w:val="Normal"/>
        <w:bidi w:val="0"/>
        <w:jc w:val="left"/>
        <w:rPr/>
      </w:pPr>
      <w:r>
        <w:rPr/>
        <w:t>class EquityTradingSystem: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self.market_segments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'tech_stocks':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'triggers': ['Earnings', 'Product Launches'],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'correlation': ['NASDAQ', 'Semiconductor Index'],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'risk_factors': ['Interest Rates', 'Tech Regulations']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'indices':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'SP500':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'hours': 'US Market',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'factors': ['Fed Decisions', 'Economic Data'],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'correlation_assets': ['VIX', 'US10Y']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CRYPTO TRADING SYSTEM</w:t>
      </w:r>
    </w:p>
    <w:p>
      <w:pPr>
        <w:pStyle w:val="Normal"/>
        <w:bidi w:val="0"/>
        <w:jc w:val="left"/>
        <w:rPr/>
      </w:pPr>
      <w:r>
        <w:rPr/>
        <w:t>class CryptoTradingSystem: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self.crypto_config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'volatility_management':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'max_position_size': 0.02,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'dynamic_stops':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'flash_crash_protection':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'sentiment_analysis':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'social_media': ['Twitter', 'Reddit', 'Discord'],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'news_sources': ['CoinDesk', 'CryptoNews'],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'sentiment_threshold': 0.7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MARKET INTELLIGENCE SYSTEM</w:t>
      </w:r>
    </w:p>
    <w:p>
      <w:pPr>
        <w:pStyle w:val="Normal"/>
        <w:bidi w:val="0"/>
        <w:jc w:val="left"/>
        <w:rPr/>
      </w:pPr>
      <w:r>
        <w:rPr/>
        <w:t>class MarketIntelligence: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self.analysis_components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'sentiment_analysis':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'sources': ['Bloomberg', 'Reuters', 'Social Media'],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'metrics': ['Sentiment Score', 'Volume', 'Impact']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'machine_learning':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'models':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'pattern_recognition': 'LSTM',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'trend_prediction': 'Transformer',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'volatility_forecast': 'XGBoost'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INTEGRATION SYSTEM</w:t>
      </w:r>
    </w:p>
    <w:p>
      <w:pPr>
        <w:pStyle w:val="Normal"/>
        <w:bidi w:val="0"/>
        <w:jc w:val="left"/>
        <w:rPr/>
      </w:pPr>
      <w:r>
        <w:rPr/>
        <w:t>class MT5Integration: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self.connection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'api':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'type': 'Python-MT5',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'features':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'Real-time Data',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'Order Execution',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'Position Management'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'performance':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'latency': '&lt; 40ms',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'execution_speed': 'Ultra-fast',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'reliability': 0.9999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DATABASE SYSTEM</w:t>
      </w:r>
    </w:p>
    <w:p>
      <w:pPr>
        <w:pStyle w:val="Normal"/>
        <w:bidi w:val="0"/>
        <w:jc w:val="left"/>
        <w:rPr/>
      </w:pPr>
      <w:r>
        <w:rPr/>
        <w:t>class TradingDatabase: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self.structure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'real_time':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'engine': 'Redis',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'data': ['Prices', 'Orders', 'Positions']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'historical':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'engine': 'PostgreSQL',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'data': ['Backtests', 'Performance', 'Strategies']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'analytics':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'engine': 'ClickHouse',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'data': ['Market Analysis', 'ML Predictions']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PRÓXIMOS PASSOS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 Imediata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Configurar sistemas por categoria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integrações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Iniciar coleta de dados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Refinar estratégias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Otimizar execução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ML models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e Validação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Backtesting por categoria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em tempo real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Ajustes de performance---Este documento estabelece a estrutura de implementação por categoria.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0"/>
    <w:lvlOverride w:ilvl="0">
      <w:startOverride w:val="1"/>
    </w:lvlOverride>
  </w:num>
  <w:num w:numId="15">
    <w:abstractNumId w:val="11"/>
    <w:lvlOverride w:ilvl="0">
      <w:startOverride w:val="2"/>
    </w:lvlOverride>
  </w:num>
  <w:num w:numId="16">
    <w:abstractNumId w:val="12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LibreOffice/7.6.4.1$Windows_X86_64 LibreOffice_project/e19e193f88cd6c0525a17fb7a176ed8e6a3e2aa1</Application>
  <AppVersion>15.0000</AppVersion>
  <Pages>3</Pages>
  <Words>302</Words>
  <Characters>2352</Characters>
  <CharactersWithSpaces>3699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2025-02-18T14:00:39Z</dcterms:created>
  <dc:creator/>
  <dc:description/>
  <dc:language>en-US</dc:language>
  <cp:lastModifiedBy/>
  <dcterms:modified xsi:type="dcterms:W3CDTF">2025-02-20T22:11:16Z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