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RELATÓRIO DE ANÁLISE DO PROJETO SAMSUNG GLOBAL MARKET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VISÃO GERAL DO PROJETO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1.1 Objetivo Principal</w:t>
      </w:r>
    </w:p>
    <w:p>
      <w:pPr>
        <w:pStyle w:val="BodyText"/>
        <w:bidi w:val="0"/>
        <w:spacing w:before="0" w:after="0"/>
        <w:jc w:val="left"/>
        <w:rPr/>
      </w:pPr>
      <w:r>
        <w:rPr/>
        <w:t>Desenvolvimento de um sistema integrado de trading algorítmico que combina: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fundamental avançada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Trading de baixa latência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movimentos institucionais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Integração com grandes fundos de investimento </w:t>
      </w:r>
    </w:p>
    <w:p>
      <w:pPr>
        <w:pStyle w:val="Heading3"/>
        <w:pBdr/>
        <w:bidi w:val="0"/>
        <w:ind w:hanging="0" w:left="0" w:right="0"/>
        <w:jc w:val="left"/>
        <w:rPr/>
      </w:pPr>
      <w:r>
        <w:rPr/>
        <w:t>1.2 Componentes Principais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ESTRUTURA DO PROJETO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├── </w:t>
      </w:r>
      <w:r>
        <w:rPr/>
        <w:t>1. MetaTrader 5 (Execução)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│   ├── </w:t>
      </w:r>
      <w:r>
        <w:rPr/>
        <w:t>Análise Quantitativa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│   ├── </w:t>
      </w:r>
      <w:r>
        <w:rPr/>
        <w:t>Análise Fundamental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│   └── </w:t>
      </w:r>
      <w:r>
        <w:rPr/>
        <w:t>Detecção Institucional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│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└── </w:t>
      </w:r>
      <w:r>
        <w:rPr/>
        <w:t>2. Plataforma Samsung Global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├── </w:t>
      </w:r>
      <w:r>
        <w:rPr/>
        <w:t>Gestão de Estratégias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├── </w:t>
      </w:r>
      <w:r>
        <w:rPr/>
        <w:t>Análise de Performance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└── </w:t>
      </w:r>
      <w:r>
        <w:rPr/>
        <w:t>Controle de Risco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Heading2"/>
        <w:pBdr/>
        <w:bidi w:val="0"/>
        <w:ind w:hanging="0" w:left="0" w:right="0"/>
        <w:jc w:val="left"/>
        <w:rPr/>
      </w:pPr>
      <w:r>
        <w:rPr/>
        <w:t>2. ANÁLISE TÉCNICA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 Aspectos Inovadores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Análise Quântica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teorias físicas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Correlações baseadas em emaranhamento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cíclicos usando Pi (π)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Institucional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fundos como TCI, Citadel, Viking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baixa latência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Identificação de padrões institucionais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2.2 Base Acadêmica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Papers de referência de instituições renomadas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Estudos sobre liquidez e volatilidade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Pesquisas sobre impacto algorítmico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CLASSIFICAÇÃO DE PRIORIDADES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3.1 Prioridade A (Must-Do)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do sistema de baixa latência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do framework regulatório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Integração com fontes de dados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3.2 Prioridade B (Should-Do)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algoritmos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de interfaces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Implementação de relatórios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3.3 Prioridade C (Nice-to-Do)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Features adicionais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Otimizações secundárias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Melhorias de interface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BANCO DE DADOS DE REFERÊNCIA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CREATE DATABASE SamsungGlobalMarket;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-- Tabela de Estratégias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CREATE TABLE Strategies (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id INT PRIMARY KEY,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name VARCHAR(100),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type VARCHAR(50),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risk_level INT,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performance_metrics JSON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);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-- Tabela de Análise Fundamental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CREATE TABLE FundamentalAnalysis (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id INT PRIMARY KEY,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company_id INT,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metrics JSON,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timestamp DATETIME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);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-- Tabela de Detecção Institucional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CREATE TABLE InstitutionalMovements (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id INT PRIMARY KEY,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fund_name VARCHAR(100),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movement_type VARCHAR(50),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volume DECIMAL,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 </w:t>
      </w:r>
      <w:r>
        <w:rPr/>
        <w:t>timestamp DATETIME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);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Heading2"/>
        <w:pBdr/>
        <w:bidi w:val="0"/>
        <w:ind w:hanging="0" w:left="0" w:right="0"/>
        <w:jc w:val="left"/>
        <w:rPr/>
      </w:pPr>
      <w:r>
        <w:rPr/>
        <w:t>5. RECOMENDAÇÕES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Faseada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 1: Core do sistema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 2: Integração com fontes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 3: Otimização e expansão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Risco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circuit breakers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contínuo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regulatória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 Contínuo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constante de modelos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Adaptação a novas regulações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Evolução das estratégias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DOCUMENTO OFICIAL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SAMSUNG GLOBAL MARKET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Projeto de Trading Algorítmico Institucional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Versão 1.0 - 2024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ESPECIFICAÇÕES TÉCNICAS E OBJETIVOS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1. ESCOPO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Desenvolvimento de sistema integrado de trading algorítmico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 xml:space="preserve">com foco em detecção de movimentos institucionais e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análise fundamental avançada.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2. OBJETIVOS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Implementar trading de baixa latência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Desenvolver análise quântica de mercado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Integrar fontes de dados institucionais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Estabelecer framework regulatório robusto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3. METODOLOGIA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Baseada em papers acadêmicos e estudos de mercado,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utilizando tecnologias de ponta e análise quantitativa.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4. RESULTADOS ESPERADOS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ROI superior ao mercado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Minimização de riscos operacionais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Compliance regulatório total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   </w:t>
      </w:r>
      <w:r>
        <w:rPr/>
        <w:t>- Escalabilidade do sistema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Documento preparado para Samsung Global Market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Trading Division</w:t>
      </w:r>
    </w:p>
    <w:p>
      <w:pPr>
        <w:pStyle w:val="BodyText"/>
        <w:pBdr/>
        <w:bidi w:val="0"/>
        <w:spacing w:before="0" w:after="140"/>
        <w:ind w:hanging="0" w:left="0" w:right="0"/>
        <w:jc w:val="left"/>
        <w:rPr/>
      </w:pPr>
      <w:r>
        <w:rPr/>
        <w:t>Data: [Data Atual]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8"/>
    <w:lvlOverride w:ilvl="0">
      <w:startOverride w:val="2"/>
    </w:lvlOverride>
  </w:num>
  <w:num w:numId="38">
    <w:abstractNumId w:val="24"/>
    <w:lvlOverride w:ilvl="0">
      <w:startOverride w:val="1"/>
    </w:lvlOverride>
  </w:num>
  <w:num w:numId="39">
    <w:abstractNumId w:val="28"/>
    <w:lvlOverride w:ilvl="0">
      <w:startOverride w:val="2"/>
    </w:lvlOverride>
  </w:num>
  <w:num w:numId="40">
    <w:abstractNumId w:val="32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450</Words>
  <Characters>2735</Characters>
  <CharactersWithSpaces>3156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2025-02-18T12:42:11Z</dcterms:created>
  <dc:creator/>
  <dc:description/>
  <dc:language>en-US</dc:language>
  <cp:lastModifiedBy/>
  <dcterms:modified xsi:type="dcterms:W3CDTF">2025-02-18T12:44:40Z</dcterms:modified>
  <cp:revision>1</cp:revision>
  <dc:subject/>
  <dc:title/>
</cp:coreProperties>
</file>