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A337" w14:textId="77777777" w:rsidR="00634456" w:rsidRPr="00783130" w:rsidRDefault="00000000">
      <w:pPr>
        <w:spacing w:before="400" w:after="120"/>
        <w:jc w:val="center"/>
        <w:rPr>
          <w:rFonts w:ascii="Arial" w:hAnsi="Arial" w:cs="Arial"/>
          <w:noProof/>
        </w:rPr>
      </w:pPr>
      <w:r w:rsidRPr="00783130">
        <w:rPr>
          <w:rFonts w:ascii="Arial" w:hAnsi="Arial" w:cs="Arial"/>
          <w:b/>
          <w:bCs/>
          <w:noProof/>
          <w:color w:val="4472C4"/>
          <w:sz w:val="52"/>
          <w:szCs w:val="52"/>
        </w:rPr>
        <w:t>RagEvaluator</w:t>
      </w:r>
    </w:p>
    <w:p w14:paraId="0FB951F8" w14:textId="77777777" w:rsidR="00634456" w:rsidRPr="00783130" w:rsidRDefault="00000000">
      <w:pPr>
        <w:spacing w:after="80"/>
        <w:jc w:val="center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  <w:color w:val="666666"/>
        </w:rPr>
        <w:t>RAG-based evaluation for AI agentic chatbox systems</w:t>
      </w:r>
    </w:p>
    <w:p w14:paraId="538A5A87" w14:textId="77777777" w:rsidR="00634456" w:rsidRPr="00783130" w:rsidRDefault="00000000">
      <w:pPr>
        <w:spacing w:after="600"/>
        <w:jc w:val="center"/>
        <w:rPr>
          <w:rFonts w:ascii="Arial" w:hAnsi="Arial" w:cs="Arial"/>
          <w:noProof/>
        </w:rPr>
      </w:pPr>
      <w:r w:rsidRPr="00783130">
        <w:rPr>
          <w:rFonts w:ascii="Arial" w:hAnsi="Arial" w:cs="Arial"/>
          <w:i/>
          <w:iCs/>
          <w:noProof/>
          <w:color w:val="888888"/>
          <w:sz w:val="20"/>
          <w:szCs w:val="20"/>
        </w:rPr>
        <w:t>TypeScript · @huggingface/transformers · Qdrant</w:t>
      </w:r>
    </w:p>
    <w:p w14:paraId="7DBFD929" w14:textId="77777777" w:rsidR="00634456" w:rsidRPr="00783130" w:rsidRDefault="00000000">
      <w:pPr>
        <w:pStyle w:val="Heading1"/>
        <w:shd w:val="solid" w:color="4472C4" w:fill="4472C4"/>
        <w:spacing w:before="400" w:after="160"/>
        <w:rPr>
          <w:rFonts w:ascii="Arial" w:hAnsi="Arial" w:cs="Arial"/>
          <w:b/>
          <w:bCs/>
          <w:noProof/>
          <w:color w:val="FFFFFF"/>
          <w:sz w:val="28"/>
          <w:szCs w:val="28"/>
        </w:rPr>
      </w:pPr>
      <w:r w:rsidRPr="00783130">
        <w:rPr>
          <w:rFonts w:ascii="Arial" w:hAnsi="Arial" w:cs="Arial"/>
          <w:noProof/>
        </w:rPr>
        <w:t>1. Overview</w:t>
      </w:r>
    </w:p>
    <w:p w14:paraId="43FAFE38" w14:textId="77777777" w:rsidR="00634456" w:rsidRPr="00783130" w:rsidRDefault="00000000">
      <w:pPr>
        <w:spacing w:after="10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RagEvaluator tests AI agentic chatbox systems by comparing agent responses against a ground-truth knowledge base indexed in a vector store. Instead of brittle string matching, it uses semantic similarity — meaning an answer worded differently but factually correct still passes.</w:t>
      </w:r>
    </w:p>
    <w:p w14:paraId="0EF77BCB" w14:textId="77777777" w:rsidR="00634456" w:rsidRPr="00783130" w:rsidRDefault="00000000">
      <w:pPr>
        <w:spacing w:after="10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Three verdicts are possible: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4357"/>
        <w:gridCol w:w="3698"/>
      </w:tblGrid>
      <w:tr w:rsidR="00634456" w:rsidRPr="00783130" w14:paraId="0D97E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DF3B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B506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71CF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Meaning</w:t>
            </w:r>
          </w:p>
        </w:tc>
      </w:tr>
      <w:tr w:rsidR="00634456" w:rsidRPr="00783130" w14:paraId="2BEF0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92FF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0F8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score ≥ passThreshold AND coverage ≥ minCovered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DEE0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Response is semantically correct and covers key points</w:t>
            </w:r>
          </w:p>
        </w:tc>
      </w:tr>
      <w:tr w:rsidR="00634456" w:rsidRPr="00783130" w14:paraId="3F412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5262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FAIL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2E6D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score ≥ hallucinationThreshold but below passThreshold or low coverage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E79D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Response is on-topic but incomplete or inaccurate</w:t>
            </w:r>
          </w:p>
        </w:tc>
      </w:tr>
      <w:tr w:rsidR="00634456" w:rsidRPr="00783130" w14:paraId="6E133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60A4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HALLUCINATION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4CAB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score &lt; hallucinationThreshold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14D6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Response contains information not present in the knowledge base</w:t>
            </w:r>
          </w:p>
        </w:tc>
      </w:tr>
    </w:tbl>
    <w:p w14:paraId="717134A9" w14:textId="77777777" w:rsidR="00634456" w:rsidRPr="00783130" w:rsidRDefault="00634456">
      <w:pPr>
        <w:spacing w:after="120"/>
        <w:rPr>
          <w:rFonts w:ascii="Arial" w:hAnsi="Arial" w:cs="Arial"/>
        </w:rPr>
      </w:pPr>
    </w:p>
    <w:p w14:paraId="1EFE2684" w14:textId="77777777" w:rsidR="00634456" w:rsidRPr="00783130" w:rsidRDefault="00000000">
      <w:pPr>
        <w:pStyle w:val="Heading1"/>
        <w:shd w:val="solid" w:color="4472C4" w:fill="4472C4"/>
        <w:spacing w:before="400" w:after="160"/>
        <w:rPr>
          <w:rFonts w:ascii="Arial" w:hAnsi="Arial" w:cs="Arial"/>
          <w:b/>
          <w:bCs/>
          <w:color w:val="FFFFFF"/>
          <w:sz w:val="28"/>
          <w:szCs w:val="28"/>
        </w:rPr>
      </w:pPr>
      <w:r w:rsidRPr="00783130">
        <w:rPr>
          <w:rFonts w:ascii="Arial" w:hAnsi="Arial" w:cs="Arial"/>
        </w:rPr>
        <w:t>2. How It Works</w:t>
      </w:r>
    </w:p>
    <w:p w14:paraId="171857D1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</w:rPr>
      </w:pPr>
      <w:r w:rsidRPr="00783130">
        <w:rPr>
          <w:rFonts w:ascii="Arial" w:hAnsi="Arial" w:cs="Arial"/>
        </w:rPr>
        <w:t>2.1 Evaluation Flow</w:t>
      </w:r>
    </w:p>
    <w:p w14:paraId="1BEDB9CE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</w:rPr>
      </w:pPr>
      <w:r w:rsidRPr="00783130">
        <w:rPr>
          <w:rFonts w:ascii="Arial" w:eastAsia="Courier New" w:hAnsi="Arial" w:cs="Arial"/>
          <w:color w:val="2E4057"/>
          <w:sz w:val="18"/>
          <w:szCs w:val="18"/>
        </w:rPr>
        <w:t>question + agent response</w:t>
      </w:r>
    </w:p>
    <w:p w14:paraId="09FDD54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│</w:t>
      </w:r>
    </w:p>
    <w:p w14:paraId="69EAC1AD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  embedQuery(question)    →  queryEmb</w:t>
      </w:r>
    </w:p>
    <w:p w14:paraId="6E150A59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  embedQuery(response)   →  responseEmb</w:t>
      </w:r>
    </w:p>
    <w:p w14:paraId="383AE5E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│</w:t>
      </w:r>
    </w:p>
    <w:p w14:paraId="4691B1CB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  store.query(queryEmb, topK)  →  candidates (ground truth chunks)</w:t>
      </w:r>
    </w:p>
    <w:p w14:paraId="5E5E9668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│</w:t>
      </w:r>
    </w:p>
    <w:p w14:paraId="6DBCEF9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├── topScore()      cosine(responseEmb, each candidate.embedding)  →  score</w:t>
      </w:r>
    </w:p>
    <w:p w14:paraId="043F7B13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├── computeCoverage() cosine per key point  →  covered / total</w:t>
      </w:r>
    </w:p>
    <w:p w14:paraId="126142E0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│</w:t>
      </w:r>
    </w:p>
    <w:p w14:paraId="384F3CFA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▼  getVerdict(score, covered, opts)</w:t>
      </w:r>
    </w:p>
    <w:p w14:paraId="52E32619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     score &lt; hallucinationThreshold  →  HALLUCINATION</w:t>
      </w:r>
    </w:p>
    <w:p w14:paraId="6F3980C5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     score ≥ passThreshold AND covered ≥ minCovered  →  PASS</w:t>
      </w:r>
    </w:p>
    <w:p w14:paraId="0C0DF0CB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</w:rPr>
      </w:pPr>
      <w:r w:rsidRPr="00783130">
        <w:rPr>
          <w:rFonts w:ascii="Arial" w:eastAsia="Courier New" w:hAnsi="Arial" w:cs="Arial"/>
          <w:color w:val="2E4057"/>
          <w:sz w:val="18"/>
          <w:szCs w:val="18"/>
        </w:rPr>
        <w:t xml:space="preserve">       otherwise  →  FAIL</w:t>
      </w:r>
    </w:p>
    <w:p w14:paraId="0DDB4C87" w14:textId="77777777" w:rsidR="00634456" w:rsidRPr="00783130" w:rsidRDefault="00634456">
      <w:pPr>
        <w:spacing w:after="120"/>
        <w:rPr>
          <w:rFonts w:ascii="Arial" w:hAnsi="Arial" w:cs="Arial"/>
        </w:rPr>
      </w:pPr>
    </w:p>
    <w:p w14:paraId="31139409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</w:rPr>
      </w:pPr>
      <w:r w:rsidRPr="00783130">
        <w:rPr>
          <w:rFonts w:ascii="Arial" w:hAnsi="Arial" w:cs="Arial"/>
        </w:rPr>
        <w:t>2.2 Semantic Similarity vs String Matching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2"/>
        <w:gridCol w:w="2429"/>
        <w:gridCol w:w="2233"/>
        <w:gridCol w:w="2212"/>
      </w:tblGrid>
      <w:tr w:rsidR="00634456" w:rsidRPr="00783130" w14:paraId="7C50E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F190" w14:textId="77777777" w:rsidR="00634456" w:rsidRPr="00783130" w:rsidRDefault="00000000">
            <w:pPr>
              <w:spacing w:before="60" w:after="60"/>
              <w:rPr>
                <w:rFonts w:ascii="Arial" w:hAnsi="Arial" w:cs="Arial"/>
              </w:rPr>
            </w:pPr>
            <w:r w:rsidRPr="00783130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0869" w14:textId="77777777" w:rsidR="00634456" w:rsidRPr="00783130" w:rsidRDefault="00000000">
            <w:pPr>
              <w:spacing w:before="60" w:after="60"/>
              <w:rPr>
                <w:rFonts w:ascii="Arial" w:hAnsi="Arial" w:cs="Arial"/>
              </w:rPr>
            </w:pPr>
            <w:r w:rsidRPr="00783130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Passes similar wording?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A1F4" w14:textId="77777777" w:rsidR="00634456" w:rsidRPr="00783130" w:rsidRDefault="00000000">
            <w:pPr>
              <w:spacing w:before="60" w:after="60"/>
              <w:rPr>
                <w:rFonts w:ascii="Arial" w:hAnsi="Arial" w:cs="Arial"/>
              </w:rPr>
            </w:pPr>
            <w:r w:rsidRPr="00783130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Detects hallucination?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C037" w14:textId="77777777" w:rsidR="00634456" w:rsidRPr="00783130" w:rsidRDefault="00000000">
            <w:pPr>
              <w:spacing w:before="60" w:after="60"/>
              <w:rPr>
                <w:rFonts w:ascii="Arial" w:hAnsi="Arial" w:cs="Arial"/>
              </w:rPr>
            </w:pPr>
            <w:r w:rsidRPr="00783130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Fragile to rephrasing?</w:t>
            </w:r>
          </w:p>
        </w:tc>
      </w:tr>
      <w:tr w:rsidR="00634456" w:rsidRPr="00783130" w14:paraId="4CF59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5CBE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String match (toBe/toContain)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AED4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D1A2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No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0CCB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Yes</w:t>
            </w:r>
          </w:p>
        </w:tc>
      </w:tr>
      <w:tr w:rsidR="00634456" w:rsidRPr="00783130" w14:paraId="11164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032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RagEvaluator (cosine similarity)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05A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9AC6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Yes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7AFF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No</w:t>
            </w:r>
          </w:p>
        </w:tc>
      </w:tr>
    </w:tbl>
    <w:p w14:paraId="1E2F4926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p w14:paraId="1715EF9A" w14:textId="77777777" w:rsidR="00634456" w:rsidRPr="00783130" w:rsidRDefault="00000000">
      <w:pPr>
        <w:pStyle w:val="Heading1"/>
        <w:shd w:val="solid" w:color="4472C4" w:fill="4472C4"/>
        <w:spacing w:before="400" w:after="160"/>
        <w:rPr>
          <w:rFonts w:ascii="Arial" w:hAnsi="Arial" w:cs="Arial"/>
          <w:b/>
          <w:bCs/>
          <w:noProof/>
          <w:color w:val="FFFFFF"/>
          <w:sz w:val="28"/>
          <w:szCs w:val="28"/>
        </w:rPr>
      </w:pPr>
      <w:r w:rsidRPr="00783130">
        <w:rPr>
          <w:rFonts w:ascii="Arial" w:hAnsi="Arial" w:cs="Arial"/>
          <w:noProof/>
        </w:rPr>
        <w:lastRenderedPageBreak/>
        <w:t>3. API Reference</w:t>
      </w:r>
    </w:p>
    <w:p w14:paraId="3F95B4A5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3.1 Constructor</w:t>
      </w:r>
    </w:p>
    <w:p w14:paraId="6D4005A4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new RagEvaluator(embedder: Embedder, store: VectorStore)</w:t>
      </w:r>
    </w:p>
    <w:p w14:paraId="4C254D67" w14:textId="77777777" w:rsidR="00634456" w:rsidRPr="00783130" w:rsidRDefault="00000000">
      <w:pPr>
        <w:spacing w:after="10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Both embedder and store must share the same embedding model used during indexing (bge-small-en-v1.5 by default).</w:t>
      </w:r>
    </w:p>
    <w:p w14:paraId="4E1746C1" w14:textId="77777777" w:rsidR="00634456" w:rsidRPr="00783130" w:rsidRDefault="00634456">
      <w:pPr>
        <w:spacing w:after="120"/>
        <w:rPr>
          <w:rFonts w:ascii="Arial" w:hAnsi="Arial" w:cs="Arial"/>
        </w:rPr>
      </w:pPr>
    </w:p>
    <w:p w14:paraId="6E0227E3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</w:rPr>
      </w:pPr>
      <w:r w:rsidRPr="00783130">
        <w:rPr>
          <w:rFonts w:ascii="Arial" w:hAnsi="Arial" w:cs="Arial"/>
        </w:rPr>
        <w:t>3.2 evaluate()</w:t>
      </w:r>
    </w:p>
    <w:p w14:paraId="63C11E22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evaluate(question, agentResponse, opts?): Promise&lt;EvalResult&gt;</w:t>
      </w:r>
    </w:p>
    <w:p w14:paraId="02ADE322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1031"/>
        <w:gridCol w:w="1031"/>
        <w:gridCol w:w="5200"/>
      </w:tblGrid>
      <w:tr w:rsidR="00634456" w:rsidRPr="00783130" w14:paraId="6E251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E9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DC62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912B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D1F2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Description</w:t>
            </w:r>
          </w:p>
        </w:tc>
      </w:tr>
      <w:tr w:rsidR="00634456" w:rsidRPr="00783130" w14:paraId="3BBB6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23B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passThreshold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3DC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153E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B660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Minimum cosine score to PASS</w:t>
            </w:r>
          </w:p>
        </w:tc>
      </w:tr>
      <w:tr w:rsidR="00634456" w:rsidRPr="00783130" w14:paraId="55AEB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71C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hallucinationThreshold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15DE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98D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B2D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Below this score = HALLUCINATION</w:t>
            </w:r>
          </w:p>
        </w:tc>
      </w:tr>
      <w:tr w:rsidR="00634456" w:rsidRPr="00783130" w14:paraId="5D61E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F86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topK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D45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2C02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FBC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Vector search breadth (Stage 1 candidates)</w:t>
            </w:r>
          </w:p>
        </w:tc>
      </w:tr>
      <w:tr w:rsidR="00634456" w:rsidRPr="00783130" w14:paraId="5CDC6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7A5C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coverageN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E766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14F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0FB5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 of key points to check for coverage</w:t>
            </w:r>
          </w:p>
        </w:tc>
      </w:tr>
      <w:tr w:rsidR="00634456" w:rsidRPr="00783130" w14:paraId="461D7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DC2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minCovered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DE5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8F3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022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Minimum key points that must be covered to PASS</w:t>
            </w:r>
          </w:p>
        </w:tc>
      </w:tr>
      <w:tr w:rsidR="00634456" w:rsidRPr="00783130" w14:paraId="3D24A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1A70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coverageThreshold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2A2F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0B5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E04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Per-point similarity cutoff for coverage</w:t>
            </w:r>
          </w:p>
        </w:tc>
      </w:tr>
    </w:tbl>
    <w:p w14:paraId="41D4838E" w14:textId="77777777" w:rsidR="00634456" w:rsidRPr="00783130" w:rsidRDefault="00634456">
      <w:pPr>
        <w:spacing w:after="120"/>
        <w:rPr>
          <w:rFonts w:ascii="Arial" w:hAnsi="Arial" w:cs="Arial"/>
        </w:rPr>
      </w:pPr>
    </w:p>
    <w:p w14:paraId="10C7B8F4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3.3 EvalResult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86"/>
        <w:gridCol w:w="6050"/>
      </w:tblGrid>
      <w:tr w:rsidR="00634456" w:rsidRPr="00783130" w14:paraId="591B9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1E5D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B8B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2F25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Description</w:t>
            </w:r>
          </w:p>
        </w:tc>
      </w:tr>
      <w:tr w:rsidR="00634456" w:rsidRPr="00783130" w14:paraId="7AB10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924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DBF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ABD0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Highest cosine similarity between response and any ground truth chunk</w:t>
            </w:r>
          </w:p>
        </w:tc>
      </w:tr>
      <w:tr w:rsidR="00634456" w:rsidRPr="00783130" w14:paraId="5D1A8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B13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D5A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9B45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true when verdict === 'PASS'</w:t>
            </w:r>
          </w:p>
        </w:tc>
      </w:tr>
      <w:tr w:rsidR="00634456" w:rsidRPr="00783130" w14:paraId="31B62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7EF5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verdict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660F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PASS|FAIL|HALLUCINATION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F3E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Final evaluation verdict</w:t>
            </w:r>
          </w:p>
        </w:tc>
      </w:tr>
      <w:tr w:rsidR="00634456" w:rsidRPr="00783130" w14:paraId="08396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46FB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topMatch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E4F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Retrieved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08FB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Best matching ground truth chunk</w:t>
            </w:r>
          </w:p>
        </w:tc>
      </w:tr>
      <w:tr w:rsidR="00634456" w:rsidRPr="00783130" w14:paraId="24EF8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1484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coverage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DB3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CoverageResult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20A8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{ covered, total, points } — key points reflected in the response</w:t>
            </w:r>
          </w:p>
        </w:tc>
      </w:tr>
    </w:tbl>
    <w:p w14:paraId="13E823FA" w14:textId="77777777" w:rsidR="00634456" w:rsidRPr="00783130" w:rsidRDefault="00634456">
      <w:pPr>
        <w:spacing w:after="120"/>
        <w:rPr>
          <w:rFonts w:ascii="Arial" w:hAnsi="Arial" w:cs="Arial"/>
        </w:rPr>
      </w:pPr>
    </w:p>
    <w:p w14:paraId="4BB8F766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3.4 evaluateBatch()</w:t>
      </w:r>
    </w:p>
    <w:p w14:paraId="11F7EC22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evaluateBatch(pairs: EvalPair[], opts?): Promise&lt;{ pair, result }[]&gt;</w:t>
      </w:r>
    </w:p>
    <w:p w14:paraId="6F2A934A" w14:textId="77777777" w:rsidR="00634456" w:rsidRPr="00783130" w:rsidRDefault="00000000">
      <w:pPr>
        <w:spacing w:after="10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Runs evaluate() in parallel for multiple question/response pairs. Use for regression suites.</w:t>
      </w:r>
    </w:p>
    <w:p w14:paraId="4F616DE6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p w14:paraId="67C1FFAC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3.5 RagEvaluator.summary()</w:t>
      </w:r>
    </w:p>
    <w:p w14:paraId="187A51A3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RagEvaluator.summary(results: EvalResult[]): EvalSummary</w:t>
      </w:r>
    </w:p>
    <w:p w14:paraId="279AA020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7535"/>
      </w:tblGrid>
      <w:tr w:rsidR="00634456" w:rsidRPr="00783130" w14:paraId="1B1C5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B128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3AF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Description</w:t>
            </w:r>
          </w:p>
        </w:tc>
      </w:tr>
      <w:tr w:rsidR="00634456" w:rsidRPr="00783130" w14:paraId="0F3CA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07D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D2BE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Total number of evaluated responses</w:t>
            </w:r>
          </w:p>
        </w:tc>
      </w:tr>
      <w:tr w:rsidR="00634456" w:rsidRPr="00783130" w14:paraId="7D5CD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6E61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passed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4DE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Count of PASS verdicts</w:t>
            </w:r>
          </w:p>
        </w:tc>
      </w:tr>
      <w:tr w:rsidR="00634456" w:rsidRPr="00783130" w14:paraId="7E85B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9FDE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failed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EAC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Count of FAIL verdicts</w:t>
            </w:r>
          </w:p>
        </w:tc>
      </w:tr>
      <w:tr w:rsidR="00634456" w:rsidRPr="00783130" w14:paraId="6C921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0B54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hallucinated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8E39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Count of HALLUCINATION verdicts</w:t>
            </w:r>
          </w:p>
        </w:tc>
      </w:tr>
      <w:tr w:rsidR="00634456" w:rsidRPr="00783130" w14:paraId="31928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7526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avgScore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FDF5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Average cosine similarity score across all results</w:t>
            </w:r>
          </w:p>
        </w:tc>
      </w:tr>
    </w:tbl>
    <w:p w14:paraId="5C6A38DA" w14:textId="77777777" w:rsidR="00634456" w:rsidRPr="00783130" w:rsidRDefault="00634456">
      <w:pPr>
        <w:spacing w:after="120"/>
        <w:rPr>
          <w:rFonts w:ascii="Arial" w:hAnsi="Arial" w:cs="Arial"/>
        </w:rPr>
      </w:pPr>
    </w:p>
    <w:p w14:paraId="7213FB14" w14:textId="77777777" w:rsidR="00634456" w:rsidRPr="00783130" w:rsidRDefault="00000000">
      <w:pPr>
        <w:pStyle w:val="Heading1"/>
        <w:shd w:val="solid" w:color="4472C4" w:fill="4472C4"/>
        <w:spacing w:before="400" w:after="160"/>
        <w:rPr>
          <w:rFonts w:ascii="Arial" w:hAnsi="Arial" w:cs="Arial"/>
          <w:b/>
          <w:bCs/>
          <w:color w:val="FFFFFF"/>
          <w:sz w:val="28"/>
          <w:szCs w:val="28"/>
        </w:rPr>
      </w:pPr>
      <w:r w:rsidRPr="00783130">
        <w:rPr>
          <w:rFonts w:ascii="Arial" w:hAnsi="Arial" w:cs="Arial"/>
        </w:rPr>
        <w:t>4. Usage Examples</w:t>
      </w:r>
    </w:p>
    <w:p w14:paraId="03942016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</w:rPr>
      </w:pPr>
      <w:r w:rsidRPr="00783130">
        <w:rPr>
          <w:rFonts w:ascii="Arial" w:hAnsi="Arial" w:cs="Arial"/>
        </w:rPr>
        <w:t>4.1 Standalone (no browser)</w:t>
      </w:r>
    </w:p>
    <w:p w14:paraId="649F9C2B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import { TwoStageRAG, QdrantStore, RagEvaluator, Embedder } from "./src/rag";</w:t>
      </w:r>
    </w:p>
    <w:p w14:paraId="5A3715F4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0E5226E8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store     = await QdrantStore.create("business_docs");</w:t>
      </w:r>
    </w:p>
    <w:p w14:paraId="00AB5007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rag       = await TwoStageRAG.create(store);</w:t>
      </w:r>
    </w:p>
    <w:p w14:paraId="4729C36E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embedder  = await Embedder.create();</w:t>
      </w:r>
    </w:p>
    <w:p w14:paraId="283B3738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evaluator = new RagEvaluator(embedder, store);</w:t>
      </w:r>
    </w:p>
    <w:p w14:paraId="02C21FA3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6C445DD8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// Index your business knowledge once</w:t>
      </w:r>
    </w:p>
    <w:p w14:paraId="15D1191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await rag.index(["Refund policy: 30 days...", "Payment: VISA, PayPal..."], "kb");</w:t>
      </w:r>
    </w:p>
    <w:p w14:paraId="11BB5375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5A7D5E68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// Evaluate an agent response</w:t>
      </w:r>
    </w:p>
    <w:p w14:paraId="169BB0BF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result = await evaluator.evaluate(</w:t>
      </w:r>
    </w:p>
    <w:p w14:paraId="6DD8579D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"What is your refund policy?",</w:t>
      </w:r>
    </w:p>
    <w:p w14:paraId="1FA62623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agentResponse,</w:t>
      </w:r>
    </w:p>
    <w:p w14:paraId="4411C92F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);</w:t>
      </w:r>
    </w:p>
    <w:p w14:paraId="795FD9F3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console.log(result.verdict);  // "PASS" | "FAIL" | "HALLUCINATION"</w:t>
      </w:r>
    </w:p>
    <w:p w14:paraId="6D394339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console.log(result.score);    // 0.0 – 1.0</w:t>
      </w:r>
    </w:p>
    <w:p w14:paraId="48D4DCF7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p w14:paraId="292DC1EE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4.2 Inside a Playwright Spec</w:t>
      </w:r>
    </w:p>
    <w:p w14:paraId="5B7584E7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test("refund policy is answered correctly", async ({ page }) =&gt; {</w:t>
      </w:r>
    </w:p>
    <w:p w14:paraId="467869A9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await page.goto("https://your-app.com/chat");</w:t>
      </w:r>
    </w:p>
    <w:p w14:paraId="147A46C6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await page.getByPlaceholder("Ask a question...").fill("What is your refund policy?");</w:t>
      </w:r>
    </w:p>
    <w:p w14:paraId="31F9CD42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await page.keyboard.press("Enter");</w:t>
      </w:r>
    </w:p>
    <w:p w14:paraId="574420B6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await page.waitForSelector(".agent-response");</w:t>
      </w:r>
    </w:p>
    <w:p w14:paraId="6BA7C7BF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1EA6DE3A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const response = await page.locator(".agent-response").last().innerText();</w:t>
      </w:r>
    </w:p>
    <w:p w14:paraId="02A82A05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const result   = await evaluator.evaluate("What is your refund policy?", response);</w:t>
      </w:r>
    </w:p>
    <w:p w14:paraId="0860B838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0187EAE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expect(result.verdict).toBe("PASS");</w:t>
      </w:r>
    </w:p>
    <w:p w14:paraId="564A7C7D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expect(result.coverage.covered).toBeGreaterThanOrEqual(2);</w:t>
      </w:r>
    </w:p>
    <w:p w14:paraId="0296B24B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});</w:t>
      </w:r>
    </w:p>
    <w:p w14:paraId="6A4287FD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p w14:paraId="1567DD37" w14:textId="77777777" w:rsidR="00634456" w:rsidRPr="00783130" w:rsidRDefault="00000000">
      <w:pPr>
        <w:pStyle w:val="Heading2"/>
        <w:pBdr>
          <w:bottom w:val="single" w:sz="6" w:space="0" w:color="4472C4"/>
        </w:pBdr>
        <w:spacing w:before="320" w:after="12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4.3 Batch Regression Suite</w:t>
      </w:r>
    </w:p>
    <w:p w14:paraId="4C9E4B77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pairs = [</w:t>
      </w:r>
    </w:p>
    <w:p w14:paraId="6FC1EED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{ question: "What is your refund policy?",      response: await agent.ask("...") },</w:t>
      </w:r>
    </w:p>
    <w:p w14:paraId="7DF3B8EA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lastRenderedPageBreak/>
        <w:t xml:space="preserve">  { question: "How do I reset my password?",      response: await agent.ask("...") },</w:t>
      </w:r>
    </w:p>
    <w:p w14:paraId="0A09E5EB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 { question: "What payment methods do you accept?", response: await agent.ask("...") },</w:t>
      </w:r>
    </w:p>
    <w:p w14:paraId="38C6140E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];</w:t>
      </w:r>
    </w:p>
    <w:p w14:paraId="21FC32F5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633B9A9F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results = await evaluator.evaluateBatch(pairs);</w:t>
      </w:r>
    </w:p>
    <w:p w14:paraId="00A7B9C1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const summary = RagEvaluator.summary(results.map((r) =&gt; r.result));</w:t>
      </w:r>
    </w:p>
    <w:p w14:paraId="3D8DDB7C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 xml:space="preserve"> </w:t>
      </w:r>
    </w:p>
    <w:p w14:paraId="0629EAA2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console.log(`PASS: ${summary.passed}/${summary.total}`);</w:t>
      </w:r>
    </w:p>
    <w:p w14:paraId="111B0BD7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expect(summary.passed).toBe(summary.total);</w:t>
      </w:r>
    </w:p>
    <w:p w14:paraId="55A1F96A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p w14:paraId="41EA4E32" w14:textId="77777777" w:rsidR="00634456" w:rsidRPr="00783130" w:rsidRDefault="00000000">
      <w:pPr>
        <w:pStyle w:val="Heading1"/>
        <w:shd w:val="solid" w:color="4472C4" w:fill="4472C4"/>
        <w:spacing w:before="400" w:after="160"/>
        <w:rPr>
          <w:rFonts w:ascii="Arial" w:hAnsi="Arial" w:cs="Arial"/>
          <w:b/>
          <w:bCs/>
          <w:noProof/>
          <w:color w:val="FFFFFF"/>
          <w:sz w:val="28"/>
          <w:szCs w:val="28"/>
        </w:rPr>
      </w:pPr>
      <w:r w:rsidRPr="00783130">
        <w:rPr>
          <w:rFonts w:ascii="Arial" w:hAnsi="Arial" w:cs="Arial"/>
          <w:noProof/>
        </w:rPr>
        <w:t>5. Tuning the Thresholds</w:t>
      </w:r>
    </w:p>
    <w:p w14:paraId="54C6A336" w14:textId="77777777" w:rsidR="00634456" w:rsidRPr="00783130" w:rsidRDefault="00000000">
      <w:pPr>
        <w:spacing w:after="100"/>
        <w:rPr>
          <w:rFonts w:ascii="Arial" w:hAnsi="Arial" w:cs="Arial"/>
          <w:noProof/>
        </w:rPr>
      </w:pPr>
      <w:r w:rsidRPr="00783130">
        <w:rPr>
          <w:rFonts w:ascii="Arial" w:hAnsi="Arial" w:cs="Arial"/>
          <w:noProof/>
        </w:rPr>
        <w:t>Thresholds depend on the domain and model. Start with defaults and adjust based on observed scores.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2"/>
        <w:gridCol w:w="4724"/>
      </w:tblGrid>
      <w:tr w:rsidR="00634456" w:rsidRPr="00783130" w14:paraId="51E54C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40A8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0" w:type="auto"/>
            <w:shd w:val="solid" w:color="4472C4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5867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b/>
                <w:bCs/>
                <w:noProof/>
                <w:color w:val="FFFFFF"/>
                <w:sz w:val="18"/>
                <w:szCs w:val="18"/>
              </w:rPr>
              <w:t>Suggested adjustment</w:t>
            </w:r>
          </w:p>
        </w:tc>
      </w:tr>
      <w:tr w:rsidR="00634456" w:rsidRPr="00783130" w14:paraId="5773C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9F60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Agent gives verbose but correct answers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2568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Lower passThreshold to 0.75–0.80</w:t>
            </w:r>
          </w:p>
        </w:tc>
      </w:tr>
      <w:tr w:rsidR="00634456" w:rsidRPr="00783130" w14:paraId="1299D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7D90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Domain has very precise terminology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C82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Raise passThreshold to 0.88–0.92</w:t>
            </w:r>
          </w:p>
        </w:tc>
      </w:tr>
      <w:tr w:rsidR="00634456" w:rsidRPr="00783130" w14:paraId="1A126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8B5D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Short answers expected (FAQ style)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3ECF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Lower coverageN to 3, minCovered to 2</w:t>
            </w:r>
          </w:p>
        </w:tc>
      </w:tr>
      <w:tr w:rsidR="00634456" w:rsidRPr="00783130" w14:paraId="6985C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82D2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Multi-topic answers required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9C2A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Raise coverageN to 8, minCovered to 5</w:t>
            </w:r>
          </w:p>
        </w:tc>
      </w:tr>
      <w:tr w:rsidR="00634456" w:rsidRPr="00783130" w14:paraId="33960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7463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Too many false HALLUCINATION verdicts</w:t>
            </w:r>
          </w:p>
        </w:tc>
        <w:tc>
          <w:tcPr>
            <w:tcW w:w="0" w:type="auto"/>
            <w:shd w:val="solid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CBA4" w14:textId="77777777" w:rsidR="00634456" w:rsidRPr="00783130" w:rsidRDefault="00000000">
            <w:pPr>
              <w:spacing w:before="60" w:after="60"/>
              <w:rPr>
                <w:rFonts w:ascii="Arial" w:hAnsi="Arial" w:cs="Arial"/>
                <w:noProof/>
              </w:rPr>
            </w:pPr>
            <w:r w:rsidRPr="00783130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Lower hallucinationThreshold to 0.50</w:t>
            </w:r>
          </w:p>
        </w:tc>
      </w:tr>
    </w:tbl>
    <w:p w14:paraId="1D61D989" w14:textId="77777777" w:rsidR="00634456" w:rsidRPr="00783130" w:rsidRDefault="00634456">
      <w:pPr>
        <w:spacing w:after="120"/>
        <w:rPr>
          <w:rFonts w:ascii="Arial" w:hAnsi="Arial" w:cs="Arial"/>
          <w:noProof/>
        </w:rPr>
      </w:pPr>
    </w:p>
    <w:p w14:paraId="4DE32886" w14:textId="77777777" w:rsidR="00634456" w:rsidRPr="00783130" w:rsidRDefault="00000000">
      <w:pPr>
        <w:pStyle w:val="Heading1"/>
        <w:shd w:val="solid" w:color="4472C4" w:fill="4472C4"/>
        <w:spacing w:before="400" w:after="160"/>
        <w:rPr>
          <w:rFonts w:ascii="Arial" w:hAnsi="Arial" w:cs="Arial"/>
          <w:b/>
          <w:bCs/>
          <w:noProof/>
          <w:color w:val="FFFFFF"/>
          <w:sz w:val="28"/>
          <w:szCs w:val="28"/>
        </w:rPr>
      </w:pPr>
      <w:r w:rsidRPr="00783130">
        <w:rPr>
          <w:rFonts w:ascii="Arial" w:hAnsi="Arial" w:cs="Arial"/>
          <w:noProof/>
        </w:rPr>
        <w:t>6. Setup</w:t>
      </w:r>
    </w:p>
    <w:p w14:paraId="1E9668A9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npm i @huggingface/transformers @qdrant/js-client-rest</w:t>
      </w:r>
    </w:p>
    <w:p w14:paraId="0B39D5EB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docker run -p 6333:6333 qdrant/qdrant</w:t>
      </w:r>
    </w:p>
    <w:p w14:paraId="44D04687" w14:textId="77777777" w:rsidR="00634456" w:rsidRPr="00783130" w:rsidRDefault="00000000">
      <w:pPr>
        <w:shd w:val="solid" w:color="F2F2F2" w:fill="F2F2F2"/>
        <w:spacing w:before="40" w:after="40"/>
        <w:ind w:left="431"/>
        <w:rPr>
          <w:rFonts w:ascii="Arial" w:hAnsi="Arial" w:cs="Arial"/>
          <w:noProof/>
        </w:rPr>
      </w:pPr>
      <w:r w:rsidRPr="00783130">
        <w:rPr>
          <w:rFonts w:ascii="Arial" w:eastAsia="Courier New" w:hAnsi="Arial" w:cs="Arial"/>
          <w:noProof/>
          <w:color w:val="2E4057"/>
          <w:sz w:val="18"/>
          <w:szCs w:val="18"/>
        </w:rPr>
        <w:t>npx tsx examples/evaluator-demo.ts</w:t>
      </w:r>
    </w:p>
    <w:sectPr w:rsidR="00634456" w:rsidRPr="0078313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414C"/>
    <w:multiLevelType w:val="hybridMultilevel"/>
    <w:tmpl w:val="D60E9312"/>
    <w:lvl w:ilvl="0" w:tplc="A2C26E4A">
      <w:start w:val="1"/>
      <w:numFmt w:val="bullet"/>
      <w:lvlText w:val="●"/>
      <w:lvlJc w:val="left"/>
      <w:pPr>
        <w:ind w:left="720" w:hanging="360"/>
      </w:pPr>
    </w:lvl>
    <w:lvl w:ilvl="1" w:tplc="6CD49152">
      <w:start w:val="1"/>
      <w:numFmt w:val="bullet"/>
      <w:lvlText w:val="○"/>
      <w:lvlJc w:val="left"/>
      <w:pPr>
        <w:ind w:left="1440" w:hanging="360"/>
      </w:pPr>
    </w:lvl>
    <w:lvl w:ilvl="2" w:tplc="9880D43A">
      <w:start w:val="1"/>
      <w:numFmt w:val="bullet"/>
      <w:lvlText w:val="■"/>
      <w:lvlJc w:val="left"/>
      <w:pPr>
        <w:ind w:left="2160" w:hanging="360"/>
      </w:pPr>
    </w:lvl>
    <w:lvl w:ilvl="3" w:tplc="5E66D00A">
      <w:start w:val="1"/>
      <w:numFmt w:val="bullet"/>
      <w:lvlText w:val="●"/>
      <w:lvlJc w:val="left"/>
      <w:pPr>
        <w:ind w:left="2880" w:hanging="360"/>
      </w:pPr>
    </w:lvl>
    <w:lvl w:ilvl="4" w:tplc="C7A0CDE4">
      <w:start w:val="1"/>
      <w:numFmt w:val="bullet"/>
      <w:lvlText w:val="○"/>
      <w:lvlJc w:val="left"/>
      <w:pPr>
        <w:ind w:left="3600" w:hanging="360"/>
      </w:pPr>
    </w:lvl>
    <w:lvl w:ilvl="5" w:tplc="1B888D4C">
      <w:start w:val="1"/>
      <w:numFmt w:val="bullet"/>
      <w:lvlText w:val="■"/>
      <w:lvlJc w:val="left"/>
      <w:pPr>
        <w:ind w:left="4320" w:hanging="360"/>
      </w:pPr>
    </w:lvl>
    <w:lvl w:ilvl="6" w:tplc="10AAA850">
      <w:start w:val="1"/>
      <w:numFmt w:val="bullet"/>
      <w:lvlText w:val="●"/>
      <w:lvlJc w:val="left"/>
      <w:pPr>
        <w:ind w:left="5040" w:hanging="360"/>
      </w:pPr>
    </w:lvl>
    <w:lvl w:ilvl="7" w:tplc="B2D40C14">
      <w:start w:val="1"/>
      <w:numFmt w:val="bullet"/>
      <w:lvlText w:val="●"/>
      <w:lvlJc w:val="left"/>
      <w:pPr>
        <w:ind w:left="5760" w:hanging="360"/>
      </w:pPr>
    </w:lvl>
    <w:lvl w:ilvl="8" w:tplc="DC44BF04">
      <w:start w:val="1"/>
      <w:numFmt w:val="bullet"/>
      <w:lvlText w:val="●"/>
      <w:lvlJc w:val="left"/>
      <w:pPr>
        <w:ind w:left="6480" w:hanging="360"/>
      </w:pPr>
    </w:lvl>
  </w:abstractNum>
  <w:num w:numId="1" w16cid:durableId="591625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56"/>
    <w:rsid w:val="000B1A55"/>
    <w:rsid w:val="00634456"/>
    <w:rsid w:val="0078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CEAA"/>
  <w15:docId w15:val="{6D4AFA15-A247-49B1-BEFD-56253079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699</Words>
  <Characters>4924</Characters>
  <Application>Microsoft Office Word</Application>
  <DocSecurity>0</DocSecurity>
  <Lines>214</Lines>
  <Paragraphs>200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(Vien Pham)</cp:lastModifiedBy>
  <cp:revision>2</cp:revision>
  <dcterms:created xsi:type="dcterms:W3CDTF">2026-06-03T10:06:00Z</dcterms:created>
  <dcterms:modified xsi:type="dcterms:W3CDTF">2026-06-03T10:10:00Z</dcterms:modified>
</cp:coreProperties>
</file>