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93455" w14:textId="25612C6B" w:rsidR="00C83892" w:rsidRDefault="00C83892">
      <w:pPr>
        <w:rPr>
          <w:rFonts w:ascii="Calibri" w:hAnsi="Calibri" w:cs="Calibri"/>
          <w:b/>
          <w:bCs/>
          <w:sz w:val="24"/>
          <w:szCs w:val="24"/>
        </w:rPr>
      </w:pPr>
      <w:r w:rsidRPr="002A04E4">
        <w:rPr>
          <w:rFonts w:ascii="Calibri" w:hAnsi="Calibri" w:cs="Calibri"/>
          <w:b/>
          <w:bCs/>
          <w:sz w:val="24"/>
          <w:szCs w:val="24"/>
        </w:rPr>
        <w:t>NERC Entomology Summer School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36"/>
        <w:gridCol w:w="2137"/>
        <w:gridCol w:w="2136"/>
        <w:gridCol w:w="2137"/>
        <w:gridCol w:w="2136"/>
        <w:gridCol w:w="2137"/>
      </w:tblGrid>
      <w:tr w:rsidR="008E58D4" w:rsidRPr="002A04E4" w14:paraId="2DEDC4F2" w14:textId="5E227B0B" w:rsidTr="0033680B">
        <w:tc>
          <w:tcPr>
            <w:tcW w:w="1129" w:type="dxa"/>
          </w:tcPr>
          <w:p w14:paraId="6F866FEB" w14:textId="77777777" w:rsidR="008E58D4" w:rsidRPr="002A04E4" w:rsidRDefault="008E58D4" w:rsidP="00E2296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36" w:type="dxa"/>
          </w:tcPr>
          <w:p w14:paraId="1380822F" w14:textId="0B588936" w:rsidR="008E58D4" w:rsidRPr="002A04E4" w:rsidRDefault="008E58D4" w:rsidP="00E2296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A04E4">
              <w:rPr>
                <w:rFonts w:ascii="Calibri" w:hAnsi="Calibri" w:cs="Calibri"/>
                <w:b/>
                <w:bCs/>
                <w:sz w:val="22"/>
                <w:szCs w:val="22"/>
              </w:rPr>
              <w:t>Monday</w:t>
            </w:r>
          </w:p>
        </w:tc>
        <w:tc>
          <w:tcPr>
            <w:tcW w:w="2137" w:type="dxa"/>
          </w:tcPr>
          <w:p w14:paraId="440F09A2" w14:textId="3F7F9763" w:rsidR="008E58D4" w:rsidRPr="002A04E4" w:rsidRDefault="008E58D4" w:rsidP="00E2296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A04E4">
              <w:rPr>
                <w:rFonts w:ascii="Calibri" w:hAnsi="Calibri" w:cs="Calibri"/>
                <w:b/>
                <w:bCs/>
                <w:sz w:val="22"/>
                <w:szCs w:val="22"/>
              </w:rPr>
              <w:t>Tuesday</w:t>
            </w:r>
          </w:p>
        </w:tc>
        <w:tc>
          <w:tcPr>
            <w:tcW w:w="2136" w:type="dxa"/>
          </w:tcPr>
          <w:p w14:paraId="0FF16D69" w14:textId="5576D54C" w:rsidR="008E58D4" w:rsidRPr="002A04E4" w:rsidRDefault="008E58D4" w:rsidP="00E2296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A04E4">
              <w:rPr>
                <w:rFonts w:ascii="Calibri" w:hAnsi="Calibri" w:cs="Calibri"/>
                <w:b/>
                <w:bCs/>
                <w:sz w:val="22"/>
                <w:szCs w:val="22"/>
              </w:rPr>
              <w:t>Wednesday</w:t>
            </w:r>
          </w:p>
        </w:tc>
        <w:tc>
          <w:tcPr>
            <w:tcW w:w="2137" w:type="dxa"/>
          </w:tcPr>
          <w:p w14:paraId="3BFF1BA7" w14:textId="0B76F2AF" w:rsidR="008E58D4" w:rsidRPr="002A04E4" w:rsidRDefault="008E58D4" w:rsidP="00E2296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A04E4">
              <w:rPr>
                <w:rFonts w:ascii="Calibri" w:hAnsi="Calibri" w:cs="Calibri"/>
                <w:b/>
                <w:bCs/>
                <w:sz w:val="22"/>
                <w:szCs w:val="22"/>
              </w:rPr>
              <w:t>Thursday</w:t>
            </w:r>
          </w:p>
        </w:tc>
        <w:tc>
          <w:tcPr>
            <w:tcW w:w="2136" w:type="dxa"/>
          </w:tcPr>
          <w:p w14:paraId="44D4AC96" w14:textId="24E81423" w:rsidR="008E58D4" w:rsidRPr="002A04E4" w:rsidRDefault="008E58D4" w:rsidP="00E2296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A04E4">
              <w:rPr>
                <w:rFonts w:ascii="Calibri" w:hAnsi="Calibri" w:cs="Calibri"/>
                <w:b/>
                <w:bCs/>
                <w:sz w:val="22"/>
                <w:szCs w:val="22"/>
              </w:rPr>
              <w:t>Friday</w:t>
            </w:r>
          </w:p>
        </w:tc>
        <w:tc>
          <w:tcPr>
            <w:tcW w:w="2137" w:type="dxa"/>
          </w:tcPr>
          <w:p w14:paraId="6BD73E91" w14:textId="72C68AA0" w:rsidR="008E58D4" w:rsidRPr="002A04E4" w:rsidRDefault="008E58D4" w:rsidP="00E2296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A04E4">
              <w:rPr>
                <w:rFonts w:ascii="Calibri" w:hAnsi="Calibri" w:cs="Calibri"/>
                <w:b/>
                <w:bCs/>
                <w:sz w:val="22"/>
                <w:szCs w:val="22"/>
              </w:rPr>
              <w:t>Saturday</w:t>
            </w:r>
          </w:p>
        </w:tc>
      </w:tr>
      <w:tr w:rsidR="00556E37" w:rsidRPr="002A04E4" w14:paraId="37EDD311" w14:textId="64F4205C" w:rsidTr="0033680B">
        <w:tc>
          <w:tcPr>
            <w:tcW w:w="1129" w:type="dxa"/>
          </w:tcPr>
          <w:p w14:paraId="15A93236" w14:textId="7276D413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9:30</w:t>
            </w:r>
          </w:p>
        </w:tc>
        <w:tc>
          <w:tcPr>
            <w:tcW w:w="2136" w:type="dxa"/>
          </w:tcPr>
          <w:p w14:paraId="16F8013C" w14:textId="27556383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Course Intro</w:t>
            </w:r>
            <w:r w:rsidR="00697698" w:rsidRPr="002A04E4">
              <w:rPr>
                <w:rFonts w:ascii="Calibri" w:hAnsi="Calibri" w:cs="Calibri"/>
                <w:sz w:val="22"/>
                <w:szCs w:val="22"/>
              </w:rPr>
              <w:t xml:space="preserve"> (HC &amp; STS)</w:t>
            </w:r>
          </w:p>
        </w:tc>
        <w:tc>
          <w:tcPr>
            <w:tcW w:w="2137" w:type="dxa"/>
          </w:tcPr>
          <w:p w14:paraId="43541671" w14:textId="2FBD2411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About the RES (S</w:t>
            </w:r>
            <w:r w:rsidR="006F73E0">
              <w:rPr>
                <w:rFonts w:ascii="Calibri" w:hAnsi="Calibri" w:cs="Calibri"/>
                <w:sz w:val="22"/>
                <w:szCs w:val="22"/>
              </w:rPr>
              <w:t>W</w:t>
            </w:r>
            <w:r w:rsidRPr="002A04E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136" w:type="dxa"/>
          </w:tcPr>
          <w:p w14:paraId="0BEDB702" w14:textId="65D31C85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Molecular methods</w:t>
            </w:r>
            <w:r w:rsidR="00F84A31" w:rsidRPr="002A04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44928" w:rsidRPr="002A04E4">
              <w:rPr>
                <w:rFonts w:ascii="Calibri" w:hAnsi="Calibri" w:cs="Calibri"/>
                <w:sz w:val="22"/>
                <w:szCs w:val="22"/>
              </w:rPr>
              <w:t xml:space="preserve">practical </w:t>
            </w:r>
            <w:r w:rsidR="00F84A31" w:rsidRPr="002A04E4">
              <w:rPr>
                <w:rFonts w:ascii="Calibri" w:hAnsi="Calibri" w:cs="Calibri"/>
                <w:sz w:val="22"/>
                <w:szCs w:val="22"/>
              </w:rPr>
              <w:t>(STS)</w:t>
            </w:r>
          </w:p>
        </w:tc>
        <w:tc>
          <w:tcPr>
            <w:tcW w:w="2137" w:type="dxa"/>
          </w:tcPr>
          <w:p w14:paraId="6A918484" w14:textId="7E242A0D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Molecular methods</w:t>
            </w:r>
            <w:r w:rsidR="00744928" w:rsidRPr="002A04E4">
              <w:rPr>
                <w:rFonts w:ascii="Calibri" w:hAnsi="Calibri" w:cs="Calibri"/>
                <w:sz w:val="22"/>
                <w:szCs w:val="22"/>
              </w:rPr>
              <w:t xml:space="preserve"> analysis</w:t>
            </w:r>
          </w:p>
          <w:p w14:paraId="399285EB" w14:textId="0BB5ADC5" w:rsidR="00F84A31" w:rsidRPr="002A04E4" w:rsidRDefault="00F84A31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(STS)</w:t>
            </w:r>
          </w:p>
        </w:tc>
        <w:tc>
          <w:tcPr>
            <w:tcW w:w="2136" w:type="dxa"/>
          </w:tcPr>
          <w:p w14:paraId="45285912" w14:textId="12429EDE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Molecular methods</w:t>
            </w:r>
            <w:r w:rsidR="00F84A31" w:rsidRPr="002A04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44928" w:rsidRPr="002A04E4">
              <w:rPr>
                <w:rFonts w:ascii="Calibri" w:hAnsi="Calibri" w:cs="Calibri"/>
                <w:sz w:val="22"/>
                <w:szCs w:val="22"/>
              </w:rPr>
              <w:t xml:space="preserve">analysis </w:t>
            </w:r>
            <w:r w:rsidR="00F84A31" w:rsidRPr="002A04E4">
              <w:rPr>
                <w:rFonts w:ascii="Calibri" w:hAnsi="Calibri" w:cs="Calibri"/>
                <w:sz w:val="22"/>
                <w:szCs w:val="22"/>
              </w:rPr>
              <w:t>(STS)</w:t>
            </w:r>
          </w:p>
        </w:tc>
        <w:tc>
          <w:tcPr>
            <w:tcW w:w="2137" w:type="dxa"/>
          </w:tcPr>
          <w:p w14:paraId="048A510D" w14:textId="2BDE8E4B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Ecological data analysis</w:t>
            </w:r>
            <w:r w:rsidR="00F84A31" w:rsidRPr="002A04E4">
              <w:rPr>
                <w:rFonts w:ascii="Calibri" w:hAnsi="Calibri" w:cs="Calibri"/>
                <w:sz w:val="22"/>
                <w:szCs w:val="22"/>
              </w:rPr>
              <w:t xml:space="preserve"> (HC)</w:t>
            </w:r>
          </w:p>
        </w:tc>
      </w:tr>
      <w:tr w:rsidR="00313229" w:rsidRPr="002A04E4" w14:paraId="11CEAC0E" w14:textId="647F8937" w:rsidTr="00313229">
        <w:tc>
          <w:tcPr>
            <w:tcW w:w="1129" w:type="dxa"/>
            <w:shd w:val="clear" w:color="auto" w:fill="F2F2F2" w:themeFill="background1" w:themeFillShade="F2"/>
          </w:tcPr>
          <w:p w14:paraId="39C7109D" w14:textId="60EE80BF" w:rsidR="00313229" w:rsidRPr="002A04E4" w:rsidRDefault="00313229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10:45</w:t>
            </w:r>
          </w:p>
        </w:tc>
        <w:tc>
          <w:tcPr>
            <w:tcW w:w="12819" w:type="dxa"/>
            <w:gridSpan w:val="6"/>
            <w:shd w:val="clear" w:color="auto" w:fill="F2F2F2" w:themeFill="background1" w:themeFillShade="F2"/>
            <w:vAlign w:val="center"/>
          </w:tcPr>
          <w:p w14:paraId="0BBFF94C" w14:textId="59767ABC" w:rsidR="00313229" w:rsidRPr="002A04E4" w:rsidRDefault="00313229" w:rsidP="0031322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Coffee break (TG5)</w:t>
            </w:r>
          </w:p>
        </w:tc>
      </w:tr>
      <w:tr w:rsidR="00556E37" w:rsidRPr="002A04E4" w14:paraId="42F64D43" w14:textId="33CDA8C1" w:rsidTr="0033680B">
        <w:tc>
          <w:tcPr>
            <w:tcW w:w="1129" w:type="dxa"/>
          </w:tcPr>
          <w:p w14:paraId="40AB5F57" w14:textId="0E21C06A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11:15</w:t>
            </w:r>
          </w:p>
        </w:tc>
        <w:tc>
          <w:tcPr>
            <w:tcW w:w="2136" w:type="dxa"/>
          </w:tcPr>
          <w:p w14:paraId="097566AC" w14:textId="243AF28D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2 x taxonomy lectures</w:t>
            </w:r>
            <w:r w:rsidR="00697698" w:rsidRPr="002A04E4">
              <w:rPr>
                <w:rFonts w:ascii="Calibri" w:hAnsi="Calibri" w:cs="Calibri"/>
                <w:sz w:val="22"/>
                <w:szCs w:val="22"/>
              </w:rPr>
              <w:t xml:space="preserve"> (HC)</w:t>
            </w:r>
          </w:p>
        </w:tc>
        <w:tc>
          <w:tcPr>
            <w:tcW w:w="2137" w:type="dxa"/>
          </w:tcPr>
          <w:p w14:paraId="77F094B2" w14:textId="7F47BAB7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Field sampling trap collection</w:t>
            </w:r>
            <w:r w:rsidR="007862D1" w:rsidRPr="002A04E4">
              <w:rPr>
                <w:rFonts w:ascii="Calibri" w:hAnsi="Calibri" w:cs="Calibri"/>
                <w:sz w:val="22"/>
                <w:szCs w:val="22"/>
              </w:rPr>
              <w:t xml:space="preserve"> (HC &amp; STS)</w:t>
            </w:r>
          </w:p>
        </w:tc>
        <w:tc>
          <w:tcPr>
            <w:tcW w:w="2136" w:type="dxa"/>
          </w:tcPr>
          <w:p w14:paraId="6385640D" w14:textId="373415E1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Insect collections and specimen preparation (F</w:t>
            </w:r>
            <w:r w:rsidR="006F73E0">
              <w:rPr>
                <w:rFonts w:ascii="Calibri" w:hAnsi="Calibri" w:cs="Calibri"/>
                <w:sz w:val="22"/>
                <w:szCs w:val="22"/>
              </w:rPr>
              <w:t>S</w:t>
            </w:r>
            <w:r w:rsidRPr="002A04E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137" w:type="dxa"/>
          </w:tcPr>
          <w:p w14:paraId="0F5C3C70" w14:textId="689A8475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Research planning workshop</w:t>
            </w:r>
            <w:r w:rsidR="00744928" w:rsidRPr="002A04E4">
              <w:rPr>
                <w:rFonts w:ascii="Calibri" w:hAnsi="Calibri" w:cs="Calibri"/>
                <w:sz w:val="22"/>
                <w:szCs w:val="22"/>
              </w:rPr>
              <w:t xml:space="preserve"> (STS)</w:t>
            </w:r>
          </w:p>
        </w:tc>
        <w:tc>
          <w:tcPr>
            <w:tcW w:w="2136" w:type="dxa"/>
          </w:tcPr>
          <w:p w14:paraId="608755E0" w14:textId="307650D1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Data visualisation (J</w:t>
            </w:r>
            <w:r w:rsidR="0058053F">
              <w:rPr>
                <w:rFonts w:ascii="Calibri" w:hAnsi="Calibri" w:cs="Calibri"/>
                <w:sz w:val="22"/>
                <w:szCs w:val="22"/>
              </w:rPr>
              <w:t>R</w:t>
            </w:r>
            <w:r w:rsidRPr="002A04E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137" w:type="dxa"/>
          </w:tcPr>
          <w:p w14:paraId="73CFC45C" w14:textId="5C263ED3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Ecological data analysis</w:t>
            </w:r>
            <w:r w:rsidR="00F84A31" w:rsidRPr="002A04E4">
              <w:rPr>
                <w:rFonts w:ascii="Calibri" w:hAnsi="Calibri" w:cs="Calibri"/>
                <w:sz w:val="22"/>
                <w:szCs w:val="22"/>
              </w:rPr>
              <w:t xml:space="preserve"> (HC)</w:t>
            </w:r>
          </w:p>
        </w:tc>
      </w:tr>
      <w:tr w:rsidR="00313229" w:rsidRPr="002A04E4" w14:paraId="65A5B335" w14:textId="7C1C8726" w:rsidTr="00313229">
        <w:tc>
          <w:tcPr>
            <w:tcW w:w="1129" w:type="dxa"/>
            <w:shd w:val="clear" w:color="auto" w:fill="F2F2F2" w:themeFill="background1" w:themeFillShade="F2"/>
          </w:tcPr>
          <w:p w14:paraId="7DFEE9D7" w14:textId="3A8D870E" w:rsidR="00313229" w:rsidRPr="002A04E4" w:rsidRDefault="00313229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13:00</w:t>
            </w:r>
          </w:p>
        </w:tc>
        <w:tc>
          <w:tcPr>
            <w:tcW w:w="12819" w:type="dxa"/>
            <w:gridSpan w:val="6"/>
            <w:shd w:val="clear" w:color="auto" w:fill="F2F2F2" w:themeFill="background1" w:themeFillShade="F2"/>
            <w:vAlign w:val="center"/>
          </w:tcPr>
          <w:p w14:paraId="6D79C399" w14:textId="4DDE410A" w:rsidR="00313229" w:rsidRPr="002A04E4" w:rsidRDefault="00313229" w:rsidP="0031322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Lunch (Refectory)</w:t>
            </w:r>
          </w:p>
        </w:tc>
      </w:tr>
      <w:tr w:rsidR="00556E37" w:rsidRPr="002A04E4" w14:paraId="5D9E4884" w14:textId="06625853" w:rsidTr="0033680B">
        <w:tc>
          <w:tcPr>
            <w:tcW w:w="1129" w:type="dxa"/>
          </w:tcPr>
          <w:p w14:paraId="20D8EF2B" w14:textId="384E5C8D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2136" w:type="dxa"/>
          </w:tcPr>
          <w:p w14:paraId="3D5C0236" w14:textId="2AD99D4C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Field sampling lectures</w:t>
            </w:r>
            <w:r w:rsidR="00934E3E" w:rsidRPr="002A04E4">
              <w:rPr>
                <w:rFonts w:ascii="Calibri" w:hAnsi="Calibri" w:cs="Calibri"/>
                <w:sz w:val="22"/>
                <w:szCs w:val="22"/>
              </w:rPr>
              <w:t xml:space="preserve"> (T</w:t>
            </w:r>
            <w:r w:rsidR="0058053F">
              <w:rPr>
                <w:rFonts w:ascii="Calibri" w:hAnsi="Calibri" w:cs="Calibri"/>
                <w:sz w:val="22"/>
                <w:szCs w:val="22"/>
              </w:rPr>
              <w:t>P &amp; AC</w:t>
            </w:r>
            <w:r w:rsidR="00934E3E" w:rsidRPr="002A04E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137" w:type="dxa"/>
          </w:tcPr>
          <w:p w14:paraId="0DCDB74C" w14:textId="6CB86771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Insect identification lectures</w:t>
            </w:r>
            <w:r w:rsidR="00697698" w:rsidRPr="002A04E4">
              <w:rPr>
                <w:rFonts w:ascii="Calibri" w:hAnsi="Calibri" w:cs="Calibri"/>
                <w:sz w:val="22"/>
                <w:szCs w:val="22"/>
              </w:rPr>
              <w:t xml:space="preserve"> (HC)</w:t>
            </w:r>
          </w:p>
        </w:tc>
        <w:tc>
          <w:tcPr>
            <w:tcW w:w="2136" w:type="dxa"/>
          </w:tcPr>
          <w:p w14:paraId="27FDA4BE" w14:textId="0449059E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Entomology outreach and communication (F</w:t>
            </w:r>
            <w:r w:rsidR="006F73E0">
              <w:rPr>
                <w:rFonts w:ascii="Calibri" w:hAnsi="Calibri" w:cs="Calibri"/>
                <w:sz w:val="22"/>
                <w:szCs w:val="22"/>
              </w:rPr>
              <w:t>S</w:t>
            </w:r>
            <w:r w:rsidRPr="002A04E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137" w:type="dxa"/>
          </w:tcPr>
          <w:p w14:paraId="48A5E776" w14:textId="647059A6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Identification practical</w:t>
            </w:r>
            <w:r w:rsidR="00FF12AC" w:rsidRPr="002A04E4">
              <w:rPr>
                <w:rFonts w:ascii="Calibri" w:hAnsi="Calibri" w:cs="Calibri"/>
                <w:sz w:val="22"/>
                <w:szCs w:val="22"/>
              </w:rPr>
              <w:t xml:space="preserve"> (HC &amp; STS)</w:t>
            </w:r>
          </w:p>
        </w:tc>
        <w:tc>
          <w:tcPr>
            <w:tcW w:w="2136" w:type="dxa"/>
          </w:tcPr>
          <w:p w14:paraId="1FAD7CED" w14:textId="4EFFC48D" w:rsidR="00556E37" w:rsidRPr="002A04E4" w:rsidRDefault="00934E3E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Identification practical</w:t>
            </w:r>
            <w:r w:rsidR="00FF12AC" w:rsidRPr="002A04E4">
              <w:rPr>
                <w:rFonts w:ascii="Calibri" w:hAnsi="Calibri" w:cs="Calibri"/>
                <w:sz w:val="22"/>
                <w:szCs w:val="22"/>
              </w:rPr>
              <w:t xml:space="preserve"> (B</w:t>
            </w:r>
            <w:r w:rsidR="0058053F">
              <w:rPr>
                <w:rFonts w:ascii="Calibri" w:hAnsi="Calibri" w:cs="Calibri"/>
                <w:sz w:val="22"/>
                <w:szCs w:val="22"/>
              </w:rPr>
              <w:t>C</w:t>
            </w:r>
            <w:r w:rsidR="00FF12AC" w:rsidRPr="002A04E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137" w:type="dxa"/>
          </w:tcPr>
          <w:p w14:paraId="05E30DC5" w14:textId="76AEDCE0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Identification practical</w:t>
            </w:r>
            <w:r w:rsidR="00F84A31" w:rsidRPr="002A04E4">
              <w:rPr>
                <w:rFonts w:ascii="Calibri" w:hAnsi="Calibri" w:cs="Calibri"/>
                <w:sz w:val="22"/>
                <w:szCs w:val="22"/>
              </w:rPr>
              <w:t xml:space="preserve"> (STS)</w:t>
            </w:r>
          </w:p>
        </w:tc>
      </w:tr>
      <w:tr w:rsidR="00313229" w:rsidRPr="002A04E4" w14:paraId="5733E446" w14:textId="77777777" w:rsidTr="00313229">
        <w:tc>
          <w:tcPr>
            <w:tcW w:w="1129" w:type="dxa"/>
            <w:shd w:val="clear" w:color="auto" w:fill="F2F2F2" w:themeFill="background1" w:themeFillShade="F2"/>
          </w:tcPr>
          <w:p w14:paraId="5BE0E0FB" w14:textId="22230D4E" w:rsidR="00313229" w:rsidRPr="002A04E4" w:rsidRDefault="00313229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15:30</w:t>
            </w:r>
          </w:p>
        </w:tc>
        <w:tc>
          <w:tcPr>
            <w:tcW w:w="12819" w:type="dxa"/>
            <w:gridSpan w:val="6"/>
            <w:shd w:val="clear" w:color="auto" w:fill="F2F2F2" w:themeFill="background1" w:themeFillShade="F2"/>
            <w:vAlign w:val="center"/>
          </w:tcPr>
          <w:p w14:paraId="4BF027CE" w14:textId="4F11B302" w:rsidR="00313229" w:rsidRPr="002A04E4" w:rsidRDefault="00313229" w:rsidP="0031322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Coffee break (TG5)</w:t>
            </w:r>
          </w:p>
        </w:tc>
      </w:tr>
      <w:tr w:rsidR="00556E37" w:rsidRPr="002A04E4" w14:paraId="7263D46C" w14:textId="77777777" w:rsidTr="0033680B">
        <w:tc>
          <w:tcPr>
            <w:tcW w:w="1129" w:type="dxa"/>
          </w:tcPr>
          <w:p w14:paraId="217FC768" w14:textId="19DC5E89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15:45</w:t>
            </w:r>
          </w:p>
        </w:tc>
        <w:tc>
          <w:tcPr>
            <w:tcW w:w="2136" w:type="dxa"/>
          </w:tcPr>
          <w:p w14:paraId="3E11AC62" w14:textId="13BDFF4B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Field sampling methods</w:t>
            </w:r>
            <w:r w:rsidR="00697698" w:rsidRPr="002A04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97698" w:rsidRPr="002A04E4">
              <w:rPr>
                <w:rFonts w:ascii="Calibri" w:hAnsi="Calibri" w:cs="Calibri"/>
                <w:sz w:val="22"/>
                <w:szCs w:val="22"/>
              </w:rPr>
              <w:t>(</w:t>
            </w:r>
            <w:r w:rsidR="0058053F">
              <w:rPr>
                <w:rFonts w:ascii="Calibri" w:hAnsi="Calibri" w:cs="Calibri"/>
                <w:sz w:val="22"/>
                <w:szCs w:val="22"/>
              </w:rPr>
              <w:t>TP &amp; AC</w:t>
            </w:r>
            <w:r w:rsidR="00697698" w:rsidRPr="002A04E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137" w:type="dxa"/>
          </w:tcPr>
          <w:p w14:paraId="470F1001" w14:textId="03B94ED6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Potentially start sorting in lab</w:t>
            </w:r>
            <w:r w:rsidR="00F84A31" w:rsidRPr="002A04E4">
              <w:rPr>
                <w:rFonts w:ascii="Calibri" w:hAnsi="Calibri" w:cs="Calibri"/>
                <w:sz w:val="22"/>
                <w:szCs w:val="22"/>
              </w:rPr>
              <w:t xml:space="preserve"> (HC)</w:t>
            </w:r>
          </w:p>
        </w:tc>
        <w:tc>
          <w:tcPr>
            <w:tcW w:w="2136" w:type="dxa"/>
          </w:tcPr>
          <w:p w14:paraId="27E5DF7D" w14:textId="1640EB71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Further insect sorting and identification</w:t>
            </w:r>
            <w:r w:rsidR="00DE466D" w:rsidRPr="002A04E4">
              <w:rPr>
                <w:rFonts w:ascii="Calibri" w:hAnsi="Calibri" w:cs="Calibri"/>
                <w:sz w:val="22"/>
                <w:szCs w:val="22"/>
              </w:rPr>
              <w:t xml:space="preserve"> (HC)</w:t>
            </w:r>
          </w:p>
        </w:tc>
        <w:tc>
          <w:tcPr>
            <w:tcW w:w="2137" w:type="dxa"/>
          </w:tcPr>
          <w:p w14:paraId="38BB922E" w14:textId="7E1CDD34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Identification practical</w:t>
            </w:r>
            <w:r w:rsidR="00FF12AC" w:rsidRPr="002A04E4">
              <w:rPr>
                <w:rFonts w:ascii="Calibri" w:hAnsi="Calibri" w:cs="Calibri"/>
                <w:sz w:val="22"/>
                <w:szCs w:val="22"/>
              </w:rPr>
              <w:t xml:space="preserve"> (HC &amp; STS)</w:t>
            </w:r>
          </w:p>
        </w:tc>
        <w:tc>
          <w:tcPr>
            <w:tcW w:w="2136" w:type="dxa"/>
          </w:tcPr>
          <w:p w14:paraId="0EE3CB67" w14:textId="4C1AD7EF" w:rsidR="00556E37" w:rsidRPr="002A04E4" w:rsidRDefault="00934E3E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Identification practical</w:t>
            </w:r>
            <w:r w:rsidR="00FF12AC" w:rsidRPr="002A04E4">
              <w:rPr>
                <w:rFonts w:ascii="Calibri" w:hAnsi="Calibri" w:cs="Calibri"/>
                <w:sz w:val="22"/>
                <w:szCs w:val="22"/>
              </w:rPr>
              <w:t xml:space="preserve"> (B</w:t>
            </w:r>
            <w:r w:rsidR="0058053F">
              <w:rPr>
                <w:rFonts w:ascii="Calibri" w:hAnsi="Calibri" w:cs="Calibri"/>
                <w:sz w:val="22"/>
                <w:szCs w:val="22"/>
              </w:rPr>
              <w:t>C</w:t>
            </w:r>
            <w:r w:rsidR="00FF12AC" w:rsidRPr="002A04E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137" w:type="dxa"/>
          </w:tcPr>
          <w:p w14:paraId="53FED5FB" w14:textId="1027308B" w:rsidR="00556E37" w:rsidRPr="002A04E4" w:rsidRDefault="00556E37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Identification practical</w:t>
            </w:r>
            <w:r w:rsidR="00F84A31" w:rsidRPr="002A04E4">
              <w:rPr>
                <w:rFonts w:ascii="Calibri" w:hAnsi="Calibri" w:cs="Calibri"/>
                <w:sz w:val="22"/>
                <w:szCs w:val="22"/>
              </w:rPr>
              <w:t xml:space="preserve"> (STS)</w:t>
            </w:r>
          </w:p>
        </w:tc>
      </w:tr>
      <w:tr w:rsidR="00313229" w:rsidRPr="002A04E4" w14:paraId="0B88B6ED" w14:textId="77777777" w:rsidTr="00313229">
        <w:tc>
          <w:tcPr>
            <w:tcW w:w="1129" w:type="dxa"/>
            <w:shd w:val="clear" w:color="auto" w:fill="F2F2F2" w:themeFill="background1" w:themeFillShade="F2"/>
          </w:tcPr>
          <w:p w14:paraId="24F6347D" w14:textId="2C97834C" w:rsidR="00313229" w:rsidRPr="002A04E4" w:rsidRDefault="00313229" w:rsidP="00556E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18:00</w:t>
            </w:r>
          </w:p>
        </w:tc>
        <w:tc>
          <w:tcPr>
            <w:tcW w:w="12819" w:type="dxa"/>
            <w:gridSpan w:val="6"/>
            <w:shd w:val="clear" w:color="auto" w:fill="F2F2F2" w:themeFill="background1" w:themeFillShade="F2"/>
            <w:vAlign w:val="center"/>
          </w:tcPr>
          <w:p w14:paraId="36BCFED3" w14:textId="10603BFD" w:rsidR="00313229" w:rsidRPr="002A04E4" w:rsidRDefault="00313229" w:rsidP="0031322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A04E4">
              <w:rPr>
                <w:rFonts w:ascii="Calibri" w:hAnsi="Calibri" w:cs="Calibri"/>
                <w:sz w:val="22"/>
                <w:szCs w:val="22"/>
              </w:rPr>
              <w:t>Dinner (Refectory)</w:t>
            </w:r>
          </w:p>
        </w:tc>
      </w:tr>
    </w:tbl>
    <w:p w14:paraId="511BA7C2" w14:textId="7DECA6AA" w:rsidR="00E2296D" w:rsidRDefault="00E2296D" w:rsidP="00E2296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25761E3" w14:textId="77777777" w:rsidR="00A274C8" w:rsidRDefault="00A274C8" w:rsidP="00A274C8">
      <w:pPr>
        <w:rPr>
          <w:rFonts w:ascii="Calibri" w:hAnsi="Calibri" w:cs="Calibri"/>
          <w:sz w:val="24"/>
          <w:szCs w:val="24"/>
        </w:rPr>
      </w:pPr>
      <w:r w:rsidRPr="002366B1">
        <w:rPr>
          <w:rFonts w:ascii="Calibri" w:hAnsi="Calibri" w:cs="Calibri"/>
          <w:sz w:val="24"/>
          <w:szCs w:val="24"/>
        </w:rPr>
        <w:t>Lectures and tutorials in TF1, TF2 and TG5 in Foulkes Crowther Building. Laboratory practical’s in ECG1, Elizabeth Creek Building.</w:t>
      </w:r>
    </w:p>
    <w:p w14:paraId="0E6135BE" w14:textId="17383DDD" w:rsidR="00A274C8" w:rsidRPr="002A04E4" w:rsidRDefault="00A274C8" w:rsidP="00A274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The course convenors are Heather Campbell (HC) and Simon Segar (STS). Additional lectures and workshops are from Harper Adams University lecturers Tom Pope</w:t>
      </w:r>
      <w:r w:rsidR="0058053F">
        <w:rPr>
          <w:rFonts w:ascii="Calibri" w:hAnsi="Calibri" w:cs="Calibri"/>
        </w:rPr>
        <w:t xml:space="preserve"> (TP)</w:t>
      </w:r>
      <w:r>
        <w:rPr>
          <w:rFonts w:ascii="Calibri" w:hAnsi="Calibri" w:cs="Calibri"/>
        </w:rPr>
        <w:t>, Andrew Cherrill</w:t>
      </w:r>
      <w:r w:rsidR="0058053F">
        <w:rPr>
          <w:rFonts w:ascii="Calibri" w:hAnsi="Calibri" w:cs="Calibri"/>
        </w:rPr>
        <w:t xml:space="preserve"> (AC)</w:t>
      </w:r>
      <w:r>
        <w:rPr>
          <w:rFonts w:ascii="Calibri" w:hAnsi="Calibri" w:cs="Calibri"/>
        </w:rPr>
        <w:t xml:space="preserve">, Joe Roberts and Ben Clunie, as well as Simon Ward </w:t>
      </w:r>
      <w:r w:rsidR="006F73E0">
        <w:rPr>
          <w:rFonts w:ascii="Calibri" w:hAnsi="Calibri" w:cs="Calibri"/>
        </w:rPr>
        <w:t xml:space="preserve">(SW) </w:t>
      </w:r>
      <w:r>
        <w:rPr>
          <w:rFonts w:ascii="Calibri" w:hAnsi="Calibri" w:cs="Calibri"/>
        </w:rPr>
        <w:t xml:space="preserve">and Fran Sconce </w:t>
      </w:r>
      <w:r w:rsidR="006F73E0">
        <w:rPr>
          <w:rFonts w:ascii="Calibri" w:hAnsi="Calibri" w:cs="Calibri"/>
        </w:rPr>
        <w:t xml:space="preserve">(FS) </w:t>
      </w:r>
      <w:r w:rsidR="00E61B88">
        <w:rPr>
          <w:rFonts w:ascii="Calibri" w:hAnsi="Calibri" w:cs="Calibri"/>
        </w:rPr>
        <w:t>from</w:t>
      </w:r>
      <w:r>
        <w:rPr>
          <w:rFonts w:ascii="Calibri" w:hAnsi="Calibri" w:cs="Calibri"/>
        </w:rPr>
        <w:t xml:space="preserve"> the Royal Entomological Society.</w:t>
      </w:r>
    </w:p>
    <w:sectPr w:rsidR="00A274C8" w:rsidRPr="002A04E4" w:rsidSect="00E229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0164D2"/>
    <w:rsid w:val="00026ED8"/>
    <w:rsid w:val="000276C0"/>
    <w:rsid w:val="00042ED0"/>
    <w:rsid w:val="000941FF"/>
    <w:rsid w:val="000A73FA"/>
    <w:rsid w:val="000B0E47"/>
    <w:rsid w:val="000B459F"/>
    <w:rsid w:val="000C34A8"/>
    <w:rsid w:val="000D2EAB"/>
    <w:rsid w:val="000E31A1"/>
    <w:rsid w:val="000E4A2E"/>
    <w:rsid w:val="000E7872"/>
    <w:rsid w:val="0010225E"/>
    <w:rsid w:val="00124730"/>
    <w:rsid w:val="00126B5C"/>
    <w:rsid w:val="001455DA"/>
    <w:rsid w:val="00151374"/>
    <w:rsid w:val="0016175B"/>
    <w:rsid w:val="001677C0"/>
    <w:rsid w:val="001775FC"/>
    <w:rsid w:val="001866B6"/>
    <w:rsid w:val="001A2480"/>
    <w:rsid w:val="001B5460"/>
    <w:rsid w:val="00205CA4"/>
    <w:rsid w:val="002366B1"/>
    <w:rsid w:val="00261326"/>
    <w:rsid w:val="002843A5"/>
    <w:rsid w:val="002A04E4"/>
    <w:rsid w:val="002A5D12"/>
    <w:rsid w:val="002A5D17"/>
    <w:rsid w:val="002C5185"/>
    <w:rsid w:val="002E1F30"/>
    <w:rsid w:val="00313229"/>
    <w:rsid w:val="0033680B"/>
    <w:rsid w:val="00353237"/>
    <w:rsid w:val="00392A70"/>
    <w:rsid w:val="00395507"/>
    <w:rsid w:val="00397D0F"/>
    <w:rsid w:val="003B4BCB"/>
    <w:rsid w:val="003B6AB8"/>
    <w:rsid w:val="003E0085"/>
    <w:rsid w:val="003F5E11"/>
    <w:rsid w:val="0042275B"/>
    <w:rsid w:val="004705B8"/>
    <w:rsid w:val="004A04F8"/>
    <w:rsid w:val="004A5237"/>
    <w:rsid w:val="004B2FE5"/>
    <w:rsid w:val="005010F6"/>
    <w:rsid w:val="00522D9F"/>
    <w:rsid w:val="005261F9"/>
    <w:rsid w:val="00531028"/>
    <w:rsid w:val="005411E7"/>
    <w:rsid w:val="0054408A"/>
    <w:rsid w:val="0055151F"/>
    <w:rsid w:val="00553100"/>
    <w:rsid w:val="005542C0"/>
    <w:rsid w:val="00556E37"/>
    <w:rsid w:val="00563331"/>
    <w:rsid w:val="005753D0"/>
    <w:rsid w:val="0058053F"/>
    <w:rsid w:val="005D19B0"/>
    <w:rsid w:val="005D7F27"/>
    <w:rsid w:val="005E345B"/>
    <w:rsid w:val="005E6264"/>
    <w:rsid w:val="005F3BDB"/>
    <w:rsid w:val="006047BE"/>
    <w:rsid w:val="006209FE"/>
    <w:rsid w:val="0065635A"/>
    <w:rsid w:val="00672D3A"/>
    <w:rsid w:val="00697698"/>
    <w:rsid w:val="006C729E"/>
    <w:rsid w:val="006D3710"/>
    <w:rsid w:val="006D3986"/>
    <w:rsid w:val="006F73E0"/>
    <w:rsid w:val="007028FE"/>
    <w:rsid w:val="00710E8A"/>
    <w:rsid w:val="00711FDB"/>
    <w:rsid w:val="00720BDD"/>
    <w:rsid w:val="00722168"/>
    <w:rsid w:val="00731FD7"/>
    <w:rsid w:val="00744928"/>
    <w:rsid w:val="007634DB"/>
    <w:rsid w:val="00773FA1"/>
    <w:rsid w:val="007862D1"/>
    <w:rsid w:val="00794F6C"/>
    <w:rsid w:val="007A721F"/>
    <w:rsid w:val="007C263D"/>
    <w:rsid w:val="007E64ED"/>
    <w:rsid w:val="00810342"/>
    <w:rsid w:val="00822D01"/>
    <w:rsid w:val="00824613"/>
    <w:rsid w:val="00833268"/>
    <w:rsid w:val="00861A57"/>
    <w:rsid w:val="0089113D"/>
    <w:rsid w:val="008E58D4"/>
    <w:rsid w:val="008E67D0"/>
    <w:rsid w:val="00934E3E"/>
    <w:rsid w:val="00950071"/>
    <w:rsid w:val="00955DD6"/>
    <w:rsid w:val="009634EB"/>
    <w:rsid w:val="00977CDD"/>
    <w:rsid w:val="009D3D26"/>
    <w:rsid w:val="009E0081"/>
    <w:rsid w:val="00A16A9A"/>
    <w:rsid w:val="00A274C8"/>
    <w:rsid w:val="00A61B36"/>
    <w:rsid w:val="00A942AD"/>
    <w:rsid w:val="00AA4D84"/>
    <w:rsid w:val="00AF00F1"/>
    <w:rsid w:val="00B0601C"/>
    <w:rsid w:val="00B8021E"/>
    <w:rsid w:val="00B83274"/>
    <w:rsid w:val="00B8440A"/>
    <w:rsid w:val="00B90E0F"/>
    <w:rsid w:val="00BB033A"/>
    <w:rsid w:val="00BB678C"/>
    <w:rsid w:val="00BE42AD"/>
    <w:rsid w:val="00C04776"/>
    <w:rsid w:val="00C10DFB"/>
    <w:rsid w:val="00C130C2"/>
    <w:rsid w:val="00C13471"/>
    <w:rsid w:val="00C50B93"/>
    <w:rsid w:val="00C825C0"/>
    <w:rsid w:val="00C83892"/>
    <w:rsid w:val="00C91A47"/>
    <w:rsid w:val="00CB2D0C"/>
    <w:rsid w:val="00CB52B4"/>
    <w:rsid w:val="00CF40E2"/>
    <w:rsid w:val="00D00D94"/>
    <w:rsid w:val="00D12032"/>
    <w:rsid w:val="00D132C8"/>
    <w:rsid w:val="00D31FAD"/>
    <w:rsid w:val="00D5074E"/>
    <w:rsid w:val="00D52FFB"/>
    <w:rsid w:val="00D53274"/>
    <w:rsid w:val="00D53617"/>
    <w:rsid w:val="00DC3E9E"/>
    <w:rsid w:val="00DE466D"/>
    <w:rsid w:val="00E2296D"/>
    <w:rsid w:val="00E27138"/>
    <w:rsid w:val="00E271DA"/>
    <w:rsid w:val="00E60DA6"/>
    <w:rsid w:val="00E61B88"/>
    <w:rsid w:val="00E64820"/>
    <w:rsid w:val="00E70130"/>
    <w:rsid w:val="00E72A2C"/>
    <w:rsid w:val="00E746A5"/>
    <w:rsid w:val="00E75B01"/>
    <w:rsid w:val="00E82D86"/>
    <w:rsid w:val="00E90895"/>
    <w:rsid w:val="00EA39CC"/>
    <w:rsid w:val="00EC0A0D"/>
    <w:rsid w:val="00F113E3"/>
    <w:rsid w:val="00F17038"/>
    <w:rsid w:val="00F20B20"/>
    <w:rsid w:val="00F243E3"/>
    <w:rsid w:val="00F26238"/>
    <w:rsid w:val="00F413D8"/>
    <w:rsid w:val="00F47EA6"/>
    <w:rsid w:val="00F7510A"/>
    <w:rsid w:val="00F84A31"/>
    <w:rsid w:val="00FA09BB"/>
    <w:rsid w:val="00FC399C"/>
    <w:rsid w:val="00FD06CC"/>
    <w:rsid w:val="00FF0BD8"/>
    <w:rsid w:val="00FF12AC"/>
    <w:rsid w:val="13156B19"/>
    <w:rsid w:val="2861E8F6"/>
    <w:rsid w:val="2C8A8233"/>
    <w:rsid w:val="35A4AD26"/>
    <w:rsid w:val="36FDEB66"/>
    <w:rsid w:val="528C79D7"/>
    <w:rsid w:val="7097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6BFE"/>
  <w15:chartTrackingRefBased/>
  <w15:docId w15:val="{384BD992-3E78-43AA-84B3-93580278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B0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9B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9B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9B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9B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9B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9B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9B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9B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9B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1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9B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1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9B0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1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9B0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1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9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4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4D2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Harper Adams University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Campbell</dc:creator>
  <cp:keywords/>
  <dc:description/>
  <cp:lastModifiedBy>Heather Campbell</cp:lastModifiedBy>
  <cp:revision>48</cp:revision>
  <dcterms:created xsi:type="dcterms:W3CDTF">2024-07-02T11:22:00Z</dcterms:created>
  <dcterms:modified xsi:type="dcterms:W3CDTF">2024-07-07T12:11:00Z</dcterms:modified>
</cp:coreProperties>
</file>