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22FF" w:rsidRPr="00B47CFE" w:rsidRDefault="006E1268" w:rsidP="00F00195">
      <w:r>
        <w:t>Let</w:t>
      </w:r>
    </w:p>
    <w:p w:rsidR="006422FF" w:rsidRPr="00B47CFE" w:rsidRDefault="006422FF" w:rsidP="00F00195"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d>
            </m:sup>
          </m:sSup>
          <m:r>
            <w:rPr>
              <w:rFonts w:ascii="Cambria Math" w:hAnsi="Cambria Math"/>
            </w:rPr>
            <m:t xml:space="preserve">=feature vector of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i</m:t>
              </m:r>
            </m:e>
            <m:sup>
              <m:r>
                <w:rPr>
                  <w:rFonts w:ascii="Cambria Math" w:hAnsi="Cambria Math"/>
                </w:rPr>
                <m:t>th</m:t>
              </m:r>
            </m:sup>
          </m:sSup>
          <m:r>
            <w:rPr>
              <w:rFonts w:ascii="Cambria Math" w:hAnsi="Cambria Math"/>
            </w:rPr>
            <m:t xml:space="preserve">data </m:t>
          </m:r>
        </m:oMath>
      </m:oMathPara>
      <w:bookmarkStart w:id="0" w:name="_GoBack"/>
      <w:bookmarkEnd w:id="0"/>
    </w:p>
    <w:p w:rsidR="006422FF" w:rsidRPr="00B47CFE" w:rsidRDefault="006422FF" w:rsidP="00F00195"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d>
            </m:sup>
          </m:sSup>
          <m:r>
            <w:rPr>
              <w:rFonts w:ascii="Cambria Math" w:hAnsi="Cambria Math"/>
            </w:rPr>
            <m:t xml:space="preserve">=label of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i</m:t>
              </m:r>
            </m:e>
            <m:sup>
              <m:r>
                <w:rPr>
                  <w:rFonts w:ascii="Cambria Math" w:hAnsi="Cambria Math"/>
                </w:rPr>
                <m:t>th</m:t>
              </m:r>
            </m:sup>
          </m:sSup>
          <m:r>
            <w:rPr>
              <w:rFonts w:ascii="Cambria Math" w:hAnsi="Cambria Math"/>
            </w:rPr>
            <m:t>data ∈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-1, 1</m:t>
              </m:r>
            </m:e>
          </m:d>
        </m:oMath>
      </m:oMathPara>
    </w:p>
    <w:p w:rsidR="006422FF" w:rsidRPr="00CE0CF4" w:rsidRDefault="006422FF" w:rsidP="00F00195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 xml:space="preserve">=weight vector on the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th</m:t>
              </m:r>
            </m:sup>
          </m:sSup>
          <m:r>
            <w:rPr>
              <w:rFonts w:ascii="Cambria Math" w:hAnsi="Cambria Math"/>
            </w:rPr>
            <m:t>iteration or mistake 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0</m:t>
              </m:r>
            </m:e>
          </m:acc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t+1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d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d>
            </m:sup>
          </m:sSup>
          <m:r>
            <w:rPr>
              <w:rFonts w:ascii="Cambria Math" w:hAnsi="Cambria Math"/>
            </w:rPr>
            <m:t>)</m:t>
          </m:r>
        </m:oMath>
      </m:oMathPara>
    </w:p>
    <w:p w:rsidR="006422FF" w:rsidRPr="00B47CFE" w:rsidRDefault="006422FF" w:rsidP="00F00195"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 xml:space="preserve">=weight vector </m:t>
          </m:r>
          <m:r>
            <w:rPr>
              <w:rFonts w:ascii="Cambria Math" w:hAnsi="Cambria Math"/>
            </w:rPr>
            <m:t xml:space="preserve">of unit length </m:t>
          </m:r>
          <m:r>
            <w:rPr>
              <w:rFonts w:ascii="Cambria Math" w:hAnsi="Cambria Math"/>
            </w:rPr>
            <m:t>that linearly separates all data</m:t>
          </m:r>
        </m:oMath>
      </m:oMathPara>
    </w:p>
    <w:p w:rsidR="006422FF" w:rsidRPr="00B47CFE" w:rsidRDefault="006422FF" w:rsidP="00F00195">
      <m:oMathPara>
        <m:oMathParaPr>
          <m:jc m:val="left"/>
        </m:oMathParaPr>
        <m:oMath>
          <m:r>
            <w:rPr>
              <w:rFonts w:ascii="Cambria Math" w:hAnsi="Cambria Math"/>
            </w:rPr>
            <m:t>γ=geometric margin (∃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 xml:space="preserve"> s.t. 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 xml:space="preserve">=1,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acc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d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≥γ ∀i)</m:t>
          </m:r>
        </m:oMath>
      </m:oMathPara>
    </w:p>
    <w:p w:rsidR="006422FF" w:rsidRPr="00B47CFE" w:rsidRDefault="006422FF" w:rsidP="00F00195">
      <m:oMathPara>
        <m:oMathParaPr>
          <m:jc m:val="left"/>
        </m:oMathParaPr>
        <m:oMath>
          <m:r>
            <w:rPr>
              <w:rFonts w:ascii="Cambria Math" w:hAnsi="Cambria Math"/>
            </w:rPr>
            <m:t>R=upper bound of |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d>
            </m:sup>
          </m:sSup>
          <m:r>
            <w:rPr>
              <w:rFonts w:ascii="Cambria Math" w:hAnsi="Cambria Math"/>
            </w:rPr>
            <m:t>| ∀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(i)</m:t>
              </m:r>
            </m:sup>
          </m:sSup>
        </m:oMath>
      </m:oMathPara>
    </w:p>
    <w:p w:rsidR="006422FF" w:rsidRPr="00CE0CF4" w:rsidRDefault="006422FF" w:rsidP="00F00195"/>
    <w:p w:rsidR="00FE61F9" w:rsidRPr="00FE61F9" w:rsidRDefault="006422FF" w:rsidP="00F00195">
      <w:r>
        <w:t xml:space="preserve">We will prove </w:t>
      </w:r>
      <w:r w:rsidR="00FE61F9">
        <w:t>two</w:t>
      </w:r>
      <w:r>
        <w:t xml:space="preserve"> lemmas first.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FE61F9" w:rsidTr="00FF3115">
        <w:tc>
          <w:tcPr>
            <w:tcW w:w="4675" w:type="dxa"/>
            <w:tcBorders>
              <w:top w:val="single" w:sz="4" w:space="0" w:color="auto"/>
              <w:bottom w:val="single" w:sz="4" w:space="0" w:color="auto"/>
            </w:tcBorders>
          </w:tcPr>
          <w:p w:rsidR="00FE61F9" w:rsidRPr="00777880" w:rsidRDefault="00FE61F9" w:rsidP="00F00195">
            <m:oMathPara>
              <m:oMathParaPr>
                <m:jc m:val="left"/>
              </m:oMathParaPr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lemma 1</m:t>
                    </m:r>
                  </m:e>
                </m:d>
                <m:r>
                  <w:rPr>
                    <w:rFonts w:ascii="Cambria Math" w:hAnsi="Cambria Math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w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t+1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≤t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4675" w:type="dxa"/>
            <w:tcBorders>
              <w:top w:val="single" w:sz="4" w:space="0" w:color="auto"/>
              <w:bottom w:val="single" w:sz="4" w:space="0" w:color="auto"/>
            </w:tcBorders>
          </w:tcPr>
          <w:p w:rsidR="00FE61F9" w:rsidRDefault="00FE61F9" w:rsidP="00F00195"/>
        </w:tc>
      </w:tr>
      <w:tr w:rsidR="00FE61F9" w:rsidTr="00FE61F9">
        <w:tc>
          <w:tcPr>
            <w:tcW w:w="4675" w:type="dxa"/>
            <w:tcBorders>
              <w:top w:val="single" w:sz="4" w:space="0" w:color="auto"/>
              <w:right w:val="single" w:sz="4" w:space="0" w:color="auto"/>
            </w:tcBorders>
          </w:tcPr>
          <w:p w:rsidR="00FE61F9" w:rsidRDefault="00FE61F9" w:rsidP="00F00195">
            <w:pPr>
              <w:jc w:val="right"/>
            </w:pP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</w:tcBorders>
          </w:tcPr>
          <w:p w:rsidR="00FE61F9" w:rsidRPr="00777880" w:rsidRDefault="00FE61F9" w:rsidP="00F00195"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LHS=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w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t+1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</w:tr>
      <w:tr w:rsidR="00FE61F9" w:rsidTr="00FE61F9">
        <w:tc>
          <w:tcPr>
            <w:tcW w:w="4675" w:type="dxa"/>
            <w:tcBorders>
              <w:right w:val="single" w:sz="4" w:space="0" w:color="auto"/>
            </w:tcBorders>
          </w:tcPr>
          <w:p w:rsidR="00FE61F9" w:rsidRDefault="00FE61F9" w:rsidP="00F00195">
            <w:pPr>
              <w:jc w:val="right"/>
            </w:pPr>
            <w:r>
              <w:t xml:space="preserve">from the definition of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oMath>
          </w:p>
        </w:tc>
        <w:tc>
          <w:tcPr>
            <w:tcW w:w="4675" w:type="dxa"/>
            <w:tcBorders>
              <w:left w:val="single" w:sz="4" w:space="0" w:color="auto"/>
            </w:tcBorders>
          </w:tcPr>
          <w:p w:rsidR="00FE61F9" w:rsidRPr="00777880" w:rsidRDefault="00FE61F9" w:rsidP="00F00195"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w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e>
                        </m:d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acc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e>
                        </m:d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∙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w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e>
                        </m:d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acc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e>
                        </m:d>
                      </m:sup>
                    </m:sSup>
                  </m:e>
                </m:d>
              </m:oMath>
            </m:oMathPara>
          </w:p>
        </w:tc>
      </w:tr>
      <w:tr w:rsidR="00FE61F9" w:rsidTr="00FE61F9">
        <w:tc>
          <w:tcPr>
            <w:tcW w:w="4675" w:type="dxa"/>
            <w:tcBorders>
              <w:right w:val="single" w:sz="4" w:space="0" w:color="auto"/>
            </w:tcBorders>
          </w:tcPr>
          <w:p w:rsidR="00FE61F9" w:rsidRDefault="00FE61F9" w:rsidP="00F00195">
            <w:pPr>
              <w:jc w:val="right"/>
            </w:pPr>
            <w:r>
              <w:t>Distributive property</w:t>
            </w:r>
          </w:p>
        </w:tc>
        <w:tc>
          <w:tcPr>
            <w:tcW w:w="4675" w:type="dxa"/>
            <w:tcBorders>
              <w:left w:val="single" w:sz="4" w:space="0" w:color="auto"/>
            </w:tcBorders>
          </w:tcPr>
          <w:p w:rsidR="00FE61F9" w:rsidRPr="00777880" w:rsidRDefault="00FE61F9" w:rsidP="00F00195"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</w:rPr>
                  <m:t>+2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</m:d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e>
                            </m:d>
                          </m:sup>
                        </m:sSup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</w:rPr>
                  <m:t>∙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</m:d>
                  </m:sup>
                </m:sSup>
              </m:oMath>
            </m:oMathPara>
          </w:p>
        </w:tc>
      </w:tr>
      <w:tr w:rsidR="00FE61F9" w:rsidTr="00FE61F9">
        <w:tc>
          <w:tcPr>
            <w:tcW w:w="4675" w:type="dxa"/>
            <w:tcBorders>
              <w:right w:val="single" w:sz="4" w:space="0" w:color="auto"/>
            </w:tcBorders>
          </w:tcPr>
          <w:p w:rsidR="00FE61F9" w:rsidRDefault="00FE61F9" w:rsidP="00F00195">
            <w:pPr>
              <w:jc w:val="right"/>
            </w:pP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)≤0</m:t>
              </m:r>
            </m:oMath>
            <w:r>
              <w:t xml:space="preserve"> since it’s a mistake</w:t>
            </w:r>
          </w:p>
        </w:tc>
        <w:tc>
          <w:tcPr>
            <w:tcW w:w="4675" w:type="dxa"/>
            <w:tcBorders>
              <w:left w:val="single" w:sz="4" w:space="0" w:color="auto"/>
            </w:tcBorders>
          </w:tcPr>
          <w:p w:rsidR="00FE61F9" w:rsidRPr="00777880" w:rsidRDefault="00FE61F9" w:rsidP="00F00195"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≤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e>
                            </m:d>
                          </m:sup>
                        </m:sSup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</w:rPr>
                  <m:t>∙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</m:d>
                  </m:sup>
                </m:sSup>
              </m:oMath>
            </m:oMathPara>
          </w:p>
        </w:tc>
      </w:tr>
      <w:tr w:rsidR="00FE61F9" w:rsidTr="00FE61F9">
        <w:tc>
          <w:tcPr>
            <w:tcW w:w="4675" w:type="dxa"/>
            <w:tcBorders>
              <w:right w:val="single" w:sz="4" w:space="0" w:color="auto"/>
            </w:tcBorders>
          </w:tcPr>
          <w:p w:rsidR="00FE61F9" w:rsidRDefault="00FE61F9" w:rsidP="00F00195">
            <w:pPr>
              <w:jc w:val="right"/>
            </w:pPr>
            <w:r>
              <w:t xml:space="preserve">from definition of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</m:d>
                </m:sup>
              </m:sSup>
            </m:oMath>
            <w:r>
              <w:t xml:space="preserve"> and </w:t>
            </w:r>
            <m:oMath>
              <m:r>
                <w:rPr>
                  <w:rFonts w:ascii="Cambria Math" w:hAnsi="Cambria Math"/>
                </w:rPr>
                <m:t>R</m:t>
              </m:r>
            </m:oMath>
          </w:p>
        </w:tc>
        <w:tc>
          <w:tcPr>
            <w:tcW w:w="4675" w:type="dxa"/>
            <w:tcBorders>
              <w:left w:val="single" w:sz="4" w:space="0" w:color="auto"/>
            </w:tcBorders>
          </w:tcPr>
          <w:p w:rsidR="00FE61F9" w:rsidRPr="00DB016B" w:rsidRDefault="00FE61F9" w:rsidP="00F00195"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≤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</w:tr>
      <w:tr w:rsidR="00FE61F9" w:rsidTr="00FF3115">
        <w:tc>
          <w:tcPr>
            <w:tcW w:w="4675" w:type="dxa"/>
            <w:tcBorders>
              <w:right w:val="single" w:sz="4" w:space="0" w:color="auto"/>
            </w:tcBorders>
          </w:tcPr>
          <w:p w:rsidR="00FE61F9" w:rsidRDefault="00FE61F9" w:rsidP="00F00195">
            <w:pPr>
              <w:jc w:val="right"/>
            </w:pPr>
          </w:p>
        </w:tc>
        <w:tc>
          <w:tcPr>
            <w:tcW w:w="4675" w:type="dxa"/>
            <w:tcBorders>
              <w:left w:val="single" w:sz="4" w:space="0" w:color="auto"/>
            </w:tcBorders>
          </w:tcPr>
          <w:p w:rsidR="00FE61F9" w:rsidRPr="00DB016B" w:rsidRDefault="00FE61F9" w:rsidP="00F00195">
            <w:pPr>
              <w:rPr>
                <w:rFonts w:ascii="Calibri Light" w:eastAsia="Malgun Gothic" w:hAnsi="Calibri Light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algun Gothic" w:hAnsi="Cambria Math" w:cs="Times New Roman"/>
                  </w:rPr>
                  <m:t>=</m:t>
                </m:r>
                <m:r>
                  <w:rPr>
                    <w:rFonts w:ascii="Cambria Math" w:hAnsi="Cambria Math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w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</w:tr>
      <w:tr w:rsidR="00FE61F9" w:rsidTr="00FF3115">
        <w:tc>
          <w:tcPr>
            <w:tcW w:w="4675" w:type="dxa"/>
            <w:tcBorders>
              <w:bottom w:val="single" w:sz="4" w:space="0" w:color="auto"/>
              <w:right w:val="single" w:sz="4" w:space="0" w:color="auto"/>
            </w:tcBorders>
          </w:tcPr>
          <w:p w:rsidR="00FE61F9" w:rsidRDefault="00FE61F9" w:rsidP="00F00195">
            <w:pPr>
              <w:jc w:val="right"/>
            </w:pPr>
            <w:r>
              <w:t>By induction</w:t>
            </w:r>
          </w:p>
        </w:tc>
        <w:tc>
          <w:tcPr>
            <w:tcW w:w="4675" w:type="dxa"/>
            <w:tcBorders>
              <w:left w:val="single" w:sz="4" w:space="0" w:color="auto"/>
              <w:bottom w:val="single" w:sz="4" w:space="0" w:color="auto"/>
            </w:tcBorders>
          </w:tcPr>
          <w:p w:rsidR="00FE61F9" w:rsidRPr="00DB016B" w:rsidRDefault="00FE61F9" w:rsidP="00F00195">
            <w:pPr>
              <w:rPr>
                <w:rFonts w:ascii="Calibri Light" w:eastAsia="Malgun Gothic" w:hAnsi="Calibri Light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algun Gothic" w:hAnsi="Cambria Math" w:cs="Times New Roman"/>
                  </w:rPr>
                  <m:t>≤t</m:t>
                </m:r>
                <m:sSup>
                  <m:sSupPr>
                    <m:ctrlPr>
                      <w:rPr>
                        <w:rFonts w:ascii="Cambria Math" w:eastAsia="Malgun Gothic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Malgun Gothic" w:hAnsi="Cambria Math" w:cs="Times New Roman"/>
                      </w:rPr>
                      <m:t>R</m:t>
                    </m:r>
                  </m:e>
                  <m:sup>
                    <m:r>
                      <w:rPr>
                        <w:rFonts w:ascii="Cambria Math" w:eastAsia="Malgun Gothic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eastAsia="Malgun Gothic" w:hAnsi="Cambria Math" w:cs="Times New Roman"/>
                  </w:rPr>
                  <m:t xml:space="preserve">   ⋯(*)</m:t>
                </m:r>
              </m:oMath>
            </m:oMathPara>
          </w:p>
        </w:tc>
      </w:tr>
    </w:tbl>
    <w:p w:rsidR="00FE61F9" w:rsidRDefault="00FE61F9" w:rsidP="00F00195"/>
    <w:p w:rsidR="00FE61F9" w:rsidRDefault="00FE61F9" w:rsidP="00F00195">
      <w:r>
        <w:t xml:space="preserve">The last step is </w:t>
      </w:r>
      <w:r w:rsidR="006E1268">
        <w:t xml:space="preserve">proved by </w:t>
      </w:r>
      <w:r>
        <w:t>induction: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  <w:gridCol w:w="10"/>
      </w:tblGrid>
      <w:tr w:rsidR="00FE61F9" w:rsidTr="00FF3115">
        <w:trPr>
          <w:gridAfter w:val="1"/>
          <w:wAfter w:w="10" w:type="dxa"/>
        </w:trPr>
        <w:tc>
          <w:tcPr>
            <w:tcW w:w="935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FE61F9" w:rsidRDefault="00FE61F9" w:rsidP="00F00195">
            <m:oMath>
              <m:r>
                <w:rPr>
                  <w:rFonts w:ascii="Cambria Math" w:hAnsi="Cambria Math"/>
                </w:rPr>
                <m:t xml:space="preserve">Induction Hypothesis: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eastAsia="Malgun Gothic" w:hAnsi="Cambria Math" w:cs="Times New Roman"/>
                </w:rPr>
                <m:t>≤t</m:t>
              </m:r>
              <m:sSup>
                <m:sSupPr>
                  <m:ctrlPr>
                    <w:rPr>
                      <w:rFonts w:ascii="Cambria Math" w:eastAsia="Malgun Gothic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="Malgun Gothic" w:hAnsi="Cambria Math" w:cs="Times New Roman"/>
                    </w:rPr>
                    <m:t>R</m:t>
                  </m:r>
                </m:e>
                <m:sup>
                  <m:r>
                    <w:rPr>
                      <w:rFonts w:ascii="Cambria Math" w:eastAsia="Malgun Gothic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eastAsia="Malgun Gothic" w:hAnsi="Cambria Math" w:cs="Times New Roman"/>
                </w:rPr>
                <m:t xml:space="preserve"> </m:t>
              </m:r>
            </m:oMath>
            <w:r>
              <w:rPr>
                <w:rFonts w:ascii="Calibri" w:eastAsia="Malgun Gothic" w:hAnsi="Calibri" w:cs="Times New Roman"/>
              </w:rPr>
              <w:t xml:space="preserve">or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eastAsia="Malgun Gothic" w:hAnsi="Cambria Math" w:cs="Times New Roman"/>
                </w:rPr>
                <m:t>≤(t-1)</m:t>
              </m:r>
              <m:sSup>
                <m:sSupPr>
                  <m:ctrlPr>
                    <w:rPr>
                      <w:rFonts w:ascii="Cambria Math" w:eastAsia="Malgun Gothic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="Malgun Gothic" w:hAnsi="Cambria Math" w:cs="Times New Roman"/>
                    </w:rPr>
                    <m:t>R</m:t>
                  </m:r>
                </m:e>
                <m:sup>
                  <m:r>
                    <w:rPr>
                      <w:rFonts w:ascii="Cambria Math" w:eastAsia="Malgun Gothic" w:hAnsi="Cambria Math" w:cs="Times New Roman"/>
                    </w:rPr>
                    <m:t>2</m:t>
                  </m:r>
                </m:sup>
              </m:sSup>
            </m:oMath>
          </w:p>
        </w:tc>
      </w:tr>
      <w:tr w:rsidR="00FE61F9" w:rsidTr="00FF3115">
        <w:trPr>
          <w:gridAfter w:val="1"/>
          <w:wAfter w:w="10" w:type="dxa"/>
        </w:trPr>
        <w:tc>
          <w:tcPr>
            <w:tcW w:w="4675" w:type="dxa"/>
            <w:tcBorders>
              <w:top w:val="single" w:sz="4" w:space="0" w:color="auto"/>
              <w:bottom w:val="single" w:sz="4" w:space="0" w:color="auto"/>
            </w:tcBorders>
          </w:tcPr>
          <w:p w:rsidR="00FE61F9" w:rsidRPr="00777880" w:rsidRDefault="00FE61F9" w:rsidP="00F00195">
            <m:oMathPara>
              <m:oMathParaPr>
                <m:jc m:val="left"/>
              </m:oMathParaPr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Base case</m:t>
                    </m:r>
                  </m:e>
                </m:d>
                <m:r>
                  <w:rPr>
                    <w:rFonts w:ascii="Cambria Math" w:hAnsi="Cambria Math"/>
                  </w:rPr>
                  <m:t xml:space="preserve"> t=1</m:t>
                </m:r>
              </m:oMath>
            </m:oMathPara>
          </w:p>
        </w:tc>
        <w:tc>
          <w:tcPr>
            <w:tcW w:w="4675" w:type="dxa"/>
            <w:tcBorders>
              <w:top w:val="single" w:sz="4" w:space="0" w:color="auto"/>
              <w:bottom w:val="single" w:sz="4" w:space="0" w:color="auto"/>
            </w:tcBorders>
          </w:tcPr>
          <w:p w:rsidR="00FE61F9" w:rsidRDefault="00FE61F9" w:rsidP="00F00195"/>
        </w:tc>
      </w:tr>
      <w:tr w:rsidR="00FE61F9" w:rsidTr="00FF3115">
        <w:trPr>
          <w:gridAfter w:val="1"/>
          <w:wAfter w:w="10" w:type="dxa"/>
        </w:trPr>
        <w:tc>
          <w:tcPr>
            <w:tcW w:w="4675" w:type="dxa"/>
            <w:tcBorders>
              <w:top w:val="single" w:sz="4" w:space="0" w:color="auto"/>
              <w:right w:val="single" w:sz="4" w:space="0" w:color="auto"/>
            </w:tcBorders>
          </w:tcPr>
          <w:p w:rsidR="00FE61F9" w:rsidRDefault="00FE61F9" w:rsidP="00F00195">
            <w:pPr>
              <w:jc w:val="right"/>
            </w:pPr>
            <w:r>
              <w:t xml:space="preserve">from the definition of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oMath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</w:tcBorders>
          </w:tcPr>
          <w:p w:rsidR="00FE61F9" w:rsidRPr="00133B43" w:rsidRDefault="00FE61F9" w:rsidP="00F00195"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w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="Malgun Gothic" w:hAnsi="Cambria Math" w:cs="Times New Roman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="Malgun Gothic" w:hAnsi="Cambria Math" w:cs="Times New Roman"/>
                      </w:rPr>
                      <m:t>R</m:t>
                    </m:r>
                    <m:ctrlPr>
                      <w:rPr>
                        <w:rFonts w:ascii="Cambria Math" w:eastAsia="Malgun Gothic" w:hAnsi="Cambria Math" w:cs="Times New Roman"/>
                        <w:i/>
                      </w:rPr>
                    </m:ctrlP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</w:tr>
      <w:tr w:rsidR="00FE61F9" w:rsidTr="00FF3115">
        <w:trPr>
          <w:gridAfter w:val="1"/>
          <w:wAfter w:w="10" w:type="dxa"/>
        </w:trPr>
        <w:tc>
          <w:tcPr>
            <w:tcW w:w="4675" w:type="dxa"/>
            <w:tcBorders>
              <w:bottom w:val="single" w:sz="4" w:space="0" w:color="auto"/>
              <w:right w:val="single" w:sz="4" w:space="0" w:color="auto"/>
            </w:tcBorders>
          </w:tcPr>
          <w:p w:rsidR="00FE61F9" w:rsidRDefault="00FE61F9" w:rsidP="00F00195">
            <w:pPr>
              <w:jc w:val="right"/>
            </w:pPr>
          </w:p>
        </w:tc>
        <w:tc>
          <w:tcPr>
            <w:tcW w:w="4675" w:type="dxa"/>
            <w:tcBorders>
              <w:left w:val="single" w:sz="4" w:space="0" w:color="auto"/>
              <w:bottom w:val="single" w:sz="4" w:space="0" w:color="auto"/>
            </w:tcBorders>
          </w:tcPr>
          <w:p w:rsidR="00FE61F9" w:rsidRPr="00133B43" w:rsidRDefault="00FE61F9" w:rsidP="00F00195"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≤t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</w:tr>
      <w:tr w:rsidR="00FE61F9" w:rsidTr="00FF3115">
        <w:trPr>
          <w:gridAfter w:val="1"/>
          <w:wAfter w:w="10" w:type="dxa"/>
          <w:trHeight w:val="257"/>
        </w:trPr>
        <w:tc>
          <w:tcPr>
            <w:tcW w:w="935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FE61F9" w:rsidRPr="00777880" w:rsidRDefault="00FE61F9" w:rsidP="00F00195">
            <m:oMathPara>
              <m:oMathParaPr>
                <m:jc m:val="left"/>
              </m:oMathParaPr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General Case</m:t>
                    </m:r>
                  </m:e>
                </m:d>
              </m:oMath>
            </m:oMathPara>
          </w:p>
        </w:tc>
      </w:tr>
      <w:tr w:rsidR="00FE61F9" w:rsidTr="00FF3115">
        <w:trPr>
          <w:gridAfter w:val="1"/>
          <w:wAfter w:w="10" w:type="dxa"/>
        </w:trPr>
        <w:tc>
          <w:tcPr>
            <w:tcW w:w="4675" w:type="dxa"/>
            <w:tcBorders>
              <w:top w:val="single" w:sz="4" w:space="0" w:color="auto"/>
              <w:right w:val="single" w:sz="4" w:space="0" w:color="auto"/>
            </w:tcBorders>
          </w:tcPr>
          <w:p w:rsidR="00FE61F9" w:rsidRDefault="00FE61F9" w:rsidP="00F00195">
            <w:pPr>
              <w:jc w:val="right"/>
            </w:pP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</w:tcBorders>
          </w:tcPr>
          <w:p w:rsidR="00FE61F9" w:rsidRPr="00E65CDB" w:rsidRDefault="00FE61F9" w:rsidP="00F00195">
            <w:pPr>
              <w:rPr>
                <w:rFonts w:ascii="Calibri" w:eastAsia="Malgun Gothic" w:hAnsi="Calibri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LHS=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w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t+1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</w:tr>
      <w:tr w:rsidR="00FE61F9" w:rsidTr="00FF3115">
        <w:tc>
          <w:tcPr>
            <w:tcW w:w="4675" w:type="dxa"/>
            <w:tcBorders>
              <w:right w:val="single" w:sz="4" w:space="0" w:color="auto"/>
            </w:tcBorders>
          </w:tcPr>
          <w:p w:rsidR="00FE61F9" w:rsidRDefault="00FE61F9" w:rsidP="00F00195">
            <w:pPr>
              <w:jc w:val="right"/>
            </w:pPr>
            <w:r>
              <w:t xml:space="preserve">from </w:t>
            </w:r>
            <m:oMath>
              <m:r>
                <w:rPr>
                  <w:rFonts w:ascii="Cambria Math" w:hAnsi="Cambria Math"/>
                </w:rPr>
                <m:t>(*)</m:t>
              </m:r>
            </m:oMath>
          </w:p>
        </w:tc>
        <w:tc>
          <w:tcPr>
            <w:tcW w:w="4675" w:type="dxa"/>
            <w:gridSpan w:val="2"/>
            <w:tcBorders>
              <w:left w:val="single" w:sz="4" w:space="0" w:color="auto"/>
            </w:tcBorders>
          </w:tcPr>
          <w:p w:rsidR="00FE61F9" w:rsidRPr="00777880" w:rsidRDefault="00FE61F9" w:rsidP="00F00195">
            <m:oMathPara>
              <m:oMathParaPr>
                <m:jc m:val="left"/>
              </m:oMathParaPr>
              <m:oMath>
                <m:r>
                  <w:rPr>
                    <w:rFonts w:ascii="Cambria Math" w:eastAsia="Malgun Gothic" w:hAnsi="Cambria Math" w:cs="Times New Roman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w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</w:tr>
      <w:tr w:rsidR="00FE61F9" w:rsidTr="00FF3115">
        <w:tc>
          <w:tcPr>
            <w:tcW w:w="4675" w:type="dxa"/>
            <w:tcBorders>
              <w:right w:val="single" w:sz="4" w:space="0" w:color="auto"/>
            </w:tcBorders>
          </w:tcPr>
          <w:p w:rsidR="00FE61F9" w:rsidRDefault="00FE61F9" w:rsidP="00F00195">
            <w:pPr>
              <w:jc w:val="right"/>
            </w:pPr>
            <w:r>
              <w:t>from the induction hypothesis</w:t>
            </w:r>
          </w:p>
        </w:tc>
        <w:tc>
          <w:tcPr>
            <w:tcW w:w="4675" w:type="dxa"/>
            <w:gridSpan w:val="2"/>
            <w:tcBorders>
              <w:left w:val="single" w:sz="4" w:space="0" w:color="auto"/>
            </w:tcBorders>
          </w:tcPr>
          <w:p w:rsidR="00FE61F9" w:rsidRPr="00777880" w:rsidRDefault="00FE61F9" w:rsidP="00F00195"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≤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t-1</m:t>
                    </m:r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</w:tr>
      <w:tr w:rsidR="00FE61F9" w:rsidTr="00FF3115">
        <w:tc>
          <w:tcPr>
            <w:tcW w:w="4675" w:type="dxa"/>
            <w:tcBorders>
              <w:bottom w:val="single" w:sz="4" w:space="0" w:color="auto"/>
              <w:right w:val="single" w:sz="4" w:space="0" w:color="auto"/>
            </w:tcBorders>
          </w:tcPr>
          <w:p w:rsidR="00FE61F9" w:rsidRDefault="00FE61F9" w:rsidP="00F00195">
            <w:pPr>
              <w:jc w:val="right"/>
            </w:pPr>
          </w:p>
        </w:tc>
        <w:tc>
          <w:tcPr>
            <w:tcW w:w="4675" w:type="dxa"/>
            <w:gridSpan w:val="2"/>
            <w:tcBorders>
              <w:left w:val="single" w:sz="4" w:space="0" w:color="auto"/>
              <w:bottom w:val="single" w:sz="4" w:space="0" w:color="auto"/>
            </w:tcBorders>
          </w:tcPr>
          <w:p w:rsidR="00FE61F9" w:rsidRPr="008E3AEC" w:rsidRDefault="00FE61F9" w:rsidP="00F00195"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=t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</w:tr>
    </w:tbl>
    <w:p w:rsidR="00FE61F9" w:rsidRDefault="00FE61F9" w:rsidP="00F00195"/>
    <w:p w:rsidR="00FE61F9" w:rsidRDefault="00FE61F9" w:rsidP="00F00195"/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777880" w:rsidTr="00F00195">
        <w:tc>
          <w:tcPr>
            <w:tcW w:w="4675" w:type="dxa"/>
            <w:tcBorders>
              <w:top w:val="single" w:sz="4" w:space="0" w:color="auto"/>
              <w:bottom w:val="single" w:sz="4" w:space="0" w:color="auto"/>
            </w:tcBorders>
          </w:tcPr>
          <w:p w:rsidR="00777880" w:rsidRPr="00777880" w:rsidRDefault="00777880" w:rsidP="00F00195">
            <m:oMathPara>
              <m:oMathParaPr>
                <m:jc m:val="left"/>
              </m:oMathParaPr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lemma</m:t>
                    </m:r>
                    <m:r>
                      <w:rPr>
                        <w:rFonts w:ascii="Cambria Math" w:hAnsi="Cambria Math"/>
                      </w:rPr>
                      <m:t xml:space="preserve"> 2</m:t>
                    </m:r>
                  </m:e>
                </m:d>
                <m:r>
                  <w:rPr>
                    <w:rFonts w:ascii="Cambria Math" w:hAnsi="Cambria Math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t+1</m:t>
                    </m:r>
                  </m:sub>
                </m:sSub>
                <m:r>
                  <w:rPr>
                    <w:rFonts w:ascii="Cambria Math" w:hAnsi="Cambria Math"/>
                  </w:rPr>
                  <m:t>∙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</m:acc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p>
                <m:r>
                  <w:rPr>
                    <w:rFonts w:ascii="Cambria Math" w:hAnsi="Cambria Math"/>
                  </w:rPr>
                  <m:t>≥t</m:t>
                </m:r>
                <m:r>
                  <w:rPr>
                    <w:rFonts w:ascii="Cambria Math" w:hAnsi="Cambria Math" w:cs="Cambria Math"/>
                  </w:rPr>
                  <m:t>γ</m:t>
                </m:r>
              </m:oMath>
            </m:oMathPara>
          </w:p>
        </w:tc>
        <w:tc>
          <w:tcPr>
            <w:tcW w:w="4675" w:type="dxa"/>
            <w:tcBorders>
              <w:top w:val="single" w:sz="4" w:space="0" w:color="auto"/>
              <w:bottom w:val="single" w:sz="4" w:space="0" w:color="auto"/>
            </w:tcBorders>
          </w:tcPr>
          <w:p w:rsidR="00777880" w:rsidRDefault="00777880" w:rsidP="00F00195"/>
        </w:tc>
      </w:tr>
      <w:tr w:rsidR="00777880" w:rsidTr="00F00195">
        <w:tc>
          <w:tcPr>
            <w:tcW w:w="4675" w:type="dxa"/>
            <w:tcBorders>
              <w:top w:val="single" w:sz="4" w:space="0" w:color="auto"/>
              <w:right w:val="single" w:sz="4" w:space="0" w:color="auto"/>
            </w:tcBorders>
          </w:tcPr>
          <w:p w:rsidR="00777880" w:rsidRDefault="00777880" w:rsidP="00F00195">
            <w:pPr>
              <w:jc w:val="right"/>
            </w:pP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</w:tcBorders>
          </w:tcPr>
          <w:p w:rsidR="00777880" w:rsidRPr="00777880" w:rsidRDefault="00777880" w:rsidP="00F00195"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LHS=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t+1</m:t>
                    </m:r>
                  </m:sub>
                </m:sSub>
                <m:r>
                  <w:rPr>
                    <w:rFonts w:ascii="Cambria Math" w:hAnsi="Cambria Math"/>
                  </w:rPr>
                  <m:t>∙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</m:acc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p>
              </m:oMath>
            </m:oMathPara>
          </w:p>
        </w:tc>
      </w:tr>
      <w:tr w:rsidR="00777880" w:rsidTr="00F00195">
        <w:tc>
          <w:tcPr>
            <w:tcW w:w="4675" w:type="dxa"/>
            <w:tcBorders>
              <w:right w:val="single" w:sz="4" w:space="0" w:color="auto"/>
            </w:tcBorders>
          </w:tcPr>
          <w:p w:rsidR="00777880" w:rsidRDefault="00133B43" w:rsidP="00F00195">
            <w:pPr>
              <w:jc w:val="right"/>
            </w:pPr>
            <w:r>
              <w:t xml:space="preserve">from definition of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oMath>
          </w:p>
        </w:tc>
        <w:tc>
          <w:tcPr>
            <w:tcW w:w="4675" w:type="dxa"/>
            <w:tcBorders>
              <w:left w:val="single" w:sz="4" w:space="0" w:color="auto"/>
            </w:tcBorders>
          </w:tcPr>
          <w:p w:rsidR="00777880" w:rsidRPr="00777880" w:rsidRDefault="00777880" w:rsidP="00F00195"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w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e>
                        </m:d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acc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e>
                        </m:d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∙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</m:acc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p>
              </m:oMath>
            </m:oMathPara>
          </w:p>
        </w:tc>
      </w:tr>
      <w:tr w:rsidR="00777880" w:rsidTr="00F00195">
        <w:tc>
          <w:tcPr>
            <w:tcW w:w="4675" w:type="dxa"/>
            <w:tcBorders>
              <w:right w:val="single" w:sz="4" w:space="0" w:color="auto"/>
            </w:tcBorders>
          </w:tcPr>
          <w:p w:rsidR="00777880" w:rsidRDefault="00777880" w:rsidP="00F00195">
            <w:pPr>
              <w:jc w:val="right"/>
            </w:pPr>
            <w:r>
              <w:t>distributive property</w:t>
            </w:r>
          </w:p>
        </w:tc>
        <w:tc>
          <w:tcPr>
            <w:tcW w:w="4675" w:type="dxa"/>
            <w:tcBorders>
              <w:left w:val="single" w:sz="4" w:space="0" w:color="auto"/>
            </w:tcBorders>
          </w:tcPr>
          <w:p w:rsidR="00777880" w:rsidRPr="00777880" w:rsidRDefault="00777880" w:rsidP="00F00195"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</w:rPr>
                  <m:t>∙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</m:acc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</m:d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</w:rPr>
                  <m:t>∙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</m:acc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p>
              </m:oMath>
            </m:oMathPara>
          </w:p>
        </w:tc>
      </w:tr>
      <w:tr w:rsidR="00777880" w:rsidTr="00F00195">
        <w:tc>
          <w:tcPr>
            <w:tcW w:w="4675" w:type="dxa"/>
            <w:tcBorders>
              <w:right w:val="single" w:sz="4" w:space="0" w:color="auto"/>
            </w:tcBorders>
          </w:tcPr>
          <w:p w:rsidR="00777880" w:rsidRDefault="00777880" w:rsidP="00F00195">
            <w:pPr>
              <w:jc w:val="right"/>
            </w:pPr>
            <w:r>
              <w:t xml:space="preserve">from the definition of </w:t>
            </w:r>
            <m:oMath>
              <m:r>
                <w:rPr>
                  <w:rFonts w:ascii="Cambria Math" w:hAnsi="Cambria Math"/>
                </w:rPr>
                <m:t>γ</m:t>
              </m:r>
            </m:oMath>
          </w:p>
        </w:tc>
        <w:tc>
          <w:tcPr>
            <w:tcW w:w="4675" w:type="dxa"/>
            <w:tcBorders>
              <w:left w:val="single" w:sz="4" w:space="0" w:color="auto"/>
            </w:tcBorders>
          </w:tcPr>
          <w:p w:rsidR="00777880" w:rsidRPr="00777880" w:rsidRDefault="00777880" w:rsidP="00F00195"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≥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</w:rPr>
                  <m:t>∙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</m:acc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 w:cs="Cambria Math"/>
                  </w:rPr>
                  <m:t>γ</m:t>
                </m:r>
              </m:oMath>
            </m:oMathPara>
          </w:p>
        </w:tc>
      </w:tr>
      <w:tr w:rsidR="00777880" w:rsidTr="00F00195">
        <w:tc>
          <w:tcPr>
            <w:tcW w:w="4675" w:type="dxa"/>
            <w:tcBorders>
              <w:bottom w:val="single" w:sz="4" w:space="0" w:color="auto"/>
              <w:right w:val="single" w:sz="4" w:space="0" w:color="auto"/>
            </w:tcBorders>
          </w:tcPr>
          <w:p w:rsidR="00777880" w:rsidRDefault="00777880" w:rsidP="00F00195">
            <w:pPr>
              <w:jc w:val="right"/>
            </w:pPr>
            <w:r>
              <w:t>by induction</w:t>
            </w:r>
          </w:p>
        </w:tc>
        <w:tc>
          <w:tcPr>
            <w:tcW w:w="4675" w:type="dxa"/>
            <w:tcBorders>
              <w:left w:val="single" w:sz="4" w:space="0" w:color="auto"/>
              <w:bottom w:val="single" w:sz="4" w:space="0" w:color="auto"/>
            </w:tcBorders>
          </w:tcPr>
          <w:p w:rsidR="00777880" w:rsidRPr="00777880" w:rsidRDefault="00777880" w:rsidP="00F00195"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≥t</m:t>
                </m:r>
                <m:r>
                  <w:rPr>
                    <w:rFonts w:ascii="Cambria Math" w:hAnsi="Cambria Math" w:cs="Cambria Math"/>
                  </w:rPr>
                  <m:t>γ</m:t>
                </m:r>
              </m:oMath>
            </m:oMathPara>
          </w:p>
        </w:tc>
      </w:tr>
    </w:tbl>
    <w:p w:rsidR="006422FF" w:rsidRDefault="006422FF" w:rsidP="00F00195"/>
    <w:p w:rsidR="00FE61F9" w:rsidRDefault="00FE61F9" w:rsidP="00F00195">
      <w:r>
        <w:lastRenderedPageBreak/>
        <w:t>The last step follows from another induction proof</w:t>
      </w:r>
      <w:r>
        <w:t>: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DB016B" w:rsidTr="00F00195">
        <w:tc>
          <w:tcPr>
            <w:tcW w:w="9350" w:type="dxa"/>
            <w:gridSpan w:val="2"/>
            <w:tcBorders>
              <w:top w:val="single" w:sz="4" w:space="0" w:color="auto"/>
            </w:tcBorders>
          </w:tcPr>
          <w:p w:rsidR="00DB016B" w:rsidRPr="00DB016B" w:rsidRDefault="00DB016B" w:rsidP="00F00195"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 xml:space="preserve">Induction hypothesis: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</w:rPr>
                  <m:t>∙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</m:acc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p>
                <m:r>
                  <w:rPr>
                    <w:rFonts w:ascii="Cambria Math" w:hAnsi="Cambria Math"/>
                  </w:rPr>
                  <m:t>+γ</m:t>
                </m:r>
                <m:r>
                  <m:rPr>
                    <m:sty m:val="p"/>
                  </m:rPr>
                  <w:rPr>
                    <w:rFonts w:ascii="Cambria Math"/>
                  </w:rPr>
                  <m:t>≥</m:t>
                </m:r>
                <m:r>
                  <w:rPr>
                    <w:rFonts w:ascii="Cambria Math" w:hAnsi="Cambria Math"/>
                  </w:rPr>
                  <m:t xml:space="preserve"> t</m:t>
                </m:r>
                <m:r>
                  <w:rPr>
                    <w:rFonts w:ascii="Cambria Math" w:hAnsi="Cambria Math" w:cs="Cambria Math"/>
                  </w:rPr>
                  <m:t>γ</m:t>
                </m:r>
              </m:oMath>
            </m:oMathPara>
          </w:p>
        </w:tc>
      </w:tr>
      <w:tr w:rsidR="00777880" w:rsidTr="00F00195">
        <w:tc>
          <w:tcPr>
            <w:tcW w:w="4675" w:type="dxa"/>
            <w:tcBorders>
              <w:top w:val="single" w:sz="4" w:space="0" w:color="auto"/>
              <w:bottom w:val="single" w:sz="4" w:space="0" w:color="auto"/>
            </w:tcBorders>
          </w:tcPr>
          <w:p w:rsidR="00777880" w:rsidRPr="00777880" w:rsidRDefault="00777880" w:rsidP="00F00195">
            <m:oMathPara>
              <m:oMathParaPr>
                <m:jc m:val="left"/>
              </m:oMathParaPr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Base case</m:t>
                    </m:r>
                  </m:e>
                </m:d>
                <m:r>
                  <w:rPr>
                    <w:rFonts w:ascii="Cambria Math" w:hAnsi="Cambria Math"/>
                  </w:rPr>
                  <m:t xml:space="preserve"> t=</m:t>
                </m:r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4675" w:type="dxa"/>
            <w:tcBorders>
              <w:top w:val="single" w:sz="4" w:space="0" w:color="auto"/>
              <w:bottom w:val="single" w:sz="4" w:space="0" w:color="auto"/>
            </w:tcBorders>
          </w:tcPr>
          <w:p w:rsidR="00777880" w:rsidRDefault="00777880" w:rsidP="00F00195"/>
        </w:tc>
      </w:tr>
      <w:tr w:rsidR="00777880" w:rsidTr="00F00195">
        <w:tc>
          <w:tcPr>
            <w:tcW w:w="4675" w:type="dxa"/>
            <w:tcBorders>
              <w:top w:val="single" w:sz="4" w:space="0" w:color="auto"/>
              <w:right w:val="single" w:sz="4" w:space="0" w:color="auto"/>
            </w:tcBorders>
          </w:tcPr>
          <w:p w:rsidR="00777880" w:rsidRDefault="00777880" w:rsidP="00F00195">
            <w:pPr>
              <w:jc w:val="right"/>
            </w:pPr>
            <w:r>
              <w:t xml:space="preserve">from the definition of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oMath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</w:tcBorders>
          </w:tcPr>
          <w:p w:rsidR="00777880" w:rsidRPr="00F00195" w:rsidRDefault="00777880" w:rsidP="00F00195"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∙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Cambria Math"/>
                          </w:rPr>
                          <m:t>w</m:t>
                        </m:r>
                      </m:e>
                    </m:acc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p>
                <m:r>
                  <w:rPr>
                    <w:rFonts w:ascii="Cambria Math" w:hAnsi="Cambria Math"/>
                  </w:rPr>
                  <m:t>+γ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γ</m:t>
                </m:r>
              </m:oMath>
            </m:oMathPara>
          </w:p>
        </w:tc>
      </w:tr>
      <w:tr w:rsidR="00777880" w:rsidTr="00F00195">
        <w:tc>
          <w:tcPr>
            <w:tcW w:w="4675" w:type="dxa"/>
            <w:tcBorders>
              <w:bottom w:val="single" w:sz="4" w:space="0" w:color="auto"/>
              <w:right w:val="single" w:sz="4" w:space="0" w:color="auto"/>
            </w:tcBorders>
          </w:tcPr>
          <w:p w:rsidR="00777880" w:rsidRDefault="00777880" w:rsidP="00F00195">
            <w:pPr>
              <w:jc w:val="right"/>
            </w:pPr>
          </w:p>
        </w:tc>
        <w:tc>
          <w:tcPr>
            <w:tcW w:w="4675" w:type="dxa"/>
            <w:tcBorders>
              <w:left w:val="single" w:sz="4" w:space="0" w:color="auto"/>
              <w:bottom w:val="single" w:sz="4" w:space="0" w:color="auto"/>
            </w:tcBorders>
          </w:tcPr>
          <w:p w:rsidR="00777880" w:rsidRPr="00F00195" w:rsidRDefault="00777880" w:rsidP="00F00195"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≥tγ=1</m:t>
                </m:r>
                <m:r>
                  <w:rPr>
                    <w:rFonts w:ascii="Cambria Math" w:hAnsi="Cambria Math" w:cs="Cambria Math"/>
                  </w:rPr>
                  <m:t>γ</m:t>
                </m:r>
              </m:oMath>
            </m:oMathPara>
          </w:p>
        </w:tc>
      </w:tr>
      <w:tr w:rsidR="00777880" w:rsidTr="00F00195">
        <w:trPr>
          <w:trHeight w:val="257"/>
        </w:trPr>
        <w:tc>
          <w:tcPr>
            <w:tcW w:w="9350" w:type="dxa"/>
            <w:gridSpan w:val="2"/>
            <w:tcBorders>
              <w:top w:val="single" w:sz="4" w:space="0" w:color="auto"/>
            </w:tcBorders>
          </w:tcPr>
          <w:p w:rsidR="00777880" w:rsidRPr="00777880" w:rsidRDefault="00777880" w:rsidP="00F00195">
            <m:oMathPara>
              <m:oMathParaPr>
                <m:jc m:val="left"/>
              </m:oMathParaPr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General Case</m:t>
                    </m:r>
                  </m:e>
                </m:d>
              </m:oMath>
            </m:oMathPara>
          </w:p>
        </w:tc>
      </w:tr>
      <w:tr w:rsidR="00777880" w:rsidTr="00F00195">
        <w:tc>
          <w:tcPr>
            <w:tcW w:w="4675" w:type="dxa"/>
            <w:tcBorders>
              <w:top w:val="single" w:sz="4" w:space="0" w:color="auto"/>
              <w:right w:val="single" w:sz="4" w:space="0" w:color="auto"/>
            </w:tcBorders>
          </w:tcPr>
          <w:p w:rsidR="00777880" w:rsidRDefault="00133B43" w:rsidP="00F00195">
            <w:pPr>
              <w:jc w:val="right"/>
            </w:pPr>
            <w:r>
              <w:t xml:space="preserve">from the definition of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oMath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</w:tcBorders>
          </w:tcPr>
          <w:p w:rsidR="00777880" w:rsidRPr="00777880" w:rsidRDefault="00777880" w:rsidP="00F00195"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  <m:r>
                      <w:rPr>
                        <w:rFonts w:ascii="Cambria Math" w:hAnsi="Cambria Math"/>
                      </w:rPr>
                      <m:t>+1</m:t>
                    </m:r>
                  </m:sub>
                </m:sSub>
                <m:r>
                  <w:rPr>
                    <w:rFonts w:ascii="Cambria Math" w:hAnsi="Cambria Math"/>
                  </w:rPr>
                  <m:t>∙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</m:acc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p>
                <m:r>
                  <w:rPr>
                    <w:rFonts w:ascii="Cambria Math" w:hAnsi="Cambria Math"/>
                  </w:rPr>
                  <m:t>+γ</m:t>
                </m:r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w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e>
                        </m:d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acc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e>
                        </m:d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∙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</m:acc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 w:cs="Cambria Math"/>
                  </w:rPr>
                  <m:t>γ</m:t>
                </m:r>
              </m:oMath>
            </m:oMathPara>
          </w:p>
        </w:tc>
      </w:tr>
      <w:tr w:rsidR="00777880" w:rsidTr="00F00195">
        <w:tc>
          <w:tcPr>
            <w:tcW w:w="4675" w:type="dxa"/>
            <w:tcBorders>
              <w:right w:val="single" w:sz="4" w:space="0" w:color="auto"/>
            </w:tcBorders>
          </w:tcPr>
          <w:p w:rsidR="00777880" w:rsidRDefault="00777880" w:rsidP="00F00195">
            <w:pPr>
              <w:jc w:val="right"/>
            </w:pPr>
            <w:r>
              <w:t>distributive property</w:t>
            </w:r>
          </w:p>
        </w:tc>
        <w:tc>
          <w:tcPr>
            <w:tcW w:w="4675" w:type="dxa"/>
            <w:tcBorders>
              <w:left w:val="single" w:sz="4" w:space="0" w:color="auto"/>
            </w:tcBorders>
          </w:tcPr>
          <w:p w:rsidR="00777880" w:rsidRPr="00777880" w:rsidRDefault="00777880" w:rsidP="00F00195"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</w:rPr>
                  <m:t>∙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</m:acc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 w:cs="Cambria Math"/>
                  </w:rPr>
                  <m:t>γ</m:t>
                </m:r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</m:d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</w:rPr>
                  <m:t>∙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</m:acc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p>
              </m:oMath>
            </m:oMathPara>
          </w:p>
        </w:tc>
      </w:tr>
      <w:tr w:rsidR="00777880" w:rsidTr="00F00195">
        <w:tc>
          <w:tcPr>
            <w:tcW w:w="4675" w:type="dxa"/>
            <w:tcBorders>
              <w:right w:val="single" w:sz="4" w:space="0" w:color="auto"/>
            </w:tcBorders>
          </w:tcPr>
          <w:p w:rsidR="00777880" w:rsidRDefault="008E3AEC" w:rsidP="00F00195">
            <w:pPr>
              <w:jc w:val="right"/>
            </w:pPr>
            <w:r>
              <w:t xml:space="preserve">The first two terms is the LHS of the induction hypothesis and the last term is bounded by </w:t>
            </w:r>
            <m:oMath>
              <m:r>
                <w:rPr>
                  <w:rFonts w:ascii="Cambria Math" w:hAnsi="Cambria Math"/>
                </w:rPr>
                <m:t>γ</m:t>
              </m:r>
            </m:oMath>
            <w:r>
              <w:t>.</w:t>
            </w:r>
          </w:p>
        </w:tc>
        <w:tc>
          <w:tcPr>
            <w:tcW w:w="4675" w:type="dxa"/>
            <w:tcBorders>
              <w:left w:val="single" w:sz="4" w:space="0" w:color="auto"/>
            </w:tcBorders>
          </w:tcPr>
          <w:p w:rsidR="00777880" w:rsidRPr="008E3AEC" w:rsidRDefault="008E3AEC" w:rsidP="00F00195">
            <m:oMath>
              <m:r>
                <w:rPr>
                  <w:rFonts w:ascii="Cambria Math" w:hAnsi="Cambria Math"/>
                </w:rPr>
                <m:t>=tγ+γ</m:t>
              </m:r>
            </m:oMath>
            <w:r>
              <w:t xml:space="preserve"> </w:t>
            </w:r>
          </w:p>
        </w:tc>
      </w:tr>
      <w:tr w:rsidR="00777880" w:rsidTr="00F00195">
        <w:tc>
          <w:tcPr>
            <w:tcW w:w="4675" w:type="dxa"/>
            <w:tcBorders>
              <w:right w:val="single" w:sz="4" w:space="0" w:color="auto"/>
            </w:tcBorders>
          </w:tcPr>
          <w:p w:rsidR="00777880" w:rsidRDefault="00777880" w:rsidP="00F00195">
            <w:pPr>
              <w:jc w:val="right"/>
            </w:pPr>
          </w:p>
        </w:tc>
        <w:tc>
          <w:tcPr>
            <w:tcW w:w="4675" w:type="dxa"/>
            <w:tcBorders>
              <w:left w:val="single" w:sz="4" w:space="0" w:color="auto"/>
            </w:tcBorders>
          </w:tcPr>
          <w:p w:rsidR="008E3AEC" w:rsidRPr="008E3AEC" w:rsidRDefault="008E3AEC" w:rsidP="00F00195">
            <w:r>
              <w:t>=</w:t>
            </w:r>
            <m:oMath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t+1</m:t>
                  </m:r>
                </m:e>
              </m:d>
              <m:r>
                <w:rPr>
                  <w:rFonts w:ascii="Cambria Math" w:hAnsi="Cambria Math"/>
                </w:rPr>
                <m:t>γ</m:t>
              </m:r>
            </m:oMath>
          </w:p>
        </w:tc>
      </w:tr>
      <w:tr w:rsidR="008E3AEC" w:rsidTr="00F00195">
        <w:tc>
          <w:tcPr>
            <w:tcW w:w="4675" w:type="dxa"/>
            <w:tcBorders>
              <w:bottom w:val="single" w:sz="4" w:space="0" w:color="auto"/>
              <w:right w:val="single" w:sz="4" w:space="0" w:color="auto"/>
            </w:tcBorders>
          </w:tcPr>
          <w:p w:rsidR="008E3AEC" w:rsidRDefault="008E3AEC" w:rsidP="00F00195">
            <w:pPr>
              <w:jc w:val="right"/>
            </w:pPr>
          </w:p>
        </w:tc>
        <w:tc>
          <w:tcPr>
            <w:tcW w:w="4675" w:type="dxa"/>
            <w:tcBorders>
              <w:left w:val="single" w:sz="4" w:space="0" w:color="auto"/>
              <w:bottom w:val="single" w:sz="4" w:space="0" w:color="auto"/>
            </w:tcBorders>
          </w:tcPr>
          <w:p w:rsidR="008E3AEC" w:rsidRPr="008E3AEC" w:rsidRDefault="008E3AEC" w:rsidP="00F00195"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≥t</m:t>
                </m:r>
                <m:r>
                  <w:rPr>
                    <w:rFonts w:ascii="Cambria Math" w:hAnsi="Cambria Math" w:cs="Cambria Math"/>
                  </w:rPr>
                  <m:t>γ</m:t>
                </m:r>
              </m:oMath>
            </m:oMathPara>
          </w:p>
        </w:tc>
      </w:tr>
    </w:tbl>
    <w:p w:rsidR="00F00195" w:rsidRPr="00F00195" w:rsidRDefault="00F00195" w:rsidP="00F00195"/>
    <w:p w:rsidR="00E65CDB" w:rsidRPr="00FE61F9" w:rsidRDefault="00E65CDB" w:rsidP="00F00195"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lemma</m:t>
              </m:r>
              <m:r>
                <w:rPr>
                  <w:rFonts w:ascii="Cambria Math" w:hAnsi="Cambria Math"/>
                </w:rPr>
                <m:t xml:space="preserve"> 1</m:t>
              </m:r>
            </m:e>
          </m:d>
          <m:r>
            <w:rPr>
              <w:rFonts w:ascii="Cambria Math" w:hAnsi="Cambria Math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t+1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≤t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FE61F9" w:rsidRPr="00F00195" w:rsidRDefault="00FE61F9" w:rsidP="00F00195"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lemma 2</m:t>
              </m:r>
            </m:e>
          </m:d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t+1</m:t>
              </m:r>
            </m:sub>
          </m:sSub>
          <m:r>
            <w:rPr>
              <w:rFonts w:ascii="Cambria Math" w:hAnsi="Cambria Math"/>
            </w:rPr>
            <m:t>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≥t</m:t>
          </m:r>
          <m:r>
            <w:rPr>
              <w:rFonts w:ascii="Cambria Math" w:hAnsi="Cambria Math" w:cs="Cambria Math"/>
            </w:rPr>
            <m:t>γ</m:t>
          </m:r>
        </m:oMath>
      </m:oMathPara>
    </w:p>
    <w:p w:rsidR="00E65CDB" w:rsidRDefault="00E65CDB" w:rsidP="00F00195">
      <w:r>
        <w:t>Now that we proved the two lemmas above, we can use them to arrive at the conclusion: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E65CDB" w:rsidTr="009422E2">
        <w:tc>
          <w:tcPr>
            <w:tcW w:w="4675" w:type="dxa"/>
            <w:tcBorders>
              <w:top w:val="single" w:sz="4" w:space="0" w:color="auto"/>
              <w:right w:val="single" w:sz="4" w:space="0" w:color="auto"/>
            </w:tcBorders>
          </w:tcPr>
          <w:p w:rsidR="00E65CDB" w:rsidRDefault="00E65CDB" w:rsidP="00F00195">
            <w:pPr>
              <w:jc w:val="right"/>
            </w:pPr>
            <w:r>
              <w:t>From lemma 2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</w:tcBorders>
          </w:tcPr>
          <w:p w:rsidR="00E65CDB" w:rsidRPr="00E65CDB" w:rsidRDefault="00E65CDB" w:rsidP="00F00195">
            <m:oMathPara>
              <m:oMathParaPr>
                <m:jc m:val="left"/>
              </m:oMathParaPr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rad>
                <m:r>
                  <w:rPr>
                    <w:rFonts w:ascii="Cambria Math" w:hAnsi="Cambria Math"/>
                  </w:rPr>
                  <m:t>R≥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w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t+1</m:t>
                        </m:r>
                      </m:sub>
                    </m:sSub>
                  </m:e>
                </m:d>
              </m:oMath>
            </m:oMathPara>
          </w:p>
        </w:tc>
      </w:tr>
      <w:tr w:rsidR="00E65CDB" w:rsidTr="00F00195">
        <w:tc>
          <w:tcPr>
            <w:tcW w:w="4675" w:type="dxa"/>
            <w:tcBorders>
              <w:right w:val="single" w:sz="4" w:space="0" w:color="auto"/>
            </w:tcBorders>
          </w:tcPr>
          <w:p w:rsidR="00E65CDB" w:rsidRDefault="00FE61F9" w:rsidP="00F00195">
            <w:pPr>
              <w:jc w:val="right"/>
            </w:pP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|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  <m:r>
                <w:rPr>
                  <w:rFonts w:ascii="Cambria Math" w:hAnsi="Cambria Math"/>
                </w:rPr>
                <m:t>|=1</m:t>
              </m:r>
            </m:oMath>
            <w:r>
              <w:t xml:space="preserve"> by definition; </w:t>
            </w:r>
            <m:oMath>
              <m:r>
                <w:rPr>
                  <w:rFonts w:ascii="Cambria Math" w:hAnsi="Cambria Math"/>
                </w:rPr>
                <m:t>cosθ≤1</m:t>
              </m:r>
            </m:oMath>
          </w:p>
        </w:tc>
        <w:tc>
          <w:tcPr>
            <w:tcW w:w="4675" w:type="dxa"/>
            <w:tcBorders>
              <w:left w:val="single" w:sz="4" w:space="0" w:color="auto"/>
            </w:tcBorders>
          </w:tcPr>
          <w:p w:rsidR="00E65CDB" w:rsidRPr="00E65CDB" w:rsidRDefault="00E65CDB" w:rsidP="00F00195">
            <w:pPr>
              <w:rPr>
                <w:rFonts w:ascii="Calibri" w:eastAsia="Malgun Gothic" w:hAnsi="Calibri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algun Gothic" w:hAnsi="Cambria Math" w:cs="Times New Roman"/>
                  </w:rPr>
                  <m:t>≥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|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t+1</m:t>
                    </m:r>
                  </m:sub>
                </m:sSub>
                <m:r>
                  <w:rPr>
                    <w:rFonts w:ascii="Cambria Math" w:hAnsi="Cambria Math"/>
                  </w:rPr>
                  <m:t>|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w</m:t>
                            </m:r>
                          </m:e>
                        </m:acc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cos</m:t>
                </m:r>
                <m:r>
                  <w:rPr>
                    <w:rFonts w:ascii="Cambria Math" w:hAnsi="Cambria Math" w:cs="Cambria Math"/>
                  </w:rPr>
                  <m:t>θ</m:t>
                </m:r>
              </m:oMath>
            </m:oMathPara>
          </w:p>
        </w:tc>
      </w:tr>
      <w:tr w:rsidR="00E65CDB" w:rsidTr="009422E2">
        <w:tc>
          <w:tcPr>
            <w:tcW w:w="4675" w:type="dxa"/>
            <w:tcBorders>
              <w:right w:val="single" w:sz="4" w:space="0" w:color="auto"/>
            </w:tcBorders>
          </w:tcPr>
          <w:p w:rsidR="00E65CDB" w:rsidRDefault="00E65CDB" w:rsidP="00F00195">
            <w:pPr>
              <w:jc w:val="right"/>
            </w:pPr>
          </w:p>
        </w:tc>
        <w:tc>
          <w:tcPr>
            <w:tcW w:w="4675" w:type="dxa"/>
            <w:tcBorders>
              <w:left w:val="single" w:sz="4" w:space="0" w:color="auto"/>
            </w:tcBorders>
          </w:tcPr>
          <w:p w:rsidR="00E65CDB" w:rsidRPr="00E65CDB" w:rsidRDefault="00E65CDB" w:rsidP="00F00195"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t+1</m:t>
                    </m:r>
                  </m:sub>
                </m:sSub>
                <m:r>
                  <w:rPr>
                    <w:rFonts w:ascii="Cambria Math" w:hAnsi="Cambria Math"/>
                  </w:rPr>
                  <m:t>∙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</m:acc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p>
              </m:oMath>
            </m:oMathPara>
          </w:p>
        </w:tc>
      </w:tr>
      <w:tr w:rsidR="00E65CDB" w:rsidTr="009422E2">
        <w:tc>
          <w:tcPr>
            <w:tcW w:w="4675" w:type="dxa"/>
            <w:tcBorders>
              <w:bottom w:val="single" w:sz="4" w:space="0" w:color="auto"/>
              <w:right w:val="single" w:sz="4" w:space="0" w:color="auto"/>
            </w:tcBorders>
          </w:tcPr>
          <w:p w:rsidR="00E65CDB" w:rsidRDefault="00FE61F9" w:rsidP="00F00195">
            <w:pPr>
              <w:jc w:val="right"/>
            </w:pPr>
            <w:r>
              <w:t>From lemma 1</w:t>
            </w:r>
          </w:p>
        </w:tc>
        <w:tc>
          <w:tcPr>
            <w:tcW w:w="4675" w:type="dxa"/>
            <w:tcBorders>
              <w:left w:val="single" w:sz="4" w:space="0" w:color="auto"/>
              <w:bottom w:val="single" w:sz="4" w:space="0" w:color="auto"/>
            </w:tcBorders>
          </w:tcPr>
          <w:p w:rsidR="00E65CDB" w:rsidRPr="00FE61F9" w:rsidRDefault="00FE61F9" w:rsidP="00F00195"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≥t</m:t>
                </m:r>
                <m:r>
                  <w:rPr>
                    <w:rFonts w:ascii="Cambria Math" w:hAnsi="Cambria Math" w:cs="Cambria Math"/>
                  </w:rPr>
                  <m:t>γ</m:t>
                </m:r>
              </m:oMath>
            </m:oMathPara>
          </w:p>
        </w:tc>
      </w:tr>
    </w:tbl>
    <w:p w:rsidR="009422E2" w:rsidRDefault="009422E2" w:rsidP="00F00195"/>
    <w:p w:rsidR="00E65CDB" w:rsidRDefault="00FE61F9" w:rsidP="00F00195">
      <w:r>
        <w:t xml:space="preserve">It follows from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t</m:t>
            </m:r>
          </m:e>
        </m:rad>
        <m:r>
          <w:rPr>
            <w:rFonts w:ascii="Cambria Math" w:hAnsi="Cambria Math"/>
          </w:rPr>
          <m:t>R≥t</m:t>
        </m:r>
        <m:r>
          <w:rPr>
            <w:rFonts w:ascii="Cambria Math" w:hAnsi="Cambria Math" w:cs="Cambria Math"/>
          </w:rPr>
          <m:t>γ</m:t>
        </m:r>
      </m:oMath>
      <w:r>
        <w:t xml:space="preserve"> that </w:t>
      </w:r>
      <m:oMath>
        <m:r>
          <w:rPr>
            <w:rFonts w:ascii="Cambria Math" w:hAnsi="Cambria Math"/>
          </w:rPr>
          <m:t>t≤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/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γ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 xml:space="preserve">and we can conclude that the number of iterations </w:t>
      </w:r>
      <m:oMath>
        <m:r>
          <w:rPr>
            <w:rFonts w:ascii="Cambria Math" w:hAnsi="Cambria Math"/>
          </w:rPr>
          <m:t>t</m:t>
        </m:r>
      </m:oMath>
      <w:r>
        <w:t xml:space="preserve"> is bounded by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/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γ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>.</w:t>
      </w:r>
    </w:p>
    <w:p w:rsidR="008347F2" w:rsidRDefault="008347F2" w:rsidP="00F00195"/>
    <w:p w:rsidR="008347F2" w:rsidRPr="00A30841" w:rsidRDefault="008347F2" w:rsidP="00F00195">
      <w:pPr>
        <w:rPr>
          <w:b/>
          <w:lang w:val="en-CA"/>
        </w:rPr>
      </w:pPr>
      <w:r w:rsidRPr="00A30841">
        <w:rPr>
          <w:b/>
          <w:lang w:val="en-CA"/>
        </w:rPr>
        <w:t>Reference:</w:t>
      </w:r>
    </w:p>
    <w:p w:rsidR="008347F2" w:rsidRPr="00A30841" w:rsidRDefault="008347F2" w:rsidP="00A30841">
      <w:pPr>
        <w:pStyle w:val="a7"/>
        <w:numPr>
          <w:ilvl w:val="0"/>
          <w:numId w:val="1"/>
        </w:numPr>
        <w:rPr>
          <w:lang w:val="en-CA"/>
        </w:rPr>
      </w:pPr>
      <w:r w:rsidRPr="00A30841">
        <w:rPr>
          <w:lang w:val="en-CA"/>
        </w:rPr>
        <w:t>Professor Ross</w:t>
      </w:r>
      <w:r w:rsidRPr="00A30841">
        <w:rPr>
          <w:lang w:val="en-CA"/>
        </w:rPr>
        <w:t>’ Slides on Perceptron Algorithm</w:t>
      </w:r>
    </w:p>
    <w:p w:rsidR="008347F2" w:rsidRPr="00A30841" w:rsidRDefault="008347F2" w:rsidP="00A30841">
      <w:pPr>
        <w:pStyle w:val="a7"/>
        <w:numPr>
          <w:ilvl w:val="0"/>
          <w:numId w:val="1"/>
        </w:numPr>
      </w:pPr>
      <w:r w:rsidRPr="00A30841">
        <w:rPr>
          <w:lang w:val="en-CA"/>
        </w:rPr>
        <w:t xml:space="preserve">Andrew Ng’s </w:t>
      </w:r>
      <w:r w:rsidRPr="00A30841">
        <w:rPr>
          <w:lang w:val="en-CA"/>
        </w:rPr>
        <w:t xml:space="preserve">CS229 </w:t>
      </w:r>
      <w:r w:rsidRPr="00A30841">
        <w:rPr>
          <w:lang w:val="en-CA"/>
        </w:rPr>
        <w:t>lecture note</w:t>
      </w:r>
    </w:p>
    <w:sectPr w:rsidR="008347F2" w:rsidRPr="00A30841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85208" w:rsidRDefault="00985208" w:rsidP="006E1268">
      <w:pPr>
        <w:spacing w:after="0" w:line="240" w:lineRule="auto"/>
      </w:pPr>
      <w:r>
        <w:separator/>
      </w:r>
    </w:p>
  </w:endnote>
  <w:endnote w:type="continuationSeparator" w:id="0">
    <w:p w:rsidR="00985208" w:rsidRDefault="00985208" w:rsidP="006E12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85208" w:rsidRDefault="00985208" w:rsidP="006E1268">
      <w:pPr>
        <w:spacing w:after="0" w:line="240" w:lineRule="auto"/>
      </w:pPr>
      <w:r>
        <w:separator/>
      </w:r>
    </w:p>
  </w:footnote>
  <w:footnote w:type="continuationSeparator" w:id="0">
    <w:p w:rsidR="00985208" w:rsidRDefault="00985208" w:rsidP="006E12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1268" w:rsidRPr="007E08EB" w:rsidRDefault="006E1268">
    <w:pPr>
      <w:pStyle w:val="a5"/>
      <w:rPr>
        <w:color w:val="808080" w:themeColor="background1" w:themeShade="80"/>
        <w:lang w:val="en-CA"/>
      </w:rPr>
    </w:pPr>
    <w:r w:rsidRPr="007E08EB">
      <w:rPr>
        <w:color w:val="808080" w:themeColor="background1" w:themeShade="80"/>
        <w:lang w:val="en-CA"/>
      </w:rPr>
      <w:t>Proof of bound of perceptron algorithm by Simon (ms9144)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0C0821"/>
    <w:multiLevelType w:val="hybridMultilevel"/>
    <w:tmpl w:val="07E8A4C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22FF"/>
    <w:rsid w:val="000343EA"/>
    <w:rsid w:val="000C0D48"/>
    <w:rsid w:val="00133B43"/>
    <w:rsid w:val="001C50F5"/>
    <w:rsid w:val="00200825"/>
    <w:rsid w:val="006422FF"/>
    <w:rsid w:val="006D567C"/>
    <w:rsid w:val="006E1268"/>
    <w:rsid w:val="00777880"/>
    <w:rsid w:val="007D3231"/>
    <w:rsid w:val="007E08EB"/>
    <w:rsid w:val="008347F2"/>
    <w:rsid w:val="008E3AEC"/>
    <w:rsid w:val="009422E2"/>
    <w:rsid w:val="00985208"/>
    <w:rsid w:val="009A4F41"/>
    <w:rsid w:val="009B26E3"/>
    <w:rsid w:val="00A30841"/>
    <w:rsid w:val="00C639FE"/>
    <w:rsid w:val="00DA3F4A"/>
    <w:rsid w:val="00DB016B"/>
    <w:rsid w:val="00E65CDB"/>
    <w:rsid w:val="00E90DA5"/>
    <w:rsid w:val="00F00195"/>
    <w:rsid w:val="00FE2F7D"/>
    <w:rsid w:val="00FE61F9"/>
    <w:rsid w:val="00FF3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E1BE66"/>
  <w15:chartTrackingRefBased/>
  <w15:docId w15:val="{27DBE671-1AE8-4BF1-B30D-20D1F2301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CA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6422FF"/>
    <w:rPr>
      <w:lang w:val="en-US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422FF"/>
    <w:rPr>
      <w:color w:val="808080"/>
    </w:rPr>
  </w:style>
  <w:style w:type="table" w:styleId="a4">
    <w:name w:val="Table Grid"/>
    <w:basedOn w:val="a1"/>
    <w:uiPriority w:val="39"/>
    <w:rsid w:val="007778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6E12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머리글 Char"/>
    <w:basedOn w:val="a0"/>
    <w:link w:val="a5"/>
    <w:uiPriority w:val="99"/>
    <w:rsid w:val="006E1268"/>
    <w:rPr>
      <w:lang w:val="en-US" w:eastAsia="zh-CN"/>
    </w:rPr>
  </w:style>
  <w:style w:type="paragraph" w:styleId="a6">
    <w:name w:val="footer"/>
    <w:basedOn w:val="a"/>
    <w:link w:val="Char0"/>
    <w:uiPriority w:val="99"/>
    <w:unhideWhenUsed/>
    <w:rsid w:val="006E12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바닥글 Char"/>
    <w:basedOn w:val="a0"/>
    <w:link w:val="a6"/>
    <w:uiPriority w:val="99"/>
    <w:rsid w:val="006E1268"/>
    <w:rPr>
      <w:lang w:val="en-US" w:eastAsia="zh-CN"/>
    </w:rPr>
  </w:style>
  <w:style w:type="paragraph" w:styleId="a7">
    <w:name w:val="List Paragraph"/>
    <w:basedOn w:val="a"/>
    <w:uiPriority w:val="34"/>
    <w:qFormat/>
    <w:rsid w:val="00A308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2</Pages>
  <Words>434</Words>
  <Characters>2474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</dc:creator>
  <cp:keywords/>
  <dc:description/>
  <cp:lastModifiedBy>Simon</cp:lastModifiedBy>
  <cp:revision>9</cp:revision>
  <cp:lastPrinted>2017-02-23T14:56:00Z</cp:lastPrinted>
  <dcterms:created xsi:type="dcterms:W3CDTF">2017-02-23T10:41:00Z</dcterms:created>
  <dcterms:modified xsi:type="dcterms:W3CDTF">2017-02-23T14:57:00Z</dcterms:modified>
</cp:coreProperties>
</file>