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 xml:space="preserve">Simon Slooten  </w:t>
      </w:r>
    </w:p>
    <w:p>
      <w:r>
        <w:rPr>
          <w:rFonts w:ascii="Calibri" w:hAnsi="Calibri"/>
          <w:sz w:val="22"/>
        </w:rPr>
        <w:t xml:space="preserve">Ruurloseweg 109  </w:t>
      </w:r>
    </w:p>
    <w:p>
      <w:r>
        <w:rPr>
          <w:rFonts w:ascii="Calibri" w:hAnsi="Calibri"/>
          <w:sz w:val="22"/>
        </w:rPr>
        <w:t>7251 LD Vorden</w:t>
      </w:r>
    </w:p>
    <w:p>
      <w:pPr>
        <w:spacing w:after="160"/>
      </w:pPr>
      <w:r>
        <w:rPr>
          <w:rFonts w:ascii="Calibri" w:hAnsi="Calibri"/>
          <w:sz w:val="22"/>
        </w:rPr>
        <w:t>Vorden, 6 oktober 2026</w:t>
      </w:r>
    </w:p>
    <w:p>
      <w:pPr>
        <w:spacing w:after="160"/>
      </w:pPr>
      <w:r>
        <w:rPr>
          <w:rFonts w:ascii="Calibri" w:hAnsi="Calibri"/>
          <w:sz w:val="22"/>
        </w:rPr>
        <w:t>Geachte heer Brandwijk, geachte mevrouw Bögels,</w:t>
      </w:r>
    </w:p>
    <w:p>
      <w:pPr>
        <w:spacing w:after="160"/>
      </w:pPr>
      <w:r>
        <w:rPr>
          <w:rFonts w:ascii="Calibri" w:hAnsi="Calibri"/>
          <w:sz w:val="22"/>
        </w:rPr>
        <w:t>Joris Zorg zoekt een lid voor de raad van toezicht met bijzondere expertise op innovatie, ICT, technologie en digitalisering, toetredend tot de auditcommissie Financiën, Innovatie en Vastgoed. Op die zetel solliciteer ik.</w:t>
      </w:r>
    </w:p>
    <w:p>
      <w:pPr>
        <w:spacing w:after="160"/>
      </w:pPr>
      <w:r>
        <w:rPr>
          <w:rFonts w:ascii="Calibri" w:hAnsi="Calibri"/>
          <w:sz w:val="22"/>
        </w:rPr>
        <w:t>De vacature beschrijft een organisatie die innovatie al in de praktijk zet — sensoren, beeldschermzorg, spraakgestuurd rapporteren — en tegelijk de ICT-omgeving verder professionaliseert, onder meer met informatiebeveiliging en NEN 7510. Digitalisering, data en AI moeten bijdragen aan eigen regie van cliënten, ontlasting van medewerkers en toekomstbestendige bedrijfsvoering; niet als doel op zich. Dat is precies het soort toezichtvraag waar ik scherp op ben: wat mag in welk systeem, welke leverancier heeft toegang, waar landt data bij GenAI-tools, en waar ontstaat ethisch of privacyrisico zonder dat de raad de uitvoering overneemt.</w:t>
      </w:r>
    </w:p>
    <w:p>
      <w:pPr>
        <w:spacing w:after="160"/>
      </w:pPr>
      <w:r>
        <w:rPr>
          <w:rFonts w:ascii="Calibri" w:hAnsi="Calibri"/>
          <w:sz w:val="22"/>
        </w:rPr>
        <w:t>Van 1992 tot 2019 bouwde en leidde ik Prisma IT, van een startend softwarebedrijf tot een internationale dienstverlener met vestigingen in zes landen. Ik droeg de eindverantwoordelijkheid voor mensen, resultaat en partners, ook toen de organisatie groeide en werd verkocht (eind 2018), met opdrachtgevers als internationale organisaties, overheden en de publieke sector. Daar leer je dat digitale vernieuwing niet landt met een nieuw systeem, maar met bestuurlijke helderheid over wat wel en niet mag, en wie daarvoor staat — inclusief cyberweerbaarheid, informatiebeveiliging en leveranciersafhankelijkheid. Daarnaast was ik founding partner en financial director van Bold Alliance, een pan-Europees samenwerkingsverband van 20+ IT-bedrijven (2015–2018). Financiën lezen als stuurinformatie is voor mij geen bijzaak.</w:t>
      </w:r>
    </w:p>
    <w:p>
      <w:pPr>
        <w:spacing w:after="160"/>
      </w:pPr>
      <w:r>
        <w:rPr>
          <w:rFonts w:ascii="Calibri" w:hAnsi="Calibri"/>
          <w:sz w:val="22"/>
        </w:rPr>
        <w:t>Via Omerus (sinds 2015) adviseer ik over digitale transformatie, de laatste jaren vooral over Generative AI en Agentic AI: waar staat de data, wat draait in de cloud, welke leveranciers hebben toegang, en waar gaat informatie naartoe als iemand AI-tools gebruikt. Bij CareerHandling (DGA sinds 2023) integreer ik Agentic AI in de dagelijkse operatie; via AcmeBrainCorp werk ik aan praktische multi-agent frameworks. Van 2021 tot 2023 zat ik in de Raad van Commissarissen van CareerHandling. Sinds 2021 ben ik secretaris en lid van het landelijk bestuur van een landelijke politieke organisatie: actuele bestuurlijke ervaring, in een omgeving waar elke keuze publiek wordt getoetst.</w:t>
      </w:r>
    </w:p>
    <w:p>
      <w:pPr>
        <w:spacing w:after="160"/>
      </w:pPr>
      <w:r>
        <w:rPr>
          <w:rFonts w:ascii="Calibri" w:hAnsi="Calibri"/>
          <w:sz w:val="22"/>
        </w:rPr>
        <w:t>Wat ik niet ben, zeg ik zelf. Ik woon in Vorden, niet in De Kempen of Brainport; binding met Brabant is geen gegeven. Ik heb geen achtergrond in de VVT of de langdurige zorg; die praktijk wil ik juist via de raad leren kennen. Ik heb geen afgeronde hbo- of wo-opleiding; Erasmus Economie (1981–1983) is niet afgemaakt. Vastgoed is voor mij geen hoofdexpertise — wel beleidsmatig meedenken over investeringen en scenario’s in een auditcommissie die financiën, innovatie en vastgoed verbindt.</w:t>
      </w:r>
    </w:p>
    <w:p>
      <w:pPr>
        <w:spacing w:after="160"/>
      </w:pPr>
      <w:r>
        <w:rPr>
          <w:rFonts w:ascii="Calibri" w:hAnsi="Calibri"/>
          <w:sz w:val="22"/>
        </w:rPr>
        <w:t>Toezicht is een nevenfunctie. De bestuurder bestuurt. De raad weegt. Als u ruimte houdt voor een lid dat digitale transformatie, AI, data en cyber in die commissie kan brengen zonder op de stoel van de bestuurder te gaan zitten, en met respect voor de familiecultuur en lokale verankering van Joris Zorg, dan praat ik daar graag over.</w:t>
      </w:r>
    </w:p>
    <w:p>
      <w:pPr>
        <w:spacing w:after="160"/>
      </w:pPr>
      <w:r>
        <w:rPr>
          <w:rFonts w:ascii="Calibri" w:hAnsi="Calibri"/>
          <w:sz w:val="22"/>
        </w:rPr>
        <w:t>Met vriendelijke groet,</w:t>
      </w:r>
    </w:p>
    <w:p>
      <w:r>
        <w:rPr>
          <w:rFonts w:ascii="Calibri" w:hAnsi="Calibri"/>
          <w:sz w:val="22"/>
        </w:rPr>
        <w:t xml:space="preserve">Simon Slooten  </w:t>
      </w:r>
    </w:p>
    <w:p>
      <w:r>
        <w:rPr>
          <w:rFonts w:ascii="Calibri" w:hAnsi="Calibri"/>
          <w:sz w:val="22"/>
        </w:rPr>
        <w:t xml:space="preserve">Ruurloseweg 109, 7251 LD Vorden  </w:t>
      </w:r>
    </w:p>
    <w:p>
      <w:r>
        <w:rPr>
          <w:rFonts w:ascii="Calibri" w:hAnsi="Calibri"/>
          <w:sz w:val="22"/>
        </w:rPr>
        <w:t xml:space="preserve">simon@simonslooten.com · +31 (0)620 363 122  </w:t>
      </w:r>
    </w:p>
    <w:p>
      <w:r>
        <w:rPr>
          <w:rFonts w:ascii="Calibri" w:hAnsi="Calibri"/>
          <w:sz w:val="22"/>
        </w:rPr>
        <w:t>linkedin.com/in/simonslooten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