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中国 A 股价量异象的可执行性研究</w:t>
      </w:r>
    </w:p>
    <w:p>
      <w:pPr>
        <w:pStyle w:val="Heading2"/>
      </w:pPr>
      <w:r>
        <w:t>——二十二项预登记检验的完整报告</w:t>
      </w:r>
    </w:p>
    <w:p>
      <w:r>
        <w:t>DeepQuant 项目 ｜ 2026-10-22（v2：增补阶段 Q 增量信息、阶段 R SURGE 冲击成本）｜ 分支 workbuddy/2026-10-20-consolidated</w:t>
      </w:r>
    </w:p>
    <w:p>
      <w:r>
        <w:t>样本：2007-01 ~ 2026-09，as-of 全 A，5,444 只，237 个月</w:t>
      </w:r>
    </w:p>
    <w:p>
      <w:pPr>
        <w:pStyle w:val="Heading2"/>
      </w:pPr>
      <w:r>
        <w:t>摘要</w:t>
      </w:r>
    </w:p>
    <w:p>
      <w:r>
        <w:t>本项目在 A 股全样本上系统检验了价量异象的可执行性，共完成 22 项预登记实验</w:t>
      </w:r>
    </w:p>
    <w:p>
      <w:r>
        <w:t>（Gate 1~6 + 阶段 C / C-2 / C-3 / E / F / G / I / J / K / L / M / O / P / Q / R / S）</w:t>
      </w:r>
    </w:p>
    <w:p>
      <w:r>
        <w:t>+ 1 项只读审计（阶段 N）+ 1 项评估（阶段 H）。</w:t>
      </w:r>
    </w:p>
    <w:p>
      <w:r>
        <w:t>三个能站住的结论：</w:t>
      </w:r>
    </w:p>
    <w:p>
      <w:pPr>
        <w:pStyle w:val="ListNumber"/>
      </w:pPr>
      <w:r>
        <w:t>股票池的选择比因子本身更主导结果。 同一信号、同一规则，只换池，符号相反（配对差 +1.939pp/月，t=6.37）。此前"反转在 2016 年后消失"的结论是 532 只定名单池的伪影。</w:t>
      </w:r>
    </w:p>
    <w:p>
      <w:pPr>
        <w:pStyle w:val="ListNumber"/>
      </w:pPr>
      <w:r>
        <w:t>横截面异象是"空头侧现象"。 三个彼此独立的信号，单边多头只能拿到多空价差的 21%~38%（反转 0.21、MAX5 0.245、异常放量 0.375）。效应最强的那一层，单边 alpha 恰为零。</w:t>
      </w:r>
    </w:p>
    <w:p>
      <w:pPr>
        <w:pStyle w:val="ListNumber"/>
      </w:pPr>
      <w:r>
        <w:t>两个新变量（MAX5、异常放量 SURGE）在控制波动率后仍显著</w:t>
      </w:r>
    </w:p>
    <w:p>
      <w:r>
        <w:t xml:space="preserve">   —— [注意] 但"彼此独立"对两者不成立度不同，见阶段 Q 更正：</w:t>
      </w:r>
    </w:p>
    <w:p>
      <w:r>
        <w:t xml:space="preserve">   SURGE 独立且稳健；MAX5 仅在"非参数控制波动率"时成立。</w:t>
      </w:r>
    </w:p>
    <w:p>
      <w:r>
        <w:t>一个否定的核心结论（[注意] 已按阶段 N 审计更正，务必连同更正一起阅读）：</w:t>
      </w:r>
    </w:p>
    <w:p>
      <w:pPr>
        <w:ind w:left="360"/>
      </w:pPr>
      <w:r>
        <w:rPr>
          <w:i/>
        </w:rPr>
        <w:t>**在纯价量空间里，不存在成本后 ≥0.30pp/月的单边 alpha**</w:t>
      </w:r>
    </w:p>
    <w:p>
      <w:pPr>
        <w:ind w:left="360"/>
      </w:pPr>
      <w:r>
        <w:rPr>
          <w:i/>
        </w:rPr>
        <w:t>——**且该结论是在 0.3% 单边费率（压力测试参数）下得到的。**</w:t>
      </w:r>
    </w:p>
    <w:p>
      <w:pPr>
        <w:ind w:left="360"/>
      </w:pPr>
      <w:r>
        <w:rPr>
          <w:i/>
        </w:rPr>
        <w:t>### ⚠️ 更正说明（阶段 N 审计，2026-10-21；见 reports/STAGE_REPORT_CORE_AUDIT.md）</w:t>
      </w:r>
    </w:p>
    <w:p>
      <w:pPr>
        <w:ind w:left="360"/>
      </w:pPr>
      <w:r>
        <w:rPr>
          <w:i/>
        </w:rPr>
        <w:t>审计发现：**A 股真实综合成本** = 佣金 0.025% 双边 + 印花税 0.05% **仅卖出**</w:t>
      </w:r>
    </w:p>
    <w:p>
      <w:pPr>
        <w:ind w:left="360"/>
      </w:pPr>
      <w:r>
        <w:rPr>
          <w:i/>
        </w:rPr>
        <w:t>+ 过户费 0.001% 双边 → 等价**对称**单边综合费率 = **0.051%**。</w:t>
      </w:r>
    </w:p>
    <w:p>
      <w:pPr>
        <w:ind w:left="360"/>
      </w:pPr>
      <w:r>
        <w:rPr>
          <w:i/>
        </w:rPr>
        <w:t>原报告使用的 **0.3% 是它的 5.9 倍，属压力测试参数，不是可实际获得的报价。**</w:t>
      </w:r>
    </w:p>
    <w:p>
      <w:pPr>
        <w:ind w:left="360"/>
      </w:pPr>
      <w:r>
        <w:rPr>
          <w:i/>
        </w:rPr>
        <w:t>| 单边综合费率 | 净 alpha | t(NW) |</w:t>
      </w:r>
    </w:p>
    <w:p>
      <w:pPr>
        <w:ind w:left="360"/>
      </w:pPr>
      <w:r>
        <w:rPr>
          <w:i/>
        </w:rPr>
        <w:t>|---:|---:|---:|</w:t>
      </w:r>
    </w:p>
    <w:p>
      <w:pPr>
        <w:ind w:left="360"/>
      </w:pPr>
      <w:r>
        <w:rPr>
          <w:i/>
        </w:rPr>
        <w:t>| 0.03% | +0.1339pp | **+4.27** |</w:t>
      </w:r>
    </w:p>
    <w:p>
      <w:pPr>
        <w:ind w:left="360"/>
      </w:pPr>
      <w:r>
        <w:rPr>
          <w:i/>
        </w:rPr>
        <w:t>| **0.051%（A股真实等价）** | **+0.1260pp** | **+4.02** |</w:t>
      </w:r>
    </w:p>
    <w:p>
      <w:pPr>
        <w:ind w:left="360"/>
      </w:pPr>
      <w:r>
        <w:rPr>
          <w:i/>
        </w:rPr>
        <w:t>| 0.10% | +0.1076pp | **+3.44** |</w:t>
      </w:r>
    </w:p>
    <w:p>
      <w:pPr>
        <w:ind w:left="360"/>
      </w:pPr>
      <w:r>
        <w:rPr>
          <w:i/>
        </w:rPr>
        <w:t>| 0.30%（原判据） | +0.0324pp | +1.04 |</w:t>
      </w:r>
    </w:p>
    <w:p>
      <w:pPr>
        <w:ind w:left="360"/>
      </w:pPr>
      <w:r>
        <w:rPr>
          <w:i/>
        </w:rPr>
        <w:t>盈亏平衡单边费率 = **0.3864%**。</w:t>
      </w:r>
    </w:p>
    <w:p>
      <w:pPr>
        <w:ind w:left="360"/>
      </w:pPr>
      <w:r>
        <w:rPr>
          <w:i/>
        </w:rPr>
        <w:t>→ **"不可用"结论主要由 0.3% 这一压力假设驱动**；真实费率情景下净值显著为正。</w:t>
      </w:r>
    </w:p>
    <w:p>
      <w:pPr>
        <w:ind w:left="360"/>
      </w:pPr>
      <w:r>
        <w:rPr>
          <w:i/>
        </w:rPr>
        <w:t>→ 冲击成本不是约束、降换手救不了——**这两条不受本次更正影响**。</w:t>
      </w:r>
    </w:p>
    <w:p>
      <w:pPr>
        <w:ind w:left="360"/>
      </w:pPr>
      <w:r>
        <w:rPr>
          <w:i/>
        </w:rPr>
        <w:t>### ✅ 该更正已由阶段 O 做成正式检验（`ac7aa283`，不再是派生估算）</w:t>
      </w:r>
    </w:p>
    <w:p>
      <w:pPr>
        <w:ind w:left="360"/>
      </w:pPr>
      <w:r>
        <w:rPr>
          <w:i/>
        </w:rPr>
        <w:t>阶段 N 的费率敏感性是**审计派生**的；阶段 O 把费率口径**写进预登记**后重跑，</w:t>
      </w:r>
    </w:p>
    <w:p>
      <w:pPr>
        <w:ind w:left="360"/>
      </w:pPr>
      <w:r>
        <w:rPr>
          <w:i/>
        </w:rPr>
        <w:t>在策略/样本/组合构造完全不变的前提下：</w:t>
      </w:r>
    </w:p>
    <w:p>
      <w:pPr>
        <w:ind w:left="360"/>
      </w:pPr>
      <w:r>
        <w:rPr>
          <w:i/>
        </w:rPr>
        <w:t>| 口径（W=3,000 万） | 净 alpha | t(NW) | 95% CI |</w:t>
      </w:r>
    </w:p>
    <w:p>
      <w:pPr>
        <w:ind w:left="360"/>
      </w:pPr>
      <w:r>
        <w:rPr>
          <w:i/>
        </w:rPr>
        <w:t>|---|---:|---:|---|</w:t>
      </w:r>
    </w:p>
    <w:p>
      <w:pPr>
        <w:ind w:left="360"/>
      </w:pPr>
      <w:r>
        <w:rPr>
          <w:i/>
        </w:rPr>
        <w:t>| **BASE（A股真实，等价单边 0.051%）** | **+0.1360pp** | **+4.04** | **[+0.0700, +0.2019]** |</w:t>
      </w:r>
    </w:p>
    <w:p>
      <w:pPr>
        <w:ind w:left="360"/>
      </w:pPr>
      <w:r>
        <w:rPr>
          <w:i/>
        </w:rPr>
        <w:t>| CONSERVATIVE（含最低佣金 5 元/笔） | +0.1315pp | +3.90 | [+0.0654, +0.1976] |</w:t>
      </w:r>
    </w:p>
    <w:p>
      <w:pPr>
        <w:ind w:left="360"/>
      </w:pPr>
      <w:r>
        <w:rPr>
          <w:i/>
        </w:rPr>
        <w:t>| STRESS（0.3%，原判据） | +0.0424pp | +1.27 | [−0.0231, +0.1080] |</w:t>
      </w:r>
    </w:p>
    <w:p>
      <w:pPr>
        <w:ind w:left="360"/>
      </w:pPr>
      <w:r>
        <w:rPr>
          <w:i/>
        </w:rPr>
        <w:t>判据 A（统计）✅／B（分段）✅／C（保守口径为正）✅ → **`EXECUTABLE_UNDER_BASE_FEES`**。</w:t>
      </w:r>
    </w:p>
    <w:p>
      <w:pPr>
        <w:ind w:left="360"/>
      </w:pPr>
      <w:r>
        <w:rPr>
          <w:i/>
        </w:rPr>
        <w:t>盈亏平衡费率 **0.4129%**。交叉验证：STRESS 口径与阶段 J 独立算出的 +0.042423 **逐位一致**。</w:t>
      </w:r>
    </w:p>
    <w:p>
      <w:pPr>
        <w:ind w:left="360"/>
      </w:pPr>
      <w:r>
        <w:rPr>
          <w:i/>
        </w:rPr>
        <w:t>→ ⭕ **依然不构成"可用"的确认**：BASE 的 0.025% 佣金是**情景值**；</w:t>
      </w:r>
    </w:p>
    <w:p>
      <w:pPr>
        <w:ind w:left="360"/>
      </w:pPr>
      <w:r>
        <w:rPr>
          <w:i/>
        </w:rPr>
        <w:t>W=1,000 万时现金残留 **12.32%**；全部样本内、无前瞻验证。见 §6.7 三条限定。</w:t>
      </w:r>
    </w:p>
    <w:p>
      <w:r>
        <w:t>方法上的自我披露：本报告记录了 13 处实现/判据错误及其修复，其中 6 次是"检查器自己写错"。我们保留了每一次修复前的产物。</w:t>
      </w:r>
    </w:p>
    <w:p>
      <w:r>
        <w:t>我们不主张：任何结论可用于实盘；任何结论具有样本外效力。</w:t>
      </w:r>
    </w:p>
    <w:p>
      <w:pPr>
        <w:pStyle w:val="Heading2"/>
      </w:pPr>
      <w:r>
        <w:t>一、研究问题</w:t>
      </w:r>
    </w:p>
    <w:p>
      <w:r>
        <w:t>文献里的横截面异象通常报告多空价差（spread）。但在 A 股，个股做空基本不可得，这个价差的相当一部分无法被获取。本项目问的不是"异象是否存在"，而是：</w:t>
      </w:r>
    </w:p>
    <w:p>
      <w:pPr>
        <w:ind w:left="360"/>
      </w:pPr>
      <w:r>
        <w:rPr>
          <w:i/>
        </w:rPr>
        <w:t>**去掉不可实现的部分之后，还剩多少？够不够覆盖成本？**</w:t>
      </w:r>
    </w:p>
    <w:p>
      <w:r>
        <w:t>由此派生三个子问题：结论是否只是股票池的伪影？效应在长边还是短边？执行摩擦（冲击、换手、整手约束）各吃掉多少？</w:t>
      </w:r>
    </w:p>
    <w:p>
      <w:pPr>
        <w:pStyle w:val="Heading2"/>
      </w:pPr>
      <w:r>
        <w:t>二、数据</w:t>
      </w:r>
    </w:p>
    <w:p>
      <w:pPr>
        <w:pStyle w:val="Heading3"/>
      </w:pPr>
      <w:r>
        <w:t>2.1 数据构成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只数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`data/exec_all/`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真不复权行情 2005-2026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5,472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交易层（判定能否成交）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`data/qfq_all/`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**自算**前复权 2005-2026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5,444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研究层（计算收益）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`data/div_all_em/`、`div_all_sina/`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分红送转事件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5,472 / 5,458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两源合并</w:t>
            </w:r>
          </w:p>
        </w:tc>
      </w:tr>
    </w:tbl>
    <w:p/>
    <w:p>
      <w:r>
        <w:t>存档指纹（逐文件 SHA-256 + 目录指纹）：</w:t>
      </w:r>
    </w:p>
    <w:p>
      <w:r>
        <w:rPr>
          <w:rFonts w:ascii="Consolas" w:hAnsi="Consolas"/>
          <w:sz w:val="18"/>
        </w:rPr>
        <w:t>exec_all：5,472 文件 / 1,573.4 万行 / dir_sha256 = b52ef0b3…</w:t>
        <w:br/>
        <w:t>qfq_all ：5,444 文件 / 1,567.7 万行 / dir_sha256 = 53f43f39…</w:t>
      </w:r>
    </w:p>
    <w:p>
      <w:pPr>
        <w:pStyle w:val="Heading3"/>
      </w:pPr>
      <w:r>
        <w:t>2.2 ⚠️ 三条会毁掉结果的数据事实</w:t>
      </w:r>
    </w:p>
    <w:p>
      <w:r>
        <w:t>这三条都是本项目实际踩过之后才发现的，且都不会报错：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事实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`exec_all` 的 `volume` 单位是**手（100 股）**&amp;#x800C;非股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当成股数 → 成交额小 100 倍 → 冲击成本低估 100 倍。用茅台/平安/宁德交叉验证：作为「手」换手率 0.211%/0.478%/0.809%（合理），作为「股」是 0.002%/0.005%/0.008%（荒谬）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东财分红表对**退市股返回 0 行**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若判据写"零事件→不适用"，这些股票**既未复权、也从未被检查**（本项目复发三次）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**复权序列必须自算**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第三方（如腾讯 hfq）带加性残留，43/52 只的日收益被压制</w:t>
            </w:r>
          </w:p>
        </w:tc>
      </w:tr>
    </w:tbl>
    <w:p/>
    <w:p>
      <w:pPr>
        <w:pStyle w:val="Heading3"/>
      </w:pPr>
      <w:r>
        <w:t>2.3 数据硬约束（决定了能测什么）</w:t>
      </w:r>
    </w:p>
    <w:p>
      <w:r>
        <w:t>只有日频 OHLCV + 分红 → 价值（PB/PE）、质量（ROE）、规模（市值）、真换手率、行业分类，全部不可做。</w:t>
      </w:r>
    </w:p>
    <w:p>
      <w:r>
        <w:t>因此本项目能检验的只有纯价量信号。这是理解"为什么结论多为负面"的必要前提——不是方法问题，是可用信息的边界。</w:t>
      </w:r>
    </w:p>
    <w:p>
      <w:pPr>
        <w:pStyle w:val="Heading2"/>
      </w:pPr>
      <w:r>
        <w:t>三、方法</w:t>
      </w:r>
    </w:p>
    <w:p>
      <w:pPr>
        <w:pStyle w:val="Heading3"/>
      </w:pPr>
      <w:r>
        <w:t>3.1 预登记协议</w:t>
      </w:r>
    </w:p>
    <w:p>
      <w:r>
        <w:t>每个实验在运行前冻结一份预登记文档，计算 SHA-256 并写入脚本常量；脚本启动时校验，不符即拒绝运行。预登记必须包含：</w:t>
      </w:r>
    </w:p>
    <w:p>
      <w:pPr>
        <w:pStyle w:val="ListBullet"/>
      </w:pPr>
      <w:r>
        <w:t>固定的样本、池、窗口、构造参数；</w:t>
      </w:r>
    </w:p>
    <w:p>
      <w:pPr>
        <w:pStyle w:val="ListBullet"/>
      </w:pPr>
      <w:r>
        <w:t>写死的判据与判定档位（例如"五态，按顺序判定"）；</w:t>
      </w:r>
    </w:p>
    <w:p>
      <w:pPr>
        <w:pStyle w:val="ListBullet"/>
      </w:pPr>
      <w:r>
        <w:t>预期方向与机制（这是最重要的一条——见 §3.6）；</w:t>
      </w:r>
    </w:p>
    <w:p>
      <w:pPr>
        <w:pStyle w:val="ListBullet"/>
      </w:pPr>
      <w:r>
        <w:t>明确列出的"不许做的事"。</w:t>
      </w:r>
    </w:p>
    <w:p>
      <w:pPr>
        <w:pStyle w:val="Heading3"/>
      </w:pPr>
      <w:r>
        <w:t>3.2 统计口径（三个易错点，均已写死）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规定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`d` vs `spread`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`d = 0.5×long − 0.5×short`（自融资对半）与文献 `spread = long − short` **相差 2 倍**。跨文献比较必须先换算并同时列出两个数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单侧 / 双侧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1~4 曾用单侧 1.645；Gate 5/6 及之后**统一用双侧 1.96**。引用旧结论时必须说明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标准误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主检验用 Newey-West（滞后 3 期）；成本后检验同时报 **iid 与 NW 两套**（本项目序列存在负自相关，`se_NW &lt; se_iid`）</w:t>
            </w:r>
          </w:p>
        </w:tc>
      </w:tr>
    </w:tbl>
    <w:p/>
    <w:p>
      <w:pPr>
        <w:pStyle w:val="Heading3"/>
      </w:pPr>
      <w:r>
        <w:t>3.3 交易约束与成本</w:t>
      </w:r>
    </w:p>
    <w:p>
      <w:pPr>
        <w:pStyle w:val="ListBullet"/>
      </w:pPr>
      <w:r>
        <w:t>建仓日涨停 / 一字板向上 / 停牌 / 序列终止 → 剔除（跌停不剔除，跌停可买入）；</w:t>
      </w:r>
    </w:p>
    <w:p>
      <w:pPr>
        <w:pStyle w:val="ListBullet"/>
      </w:pPr>
      <w:r>
        <w:t>月度成本 = 2 × 单边换手 × 费率；×12 是年化；</w:t>
      </w:r>
    </w:p>
    <w:p>
      <w:pPr>
        <w:pStyle w:val="ListBullet"/>
      </w:pPr>
      <w:r>
        <w:t>换手按各构造实测，禁止沿用统一值（实测跨度：低波动 23% ~ 反转 80%）。</w:t>
      </w:r>
    </w:p>
    <w:p>
      <w:pPr>
        <w:pStyle w:val="Heading3"/>
      </w:pPr>
      <w:r>
        <w:t>3.4 容量口径（必须两个指标）</w:t>
      </w:r>
    </w:p>
    <w:p>
      <w:pPr>
        <w:pStyle w:val="ListBullet"/>
      </w:pPr>
      <w:r>
        <w:t>weight_mae：权重偏离（pp）；</w:t>
      </w:r>
    </w:p>
    <w:p>
      <w:pPr>
        <w:pStyle w:val="ListBullet"/>
      </w:pPr>
      <w:r>
        <w:t>未投资比例：整手取整后趴在账上的现金。</w:t>
      </w:r>
    </w:p>
    <w:p>
      <w:r>
        <w:t>[注意] 只看 weight_mae 会误判：在 W=1,000 万时，覆盖 98.5%、weight_mae 仅 0.0053pp（看似完美等权），但未投资 12.32%。权重偏离指标抓不住现金残留。</w:t>
      </w:r>
    </w:p>
    <w:p>
      <w:pPr>
        <w:pStyle w:val="Heading3"/>
      </w:pPr>
      <w:r>
        <w:t>3.5 纪律</w:t>
      </w:r>
    </w:p>
    <w:p>
      <w:r>
        <w:t>R2/R11 禁调参择优；R3 不编造数据；R5 不删失败记录；R7 不弱化测试。</w:t>
      </w:r>
    </w:p>
    <w:p>
      <w:r>
        <w:t>换窗口 / 换基准 / 换池 = 新实验，必须新预登记。选题前先查文献。</w:t>
      </w:r>
    </w:p>
    <w:p>
      <w:r>
        <w:t>改检查器前必须先跑变异测试（证明真缺陷仍抓得到）。</w:t>
      </w:r>
    </w:p>
    <w:p>
      <w:pPr>
        <w:pStyle w:val="Heading3"/>
      </w:pPr>
      <w:r>
        <w:t>3.6 关于"预测方向"的一条经验</w:t>
      </w:r>
    </w:p>
    <w:p>
      <w:r>
        <w:t>本项目共做了 5 次方向预测：3 次错、2 次对。</w:t>
      </w:r>
    </w:p>
    <w:p>
      <w:pPr>
        <w:pStyle w:val="ListBullet"/>
      </w:pPr>
      <w:r>
        <w:t>靠"机制直觉"猜的三次全错；</w:t>
      </w:r>
    </w:p>
    <w:p>
      <w:pPr>
        <w:pStyle w:val="ListBullet"/>
      </w:pPr>
      <w:r>
        <w:t>靠可计算的量（参与率量级、换手/alpha 对比）猜的两次全对。</w:t>
      </w:r>
    </w:p>
    <w:p>
      <w:r>
        <w:t>这条已写入项目规范：预测方向时使用可算的量，不使用机制直觉。</w:t>
      </w:r>
    </w:p>
    <w:p>
      <w:pPr>
        <w:pStyle w:val="Heading2"/>
      </w:pPr>
      <w:r>
        <w:t>四、结果（一）：池与口径</w:t>
      </w:r>
    </w:p>
    <w:p>
      <w:pPr>
        <w:pStyle w:val="Heading3"/>
      </w:pPr>
      <w:r>
        <w:t>4.1 Gate 1~6（基础筛选）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主题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池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mean(d)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spread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MDE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月频动量 60/5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518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−0.396pp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−0.792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−0.569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**1.951pp**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`INCONCLUSIVE`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反转 2016-2026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532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125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−0.385pp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−0.769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−1.642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0.656pp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`FAIL`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反转 2007-2015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532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+0.484pp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+0.968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+2.117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0.641pp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`PASS` ⚠️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低波动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237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+0.166pp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+0.333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+0.868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0.537pp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`FAIL`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活跃度（双侧）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249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+0.024pp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+0.047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+0.155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0.426pp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`FAIL`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反转 as-of 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237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+0.708pp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**+1.417**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**+4.386**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0.453pp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`PASS`</w:t>
            </w:r>
          </w:p>
        </w:tc>
      </w:tr>
    </w:tbl>
    <w:p/>
    <w:p>
      <w:r>
        <w:t>[注意] Gate 3 需加限定：多重检验校正后不成立（见 §7.2）。</w:t>
      </w:r>
    </w:p>
    <w:p>
      <w:r>
        <w:t>两条已撤回的旧结论（请勿引用）：</w:t>
      </w:r>
    </w:p>
    <w:p>
      <w:pPr>
        <w:pStyle w:val="ListBullet"/>
      </w:pPr>
      <w:r>
        <w:t>[否证]「反转在 2016 后消失」→ 是 532 定名单池的伪影；全 A 上 2016-2026 仍 +0.469（t=2.03）</w:t>
      </w:r>
    </w:p>
    <w:p>
      <w:pPr>
        <w:pStyle w:val="ListBullet"/>
      </w:pPr>
      <w:r>
        <w:t>[否证]「57% 效应来自退市股」→ 严格分解是 43.5% 且无特异性</w:t>
      </w:r>
    </w:p>
    <w:p>
      <w:pPr>
        <w:pStyle w:val="Heading3"/>
      </w:pPr>
      <w:r>
        <w:t>4.2 阶段 C：池效应归因（`3a01759a37f0`）</w:t>
      </w:r>
    </w:p>
    <w:p>
      <w:r>
        <w:t>五格 2×2 设计，主检验 = spread(B) − spread(A)（两格都是固定 110 只，规模一致，故 Δ 只含池效应）。</w:t>
      </w:r>
    </w:p>
    <w:p>
      <w:r>
        <w:rPr>
          <w:rFonts w:ascii="Consolas" w:hAnsi="Consolas"/>
          <w:sz w:val="18"/>
        </w:rPr>
        <w:t>Δ = +1.9390 pp/月      NW(3) t = +6.367      n = 237</w:t>
        <w:br/>
        <w:t>交叉验证 Δ' = +1.3432（t = 5.40）→ 同号，不降级</w:t>
        <w:br/>
        <w:t>分段：2007-2015 +1.4360（t=4.50）/ 2016-2026 +2.3601（t=4.91）</w:t>
        <w:br/>
        <w:t>判定：POOL_EFFECT_CONFIRMED</w:t>
      </w:r>
    </w:p>
    <w:p>
      <w:r>
        <w:t>含义：518 只定名单池在 2016 年后整体翻负（+0.39 → −0.38），而 as-of 全 A 池仍为正。同信号、同规则，只换池，符号相反。</w:t>
      </w:r>
    </w:p>
    <w:p>
      <w:r>
        <w:t>附带结论：入池门槛（252 日）几乎不起作用（+0.019pp，t=0.48）；构造效应只在全 A 池出现（−0.570pp）。</w:t>
      </w:r>
    </w:p>
    <w:p>
      <w:pPr>
        <w:pStyle w:val="Heading3"/>
      </w:pPr>
      <w:r>
        <w:t>4.3 阶段 C-2 / C-3（敏感性）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Δ（spread）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C-2 剔除不可成交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+0.1069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+5.015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既有数值**偏保守**（可成交口径 1.3164 → 1.4233）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C-3 成交延迟一天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+0.0468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+0.597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延迟代价可忽略</w:t>
            </w:r>
          </w:p>
        </w:tc>
      </w:tr>
    </w:tbl>
    <w:p/>
    <w:p>
      <w:r>
        <w:t>C-3 还推翻了一个教科书假设：第 1 天不是反转而是动量（多头 +0.3571 / 空头 +0.4104，spread −0.0533）。时点结构为：第 1 天惯性 → 第 2 天反转启动 → 第 6 天起持续下行。</w:t>
      </w:r>
    </w:p>
    <w:p>
      <w:pPr>
        <w:pStyle w:val="Heading2"/>
      </w:pPr>
      <w:r>
        <w:t>五、结果（二）：两个新信号</w:t>
      </w:r>
    </w:p>
    <w:p>
      <w:pPr>
        <w:pStyle w:val="Heading3"/>
      </w:pPr>
      <w:r>
        <w:t>5.1 MAX5（前 5 大日收益均值）</w:t>
      </w:r>
    </w:p>
    <w:p>
      <w:r>
        <w:t>文献：Bali et al. (2011)；A 股因 T+1 与涨跌停须用"前 5 大"而非单日（Zhu &amp; Zhang 2020）。</w:t>
      </w:r>
    </w:p>
    <w:p>
      <w:r>
        <w:t>可行性检查先发现一个致命问题：MAX5 与 21 日波动率的秩相关是 +0.88。若直接测原始 MAX5，无法区分"MAX 效应"与"波动率效应"（后者本项目已测为 FAIL）。故主检验改成波动率分层后的层内价差。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Δ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原始 MAX5（不分层）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+1.0800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+4.16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**分层后（主检验）**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**+0.7405**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**+3.41**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比值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**0.686**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r>
        <w:t>→ 波动率吃掉 31%，还剩 69% 且高度显著：MAX5 不是波动率的影子。</w:t>
      </w:r>
    </w:p>
    <w:p>
      <w:r>
        <w:t>分层后各层（Δ）：L1 −0.2923（最低波动层为负）/ L2 +0.2595 / L3 +0.7681 / L4 +1.0528 / L5 +1.9155。效应随波动率单调递增。</w:t>
      </w:r>
    </w:p>
    <w:p>
      <w:r>
        <w:t>稳健性自查：换五种聚合规则全部显著，且同时去掉最低与最高波动层（只用 L2~L4）仍有 +0.6935（t=2.662）——所以"最低波动层为负"没有撑起结论。</w:t>
      </w:r>
    </w:p>
    <w:p>
      <w:pPr>
        <w:ind w:left="360"/>
      </w:pPr>
      <w:r>
        <w:rPr>
          <w:i/>
        </w:rPr>
        <w:t>### ⚠️ 更正说明（阶段 Q 增量信息检验，2026-10-21；见 `docs/PHASE_Q_RESULT_REPORT_2026-10-21.md`）</w:t>
      </w:r>
    </w:p>
    <w:p>
      <w:pPr>
        <w:ind w:left="360"/>
      </w:pPr>
      <w:r>
        <w:rPr>
          <w:i/>
        </w:rPr>
        <w:t>阶段 Q 用 Fama-MacBeth 横截面回归（逐月、237 月、NW(3)、秩 z-score）</w:t>
      </w:r>
    </w:p>
    <w:p>
      <w:pPr>
        <w:ind w:left="360"/>
      </w:pPr>
      <w:r>
        <w:rPr>
          <w:i/>
        </w:rPr>
        <w:t>检验"控制其他信号后还剩多少"，**MAX5 的增量信息取决于波动率怎么控制**：</w:t>
      </w:r>
    </w:p>
    <w:p>
      <w:pPr>
        <w:ind w:left="360"/>
      </w:pPr>
      <w:r>
        <w:rPr>
          <w:i/>
        </w:rPr>
        <w:t>| 设定 | MAX5 系数 | t(NW) | | SURGE 系数 | t(NW) |</w:t>
      </w:r>
    </w:p>
    <w:p>
      <w:pPr>
        <w:ind w:left="360"/>
      </w:pPr>
      <w:r>
        <w:rPr>
          <w:i/>
        </w:rPr>
        <w:t>|---|---:|---:|---|---:|---:|</w:t>
      </w:r>
    </w:p>
    <w:p>
      <w:pPr>
        <w:ind w:left="360"/>
      </w:pPr>
      <w:r>
        <w:rPr>
          <w:i/>
        </w:rPr>
        <w:t>| 多元（**线性**控制 VOL） | **+0.042 pp/sd** | **+0.254**（不显著，**符号翻转**） | | **−0.165** | **−2.038** |</w:t>
      </w:r>
    </w:p>
    <w:p>
      <w:pPr>
        <w:ind w:left="360"/>
      </w:pPr>
      <w:r>
        <w:rPr>
          <w:i/>
        </w:rPr>
        <w:t>| 波动率 **5 层内**（非参数） | −0.162 pp/sd | **−2.908**（显著） | | −0.120 | **−2.001** |</w:t>
      </w:r>
    </w:p>
    <w:p>
      <w:pPr>
        <w:ind w:left="360"/>
      </w:pPr>
      <w:r>
        <w:rPr>
          <w:i/>
        </w:rPr>
        <w:t>| 可成交口径（线性控制） | −0.003 pp/sd | −0.016（不显著） | | −0.161 | **−2.007** |</w:t>
      </w:r>
    </w:p>
    <w:p>
      <w:pPr>
        <w:ind w:left="360"/>
      </w:pPr>
      <w:r>
        <w:rPr>
          <w:i/>
        </w:rPr>
        <w:t>**保留率（多元/单变量）**：MAX5 **−0.109**；SURGE **+0.402**。</w:t>
      </w:r>
    </w:p>
    <w:p>
      <w:pPr>
        <w:ind w:left="360"/>
      </w:pPr>
      <w:r>
        <w:rPr>
          <w:i/>
        </w:rPr>
        <w:t>→ **SURGE：三种设定都显著，对控制方式不敏感 → 增量信息成立且稳健。**</w:t>
      </w:r>
    </w:p>
    <w:p>
      <w:pPr>
        <w:ind w:left="360"/>
      </w:pPr>
      <w:r>
        <w:rPr>
          <w:i/>
        </w:rPr>
        <w:t>→ **MAX5：与波动率秩相关 +0.88，线性同场时两者争夺解释力，系数不稳定。**</w:t>
      </w:r>
    </w:p>
    <w:p>
      <w:pPr>
        <w:ind w:left="360"/>
      </w:pPr>
      <w:r>
        <w:rPr>
          <w:i/>
        </w:rPr>
        <w:t>**既不能断言它有独立增量信息，也不能断言它没有。**</w:t>
      </w:r>
    </w:p>
    <w:p>
      <w:pPr>
        <w:ind w:left="360"/>
      </w:pPr>
      <w:r>
        <w:rPr>
          <w:i/>
        </w:rPr>
        <w:t>→ 因此 **§5.1 的结论必须限定为**：MAX5 的效应**只在"以非参数方式控制波动率"</w:t>
      </w:r>
    </w:p>
    <w:p>
      <w:pPr>
        <w:ind w:left="360"/>
      </w:pPr>
      <w:r>
        <w:rPr>
          <w:i/>
        </w:rPr>
        <w:t>（即阶段 F 的层内设计）下才可检出**；与波动率线性同场竞争时会被完全吸收。</w:t>
      </w:r>
    </w:p>
    <w:p>
      <w:pPr>
        <w:ind w:left="360"/>
      </w:pPr>
      <w:r>
        <w:rPr>
          <w:i/>
        </w:rPr>
        <w:t>→ 附带：阶段 Q 把反转控制从"单日收益"改成"21 日形成期收益"后，</w:t>
      </w:r>
    </w:p>
    <w:p>
      <w:pPr>
        <w:ind w:left="360"/>
      </w:pPr>
      <w:r>
        <w:rPr>
          <w:i/>
        </w:rPr>
        <w:t>该变量从 +0.030（t=+0.35，无效）变成 **−0.281（t=−3.15）**，</w:t>
      </w:r>
    </w:p>
    <w:p>
      <w:pPr>
        <w:ind w:left="360"/>
      </w:pPr>
      <w:r>
        <w:rPr>
          <w:i/>
        </w:rPr>
        <w:t>**成为四个变量中最强的预测项** —— 印证了阶段 N 的那个控制变量是失效的。</w:t>
      </w:r>
    </w:p>
    <w:p>
      <w:pPr>
        <w:ind w:left="360"/>
      </w:pPr>
      <w:r>
        <w:rPr>
          <w:i/>
        </w:rPr>
        <w:t>但它效应在空头侧（阶段 E ratio 0.21），**统计最强 ≠ 可用**。</w:t>
      </w:r>
    </w:p>
    <w:p>
      <w:pPr>
        <w:pStyle w:val="Heading3"/>
      </w:pPr>
      <w:r>
        <w:t>5.2 异常放量 SURGE（近 21 日 / 前 21 日成交额）</w:t>
      </w:r>
    </w:p>
    <w:p>
      <w:r>
        <w:t>文献：异常换手率 ATR 十等分价差 −1.87pp/月；机制为 T+1 + 卖空约束（A+H 交叉上市检验：港股无此效应）。</w:t>
      </w:r>
    </w:p>
    <w:p>
      <w:r>
        <w:t>[注意] 换手率水平是倒 U 形（低段正向、高段负向），故只做"排除最高"，不做"买最低"。</w:t>
      </w:r>
    </w:p>
    <w:p>
      <w:r>
        <w:t>可行性检查：SURGE 与波动率 +0.35、与 MAX5 +0.48、与 21 日反转 +0.48——全部远低于 MAX5 的 0.88，是独立的新变量。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alpha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V0 无约束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+0.1858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+5.316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V1 可成交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**+0.1061**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**+3.130**</w:t>
            </w:r>
          </w:p>
        </w:tc>
      </w:tr>
    </w:tbl>
    <w:p/>
    <w:p>
      <w:r>
        <w:t>波动率分层后仍保留 56%（+0.0595，t=2.163）→ 未被波动率吸收。</w:t>
      </w:r>
    </w:p>
    <w:p>
      <w:pPr>
        <w:pStyle w:val="Heading2"/>
      </w:pPr>
      <w:r>
        <w:t>六、结果（三）：可执行性</w:t>
      </w:r>
    </w:p>
    <w:p>
      <w:pPr>
        <w:pStyle w:val="Heading3"/>
      </w:pPr>
      <w:r>
        <w:t>6.1 阶段 E / G：单边多头拿不到多少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实验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信号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多空价差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单边 alpha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**ratio**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21 日反转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1.3164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+0.2767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1.90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**0.21**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MAX5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0.7405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+0.1813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1.76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**0.245**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异常放量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0.7216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+0.2704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2.06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**0.375**</w:t>
            </w:r>
          </w:p>
        </w:tc>
      </w:tr>
    </w:tbl>
    <w:p/>
    <w:p>
      <w:r>
        <w:t>三个彼此独立的信号，单边都只能拿到 1/5 ~ 1/3。</w:t>
      </w:r>
    </w:p>
    <w:p>
      <w:r>
        <w:t>最硬的证据（阶段 G）：阶段 F 里效应最强的 L5 层（层内价差 +1.9155），其单边 alpha 是 −0.0144（等于零）。那 1.92pp 全部来自 Q5 大跌，Q1 根本没涨。</w:t>
      </w:r>
    </w:p>
    <w:p>
      <w:r>
        <w:t>→ 不是"低 MAX5 会涨"，而是"高 MAX5 跑输"。 统计上是同一个价差，可执行性天壤之别。</w:t>
      </w:r>
    </w:p>
    <w:p>
      <w:pPr>
        <w:pStyle w:val="Heading3"/>
      </w:pPr>
      <w:r>
        <w:t>6.2 阶段 I：可成交口径把 alpha 打掉 29%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alpha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V0（假设全买得到）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+0.2307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+6.357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**V1（剔除买不到的）**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**+0.1634**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**+4.528**</w:t>
            </w:r>
          </w:p>
        </w:tc>
      </w:tr>
    </w:tbl>
    <w:p/>
    <w:p>
      <w:r>
        <w:t>机制（预登记要求必须解释）：被剔除的标的下期收益 +7.13pp，而保留的只有 +1.62pp——买不到的那些，恰恰是下个月涨得最多的。 这与阶段 C-3「第 1 天是动量」完全同源。</w:t>
      </w:r>
    </w:p>
    <w:p>
      <w:r>
        <w:t>[注意] 阶段 C-2 曾得出"剔除涨停使结果上升"的经验，在此方向相反。结论：同一个动作在不同池里方向可以相反，不可泛化引用。</w:t>
      </w:r>
    </w:p>
    <w:p>
      <w:pPr>
        <w:pStyle w:val="Heading3"/>
      </w:pPr>
      <w:r>
        <w:t>6.3 阶段 J：冲击成本**不是**约束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模型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@1,000 万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@3,000 万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A：Amihud（**无自由参数**）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0.000274pp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0.000784pp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B：平方根（η=1，文献最悲观端）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0.0113pp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0.0190pp</w:t>
            </w:r>
          </w:p>
        </w:tc>
      </w:tr>
    </w:tbl>
    <w:p/>
    <w:p>
      <w:r>
        <w:t>参与率 P/ADV 中位 0.0054%（持 1,900 只、单标的约 5,281 元，池内日均成交额中位 7,143 万）。</w:t>
      </w:r>
    </w:p>
    <w:p>
      <w:r>
        <w:t>打平门槛 η* = 1.93 ~ 2.89，是文献区间 [0.1, 1.0] 上端的 2~3 倍 → 即使最悲观假设也打不掉。</w:t>
      </w:r>
    </w:p>
    <w:p>
      <w:pPr>
        <w:pStyle w:val="Heading3"/>
      </w:pPr>
      <w:r>
        <w:t>6.4 归因：到底是谁杀死了它</w:t>
      </w:r>
    </w:p>
    <w:p>
      <w:r>
        <w:t>从 alpha_V1 = +0.1634pp 出发（W=3,000 万）：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折损项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pp/月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占 alpha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现金残留折损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−0.0075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4.6%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**佣金 @0.3%**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**−0.1127**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**69.0%**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冲击（Amihud）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−0.000784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0.5%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**净**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**+0.0424**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26%（t=1.27，**不显著**）</w:t>
            </w:r>
          </w:p>
        </w:tc>
      </w:tr>
    </w:tbl>
    <w:p/>
    <w:p>
      <w:pPr>
        <w:pStyle w:val="Heading3"/>
      </w:pPr>
      <w:r>
        <w:t>6.5 阶段 K：降换手救不了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换手%/月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佣金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alpha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净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t(NW6)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19.20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0.1152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+0.1634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+0.0399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+1.347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11.32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0.0679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+0.1218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+0.0460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**+1.433**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8.04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0.0482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+0.1017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+0.0467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+1.298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4.51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0.0271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+0.0451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+0.0141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+0.403</w:t>
            </w:r>
          </w:p>
        </w:tc>
      </w:tr>
    </w:tbl>
    <w:p/>
    <w:p>
      <w:r>
        <w:t>省下的佣金几乎被 alpha 衰减精确抵消（m1→2 省 0.0473 / 损 0.0416；m2→3 省 0.0197 / 损 0.0201）。净值只从 +0.0399 到 +0.0467，t 值几乎不动。</w:t>
      </w:r>
    </w:p>
    <w:p>
      <w:pPr>
        <w:pStyle w:val="Heading3"/>
      </w:pPr>
      <w:r>
        <w:t>6.6 两个独立信号的同一结论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exQ5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SURGE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毛 alpha（理想）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0.2307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0.1858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可成交 alpha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0.1634（−29%）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0.1061（**−43%**）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换手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18.3%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**24.09%**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佣金 @0.3%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0.1127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0.1446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**净**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+0.0507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**−0.0385**</w:t>
            </w:r>
          </w:p>
        </w:tc>
      </w:tr>
    </w:tbl>
    <w:p/>
    <w:p>
      <w:pPr>
        <w:ind w:left="360"/>
      </w:pPr>
      <w:r>
        <w:rPr>
          <w:i/>
        </w:rPr>
        <w:t>**纯价量空间里，不存在成本后 ≥0.30pp 的单边 alpha。**</w:t>
      </w:r>
    </w:p>
    <w:p>
      <w:r>
        <w:t>SURGE 的换手高，是因&amp;#x4E3A;"放量"本身是短暂的——排除集每期都在大幅变动。</w:t>
      </w:r>
    </w:p>
    <w:p>
      <w:r>
        <w:t>[注意] 上表全部为 0.3% 单边费率口径（压力测试参数），见 §6.7。</w:t>
      </w:r>
    </w:p>
    <w:p>
      <w:pPr>
        <w:pStyle w:val="Heading3"/>
      </w:pPr>
      <w:r>
        <w:t>6.7 阶段 O：把费率口径写死并重跑（`ac7aa283`）</w:t>
      </w:r>
    </w:p>
    <w:p>
      <w:r>
        <w:t>阶段 N 审计查明 0.3% 是压力参数后，阶段 O 把费率口径写进预登记，</w:t>
      </w:r>
    </w:p>
    <w:p>
      <w:r>
        <w:t>在策略、样本、组合构造完全不变的前提下，三套口径并报：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资金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口径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成本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**净值**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t(NW)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95% CI（NW）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**3,000 万**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**BASE**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0.0192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**+0.1360 pp**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**+4.04**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**[+0.0700, +0.2019]**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3,000 万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STRESS（0.3%）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0.1127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+0.0424 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+1.27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[−0.0231, +0.1080]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3,000 万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CONSERVATIVE（含最低佣金 5 元/笔）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0.0236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**+0.1315 pp**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**+3.90**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[+0.0654, +0.1976]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1,000 万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0.0192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+0.1255 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+4.00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[+0.0640, +0.1869]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1,000 万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CONSERVATIVE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0.0466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+0.0981 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+3.12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[+0.0364, +0.1598]</w:t>
            </w:r>
          </w:p>
        </w:tc>
      </w:tr>
    </w:tbl>
    <w:p/>
    <w:p>
      <w:pPr>
        <w:pStyle w:val="ListBullet"/>
      </w:pPr>
      <w:r>
        <w:t>BASE = 佣金 0.025% 双边 + 印花税 0.05% 仅卖出 + 过户费 0.001% 双边</w:t>
      </w:r>
    </w:p>
    <w:p>
      <w:r>
        <w:t xml:space="preserve">  （等价对称单边 0.051%）。不对称，未简化成对称。</w:t>
      </w:r>
    </w:p>
    <w:p>
      <w:pPr>
        <w:pStyle w:val="ListBullet"/>
      </w:pPr>
      <w:r>
        <w:t>CONSERVATIVE = BASE + 最低佣金 5 元/笔（本组合单标的仅约 5,163 元，</w:t>
      </w:r>
    </w:p>
    <w:p>
      <w:r>
        <w:t xml:space="preserve">  从价佣金 1.29 元远低于下限，实收 5 元）。</w:t>
      </w:r>
    </w:p>
    <w:p>
      <w:pPr>
        <w:pStyle w:val="ListBullet"/>
      </w:pPr>
      <w:r>
        <w:t>盈亏平衡费率 = 0.4129%（等价对称单边），A 股真实约 0.051%，离门槛约 8 倍。</w:t>
      </w:r>
    </w:p>
    <w:p>
      <w:r>
        <w:t>阶段 O 的判据三条全部通过：A 统计（t=+4.04）[通过]／B 分段稳定[通过]／C 保守口径净值 &gt; 0[通过]</w:t>
      </w:r>
    </w:p>
    <w:p>
      <w:r>
        <w:t>→ EXECUTABLE_UNDER_BASE_FEES</w:t>
      </w:r>
    </w:p>
    <w:p>
      <w:r>
        <w:t>交叉验证：本阶段 STRESS 口径、3,000 万的净值 +0.0424（t=1.27），</w:t>
      </w:r>
    </w:p>
    <w:p>
      <w:r>
        <w:t>与阶段 J 独立算出的 +0.042423（t=1.2688）逐位一致——两条实现路径同数。</w:t>
      </w:r>
    </w:p>
    <w:p>
      <w:pPr>
        <w:ind w:left="360"/>
      </w:pPr>
      <w:r>
        <w:rPr>
          <w:i/>
        </w:rPr>
        <w:t>### ✅ 补充：BASE 口径已获得券商官方文件支撑（2026-10-21 检索，`docs/BROKER_FEE_CALCULATION_2026-10-21.md`）</w:t>
      </w:r>
    </w:p>
    <w:p>
      <w:pPr>
        <w:ind w:left="360"/>
      </w:pPr>
      <w:r>
        <w:rPr>
          <w:i/>
        </w:rPr>
        <w:t>阶段 O 的 BASE 原为"情景值"。检索后，**东方财富证券《佣金收费协议书》官方 PDF**</w:t>
      </w:r>
    </w:p>
    <w:p>
      <w:pPr>
        <w:ind w:left="360"/>
      </w:pPr>
      <w:r>
        <w:rPr>
          <w:i/>
        </w:rPr>
        <w:t>载明佣金 **0.25‰（万2.5）且为全佣（含规费）、A 股每笔不足 5 元按 5 元收**</w:t>
      </w:r>
    </w:p>
    <w:p>
      <w:pPr>
        <w:ind w:left="360"/>
      </w:pPr>
      <w:r>
        <w:rPr>
          <w:i/>
        </w:rPr>
        <w:t>——这**恰好就是**阶段 O 的 `CONSERVATIVE` 定义。两条独立路径：</w:t>
      </w:r>
    </w:p>
    <w:p>
      <w:pPr>
        <w:ind w:left="360"/>
      </w:pPr>
      <w:r>
        <w:rPr>
          <w:i/>
        </w:rPr>
        <w:t>| | 净 pp/月 | t(NW) |</w:t>
      </w:r>
    </w:p>
    <w:p>
      <w:pPr>
        <w:ind w:left="360"/>
      </w:pPr>
      <w:r>
        <w:rPr>
          <w:i/>
        </w:rPr>
        <w:t>|---|---:|---:|</w:t>
      </w:r>
    </w:p>
    <w:p>
      <w:pPr>
        <w:ind w:left="360"/>
      </w:pPr>
      <w:r>
        <w:rPr>
          <w:i/>
        </w:rPr>
        <w:t>| 券商官方默认（本测算） | **+0.1313** | **+3.895** |</w:t>
      </w:r>
    </w:p>
    <w:p>
      <w:pPr>
        <w:ind w:left="360"/>
      </w:pPr>
      <w:r>
        <w:rPr>
          <w:i/>
        </w:rPr>
        <w:t>| 阶段 O CONSERVATIVE | +0.1315 | +3.90 |</w:t>
      </w:r>
    </w:p>
    <w:p>
      <w:pPr>
        <w:ind w:left="360"/>
      </w:pPr>
      <w:r>
        <w:rPr>
          <w:i/>
        </w:rPr>
        <w:t>盈亏平衡费率也吻合：本测算双边佣金 0.38693% → 等价对称单边 **0.41293%**，</w:t>
      </w:r>
    </w:p>
    <w:p>
      <w:pPr>
        <w:ind w:left="360"/>
      </w:pPr>
      <w:r>
        <w:rPr>
          <w:i/>
        </w:rPr>
        <w:t>阶段 O 独立算出 **0.4129%**。</w:t>
      </w:r>
    </w:p>
    <w:p>
      <w:pPr>
        <w:ind w:left="360"/>
      </w:pPr>
      <w:r>
        <w:rPr>
          <w:i/>
        </w:rPr>
        <w:t>**中原证券**默认万3（第三方口径，未找到官方原文）→ 净 +0.1305（t=+3.87），</w:t>
      </w:r>
    </w:p>
    <w:p>
      <w:pPr>
        <w:ind w:left="360"/>
      </w:pPr>
      <w:r>
        <w:rPr>
          <w:i/>
        </w:rPr>
        <w:t>与东方财富**无实质差别**（差 0.0008pp）——因为两者都被**单笔 5 元下限**主导。</w:t>
      </w:r>
    </w:p>
    <w:p>
      <w:pPr>
        <w:ind w:left="360"/>
      </w:pPr>
      <w:r>
        <w:rPr>
          <w:i/>
        </w:rPr>
        <w:t>**⭐ 一个反直觉但关键的测算结果**：</w:t>
      </w:r>
    </w:p>
    <w:p>
      <w:pPr>
        <w:ind w:left="360"/>
      </w:pPr>
      <w:r>
        <w:rPr>
          <w:i/>
        </w:rPr>
        <w:t>单笔金额 = W/1,937 只；摆脱 5 元下限需 W ≥ **3,874 万**（万2.5）/ **9,685 万**（万1）。</w:t>
      </w:r>
    </w:p>
    <w:p>
      <w:pPr>
        <w:ind w:left="360"/>
      </w:pPr>
      <w:r>
        <w:rPr>
          <w:i/>
        </w:rPr>
        <w:t>因此在 **1,000 万资金下，把费率从万3谈到万1，成本节省恰好为 0.0000pp**——</w:t>
      </w:r>
    </w:p>
    <w:p>
      <w:pPr>
        <w:ind w:left="360"/>
      </w:pPr>
      <w:r>
        <w:rPr>
          <w:i/>
        </w:rPr>
        <w:t>单笔仅约 5,163 元，任何费率下佣金都不足 5 元。**费率越低，摆脱下限所需资金反而越大。**</w:t>
      </w:r>
    </w:p>
    <w:p>
      <w:pPr>
        <w:ind w:left="360"/>
      </w:pPr>
      <w:r>
        <w:rPr>
          <w:i/>
        </w:rPr>
        <w:t>→ 真正的杠杆是**资金规模 / 单笔委托金额**，不是费率谈判。</w:t>
      </w:r>
    </w:p>
    <w:p>
      <w:pPr>
        <w:ind w:left="360"/>
      </w:pPr>
      <w:r>
        <w:rPr>
          <w:i/>
        </w:rPr>
        <w:t>另：**本策略日均委托 35 笔**，远低于高频交易认定阈值 20,000 笔/日（差 577 倍）</w:t>
      </w:r>
    </w:p>
    <w:p>
      <w:pPr>
        <w:ind w:left="360"/>
      </w:pPr>
      <w:r>
        <w:rPr>
          <w:i/>
        </w:rPr>
        <w:t>→ **不适用** 2025-07-07 起施行的程序化交易差异化收费。</w:t>
      </w:r>
    </w:p>
    <w:p>
      <w:pPr>
        <w:ind w:left="360"/>
      </w:pPr>
      <w:r>
        <w:rPr>
          <w:i/>
        </w:rPr>
        <w:t>⚠️ 检索到的"量化万1、免五"等低费率**全部来自营销/导流渠道，且"免五"与监管口径冲突**</w:t>
      </w:r>
    </w:p>
    <w:p>
      <w:pPr>
        <w:ind w:left="360"/>
      </w:pPr>
      <w:r>
        <w:rPr>
          <w:i/>
        </w:rPr>
        <w:t>（多家来源同时称证监会规定单笔最低 5 元、免五属违规），只能作**合规存疑的上界情景**。</w:t>
      </w:r>
    </w:p>
    <w:p>
      <w:pPr>
        <w:pStyle w:val="Heading4"/>
      </w:pPr>
      <w:r>
        <w:t>⚠️ 三条限定（缺一不可）</w:t>
      </w:r>
    </w:p>
    <w:p>
      <w:pPr>
        <w:pStyle w:val="ListNumber"/>
      </w:pPr>
      <w:r>
        <w:t>A∧B∧C 全过 ≠ 可用。 样本内、无前瞻验证；1,000 万时现金残留 12.32%</w:t>
      </w:r>
    </w:p>
    <w:p>
      <w:r>
        <w:t xml:space="preserve">   （3,000 万才降到 4.75%）仍在。BASE 的 0.025% 佣金是情景值，不是所有账户可得的报价。</w:t>
      </w:r>
    </w:p>
    <w:p>
      <w:pPr>
        <w:pStyle w:val="ListNumber"/>
      </w:pPr>
      <w:r>
        <w:t>C 是点估计条件（"保守口径净值 &gt; 0"），不是区间条件；</w:t>
      </w:r>
    </w:p>
    <w:p>
      <w:r>
        <w:t xml:space="preserve">   不过其 CI 下界 +0.0654，故不是边缘——这点必须如实说明。</w:t>
      </w:r>
    </w:p>
    <w:p>
      <w:pPr>
        <w:pStyle w:val="ListNumber"/>
      </w:pPr>
      <w:r>
        <w:t>阶段 I/J 的 ABSORBED 判定全部保留、不修改——它们是 0.3% 口径下的正确结论。</w:t>
      </w:r>
    </w:p>
    <w:p>
      <w:r>
        <w:t xml:space="preserve">   两套口径并存，引用任一"成本后"数字必须同时给出口径。</w:t>
      </w:r>
    </w:p>
    <w:p>
      <w:pPr>
        <w:pStyle w:val="Heading4"/>
      </w:pPr>
      <w:r>
        <w:t>分段稳定性在 BASE 口径下第一次通过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2007-2015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2016-2026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阶段 J（0.3%）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+0.0298（t=0.76）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+0.0483（t=1.11）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**阶段 O（BASE）**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**+0.1438（t=+3.32）**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**+0.1294（t=+2.58）**</w:t>
            </w:r>
          </w:p>
        </w:tc>
      </w:tr>
    </w:tbl>
    <w:p/>
    <w:p>
      <w:r>
        <w:t>[注意] 但按纪律第 8 条与阶段 P 的正式检验：这只能说"两段各自显著为正"，</w:t>
      </w:r>
    </w:p>
    <w:p>
      <w:r>
        <w:t>不能说证明了不衰减（两段之差未检出，MDE=0.1866pp）。见 §8 第 3 条。</w:t>
      </w:r>
    </w:p>
    <w:p>
      <w:pPr>
        <w:pStyle w:val="Heading3"/>
      </w:pPr>
      <w:r>
        <w:t>6.8 阶段 R：SURGE 的冲击成本（`7b5e7643`）——`SURGE_SCALE_DEPENDENT`</w:t>
      </w:r>
    </w:p>
    <w:p>
      <w:r>
        <w:t>SURGE 是唯一在真实费率下"由负转正"的信号，但那次测算没有建模冲击成本</w:t>
      </w:r>
    </w:p>
    <w:p>
      <w:r>
        <w:t>（阶段 L 从未算过）。本阶段不新增策略、不改信号定义、不调参、不换窗口，</w:t>
      </w:r>
    </w:p>
    <w:p>
      <w:r>
        <w:t>只把这一项补上。复现闸门：237 月；与阶段 L alpha_v1_pp 最大逐月差 4.98e-07；</w:t>
      </w:r>
    </w:p>
    <w:p>
      <w:r>
        <w:t>单边换手 24.41%。</w:t>
      </w:r>
    </w:p>
    <w:p>
      <w:r>
        <w:t>主口径（东方财富默认费率 + Amihud 冲击模型 A，W=3,000 万）：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8"/>
              </w:rPr>
              <w:t>情景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佣金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冲击 A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**净 A**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t(NW)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CI 下界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冲击 B(η=1)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净 B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t(NW)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**EM_DEFAULT（东方财富默认）**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0.0308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0.0012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**+0.0703**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**+2.196**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**+0.0075**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0.0467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+0.0247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+0.791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ZY_DEFAULT（中原默认）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0.0319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0.0012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+0.0692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+2.165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+0.0066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0.0467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+0.0236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+0.756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QMT_WAN1（量化协商）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0.0296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0.0012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+0.0714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+2.227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+0.0086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0.0467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+0.0259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+0.827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QMT_WAN1 + 免五 ⚠️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0.0176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0.0012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+0.0835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+2.621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+0.0210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0.0467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+0.0379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+1.216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STRESS_03（阶段 L 原式，对照）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0.1465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0.0012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−0.0454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−1.449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−0.1069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0.0467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−0.0910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−2.952</w:t>
            </w:r>
          </w:p>
        </w:tc>
      </w:tr>
    </w:tbl>
    <w:p/>
    <w:p>
      <w:r>
        <w:t>各资金档（EM_DEFAULT）：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8"/>
              </w:rPr>
              <w:t>W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佣金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冲击 A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净 A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CI 下界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冲击 B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净 B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t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1,000 万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0.0600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0.0004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+0.0355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+1.173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−0.0238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0.0273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+0.0085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+0.288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**3,000 万**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0.0308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0.0012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**+0.0703**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**+2.196**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+0.0075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0.0467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+0.0247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+0.791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5,000 万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0.0264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0.0020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**+0.0753**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**+2.319**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+0.0117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0.0603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+0.0171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+0.538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10,000 万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0.0249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0.0040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**+0.0760**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**+2.306**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+0.0114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0.0851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**−0.0052**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−0.161</w:t>
            </w:r>
          </w:p>
        </w:tc>
      </w:tr>
    </w:tbl>
    <w:p/>
    <w:p>
      <w:r>
        <w:t>打平 η\*（反解使净值为零的冲击系数）：1.298 → 1.503 → 1.250 → 0.892</w:t>
      </w:r>
    </w:p>
    <w:p>
      <w:r>
        <w:t>（1 亿档已落入文献区间 [0.1, 1.0] 内）。</w:t>
      </w:r>
    </w:p>
    <w:p>
      <w:r>
        <w:t>判定：1,000 万 ✗、其余资金档 ✓，但换成冲击 B（η=1）后任何资金档都不显著</w:t>
      </w:r>
    </w:p>
    <w:p>
      <w:r>
        <w:t>→ SURGE_SCALE_DEPENDENT（规模依赖；且同时是冲击模型依赖，两个维度都如实报告）。</w:t>
      </w:r>
    </w:p>
    <w:p>
      <w:r>
        <w:t>三个必须一起读的点：</w:t>
      </w:r>
    </w:p>
    <w:p>
      <w:pPr>
        <w:pStyle w:val="ListNumber"/>
      </w:pPr>
      <w:r>
        <w:t>⭐ 全样本显著性完全由 2007-2015 驱动：前段 +0.1412（t=+3.09），</w:t>
      </w:r>
    </w:p>
    <w:p>
      <w:r>
        <w:t xml:space="preserve">   后段 2016-2026 在任何资金档都不显著（+0.0109~+0.0223，t ≤ +0.51）。</w:t>
      </w:r>
    </w:p>
    <w:p>
      <w:r>
        <w:t xml:space="preserve">   全样本 t=+2.20 不能读作"SURGE 在近十年仍有效"。</w:t>
      </w:r>
    </w:p>
    <w:p>
      <w:pPr>
        <w:pStyle w:val="ListNumber"/>
      </w:pPr>
      <w:r>
        <w:t>与 exQ5 不同，SURGE 有规模惩罚：净值 B 先升后降、1 亿转负。</w:t>
      </w:r>
    </w:p>
    <w:p>
      <w:r>
        <w:t xml:space="preserve">   原因是换手 24.41%（exQ5 是 18.3%）——规模越大成交越多，冲击增长快过现金残留的改善。</w:t>
      </w:r>
    </w:p>
    <w:p>
      <w:pPr>
        <w:pStyle w:val="ListNumber"/>
      </w:pPr>
      <w:r>
        <w:t>主口径贴边：W=3,000 万时 CI 下界仅 +0.0075pp——它是</w:t>
      </w:r>
    </w:p>
    <w:p>
      <w:r>
        <w:t xml:space="preserve">   "在 Amihud 模型下勉强为正"，不是"稳健为正"。</w:t>
      </w:r>
    </w:p>
    <w:p>
      <w:r>
        <w:t>对既有结论的处置：阶段 L 的 SURGE_AVOID_ABSORBED（0.3% 口径）保留不修改；</w:t>
      </w:r>
    </w:p>
    <w:p>
      <w:r>
        <w:t>券商费率测算里"+0.0694 / t=+2.134（冲击=0）"由本阶段</w:t>
      </w:r>
    </w:p>
    <w:p>
      <w:r>
        <w:t>+0.0703 / t=+2.196（含冲击） 取代（净值略高是因本阶段 f_inv 按月计算、</w:t>
      </w:r>
    </w:p>
    <w:p>
      <w:r>
        <w:t>现金残留口径更准确）。两套口径并存，引用必须同时给出口径 + 冲击模型。</w:t>
      </w:r>
    </w:p>
    <w:p>
      <w:pPr>
        <w:pStyle w:val="Heading3"/>
      </w:pPr>
      <w:r>
        <w:t>6.9 阶段 S：exQ5 的现代段结项检验（`f098a59f`）——`MODERN_ERA_ALPHA_DETECTED`</w:t>
      </w:r>
    </w:p>
    <w:p>
      <w:r>
        <w:t>阶段 R 用"后段单独是否显著"这把尺子杀死了 SURGE（后段 t=0.26）。exQ5 是项目</w:t>
      </w:r>
    </w:p>
    <w:p>
      <w:r>
        <w:t>唯一存活信号，必须被同一把尺子量过才能结项。本阶段只读阶段 O / 阶段 J</w:t>
      </w:r>
    </w:p>
    <w:p>
      <w:r>
        <w:t>已冻结产物，不重算选股、不调参、不换构造，把两件事补上：</w:t>
      </w:r>
    </w:p>
    <w:p>
      <w:r>
        <w:t>① √ 冲击模型（η=1）从未进入过 exQ5 的净值（阶段 O 只收 Amihud 常数上界</w:t>
      </w:r>
    </w:p>
    <w:p>
      <w:r>
        <w:t>0.000784pp，√ 模型大 24 倍）；② 后段 MDE / 功效 / bootstrap / 多费率口径</w:t>
      </w:r>
    </w:p>
    <w:p>
      <w:r>
        <w:t>从未报告。</w:t>
      </w:r>
    </w:p>
    <w:p>
      <w:r>
        <w:t>主序列：net_S_3000w = net_BASE_3000w + 0.00078376 − 0.01899561</w:t>
      </w:r>
    </w:p>
    <w:p>
      <w:r>
        <w:t>（BASE 真实费率 + 现金残留 + √ 冲击 η=1 @3,000 万）。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量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现代段（2016-2026，n=129）均值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**+0.111196 pp/月**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se_nw（Bartlett, L=3）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0.050133 pp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**t_nw**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**+2.218**（p=0.0266）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**MDE（80% 功效）**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**0.140452 pp**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事后功效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**0.602**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bootstrap 95%（2,000 次）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**[−0.019084, +0.261533] ⚠️ 跨 0**</w:t>
            </w:r>
          </w:p>
        </w:tc>
      </w:tr>
    </w:tbl>
    <w:p/>
    <w:p>
      <w:r>
        <w:t>判定 MODERN_ERA_ALPHA_DETECTED，与预登记预估（t≈2.22 / MDE≈0.140 /</w:t>
      </w:r>
    </w:p>
    <w:p>
      <w:r>
        <w:t>功效≈0.60）逐位吻合。复现闸门全过：全样本 t_nw=4.0386、后段</w:t>
      </w:r>
    </w:p>
    <w:p>
      <w:r>
        <w:t>net_BASE_3000w t_nw=2.5813 均逐位复现阶段 O。</w:t>
      </w:r>
    </w:p>
    <w:p>
      <w:r>
        <w:t>与 SURGE 的对照（同一把尺子，本阶段的核心价值）：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信号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现代段口径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均值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t_nw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结局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SURGE（阶段 R）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EM_DEFAULT+Amihud@3000万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+0.010865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**0.261**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未检出 → 判死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**exQ5（本阶段）**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**BASE+√η1@3000万**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**+0.111196**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**2.218**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**检出**</w:t>
            </w:r>
          </w:p>
        </w:tc>
      </w:tr>
    </w:tbl>
    <w:p/>
    <w:p>
      <w:r>
        <w:t>exQ5 现代段净 alpha 是 SURGE 同口径的 10 倍。exQ5 不是"前段驱动"型信号。</w:t>
      </w:r>
    </w:p>
    <w:p>
      <w:r>
        <w:t>副检验全表（只报数，不判定）：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8"/>
              </w:rPr>
              <w:t>序列（口径）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分段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均值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t_nw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MDE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功效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主序列（BASE+√η1@3000万）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2007-2015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+0.125572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2.897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0.121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0.826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**2016-2026**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**+0.111196**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**2.218**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0.140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0.602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BASE+√η1@1000万（逐月）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2016-2026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+0.112070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2.419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0.130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0.677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BASE+√η1@3000万（逐月近似）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2016-2026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+0.119796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2.393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0.140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0.668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BASE+Amihud上界@3000万（阶段 O 口径）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2016-2026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+0.129408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2.581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0.140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0.733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CONSERVATIVE@3000万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2016-2026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+0.121539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2.421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0.141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0.678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**CONSERVATIVE@1000万**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2016-2026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+0.081541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**1.756**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0.130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0.419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**STRESS@3000万**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2016-2026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+0.048299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**0.968**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0.140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0.162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毛 alpha（未扣费）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2016-2026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+0.156615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2.863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0.153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0.817</w:t>
            </w:r>
          </w:p>
        </w:tc>
      </w:tr>
    </w:tbl>
    <w:p/>
    <w:p>
      <w:r>
        <w:t>执行环境（后段 vs 前段）：可选股票数 1,270→2,994（中位，+136%）；</w:t>
      </w:r>
    </w:p>
    <w:p>
      <w:r>
        <w:t>单边换手 0.218→0.163（−25%）；√ 冲击 0.0174→0.0062（−64%）；</w:t>
      </w:r>
    </w:p>
    <w:p>
      <w:r>
        <w:t>现金残留恶化（3,000 万档 2.8%→7.2%，1,000 万档 8.2%→14.5%）。</w:t>
      </w:r>
    </w:p>
    <w:p>
      <w:r>
        <w:t>容量与流动性全面改善，但可建仓位比例下降——净效应仍为正。</w:t>
      </w:r>
    </w:p>
    <w:p>
      <w:r>
        <w:t>三个必须一起读的限定：</w:t>
      </w:r>
    </w:p>
    <w:p>
      <w:pPr>
        <w:pStyle w:val="ListNumber"/>
      </w:pPr>
      <w:r>
        <w:t>MDE 0.140pp &gt; 点估计 0.111pp，功效仅 0.60。 若真值只有点估计的一半，</w:t>
      </w:r>
    </w:p>
    <w:p>
      <w:r>
        <w:t xml:space="preserve">   检验有一半以上概率检不出。点估计落在"能被检出"与"可能太小"的边界上。</w:t>
      </w:r>
    </w:p>
    <w:p>
      <w:pPr>
        <w:pStyle w:val="ListNumber"/>
      </w:pPr>
      <w:r>
        <w:t>bootstrap 区间跨 0（[−0.019, +0.262]）而 NW 区间 [0.013, 0.209] 不含 0。</w:t>
      </w:r>
    </w:p>
    <w:p>
      <w:r>
        <w:t xml:space="preserve">   iid 月份重抽不建模负自相关故更宽；且**全部 20 个序列×分段组合的 bootstrap</w:t>
      </w:r>
    </w:p>
    <w:p>
      <w:r>
        <w:t xml:space="preserve">   区间都跨 0**——这是系统性口径差异，不是主序列的偶然。项目以 NW 为主口径，</w:t>
      </w:r>
    </w:p>
    <w:p>
      <w:r>
        <w:t xml:space="preserve">   bootstrap 并列报告，不挑选。</w:t>
      </w:r>
    </w:p>
    <w:p>
      <w:pPr>
        <w:pStyle w:val="ListNumber"/>
      </w:pPr>
      <w:r>
        <w:t>不构成"现代段可用"：样本内（研究过程已看过现代段，非干净 OOS）；</w:t>
      </w:r>
    </w:p>
    <w:p>
      <w:r>
        <w:t xml:space="preserve">   CONS@1000万（1,000 万 + 5 元最低佣金）t=1.76 不过；STRESS t=0.97 不过。</w:t>
      </w:r>
    </w:p>
    <w:p>
      <w:pPr>
        <w:pStyle w:val="Heading2"/>
      </w:pPr>
      <w:r>
        <w:t>七、综合结论与两次修正</w:t>
      </w:r>
    </w:p>
    <w:p>
      <w:pPr>
        <w:pStyle w:val="Heading3"/>
      </w:pPr>
      <w:r>
        <w:t>7.1 横截面异象是"空头侧现象"（成立，但比例不是常数）</w:t>
      </w:r>
    </w:p>
    <w:p>
      <w:r>
        <w:t>A 股个股做空不可得 → 高估无法被套利（空头侧有收益）、低估无集中买入力量（多头侧微弱）。</w:t>
      </w:r>
    </w:p>
    <w:p>
      <w:r>
        <w:t>三个独立信号的 ratio：0.210 / 0.245 / 0.375。</w:t>
      </w:r>
    </w:p>
    <w:p>
      <w:r>
        <w:t>（SURGE 的 bootstrap 95% 区间为 [0.161, 0.474]；阶段 M 预登记的判定区间是 [0.10, 0.35]，</w:t>
      </w:r>
    </w:p>
    <w:p>
      <w:r>
        <w:t>点估计 0.375 略越上界 → 严格判为否证，但区间完全覆盖 0.35，属边缘否证。）</w:t>
      </w:r>
    </w:p>
    <w:p>
      <w:r>
        <w:t>→ 定性成立且加强：三者都远低于 1，单边拿不到全部。</w:t>
      </w:r>
    </w:p>
    <w:p>
      <w:r>
        <w:t>→ 定量修正：1/5~1/4 不是普适常数。SURGE 拿到 0.375，因为它长边也有真实内容（低异常放量有"关注度/不确定性溢价"，与文献的倒 U 形一致）。</w:t>
      </w:r>
    </w:p>
    <w:p>
      <w:pPr>
        <w:pStyle w:val="Heading3"/>
      </w:pPr>
      <w:r>
        <w:t>7.2 ⚠️「避免型优于买入型」——两次修正</w:t>
      </w:r>
    </w:p>
    <w:p>
      <w:r>
        <w:t>原始观察：阶段 G（买最低 MAX5）→ 2016 后归零；阶段 H（不买最高 MAX5）→ 2016 后不动。</w:t>
      </w:r>
    </w:p>
    <w:p>
      <w:pPr>
        <w:pStyle w:val="ListBullet"/>
      </w:pPr>
      <w:r>
        <w:t>第一次修正（阶段 L）：SURGE 也是避免型动作，但它衰减了（+0.1764 → +0.0472，−73%）。→ 避免型不等于不衰减。（[注意] 阶段 P 补注：该衰减经正式检验为边缘显著，p=0.0499、|t|−1.96 仅 +0.0005、CI 上界 −0.000035，事后功效 50%。作为"现象存在"的观测可用，但不构成被检验确认的衰减。）（⭐ 阶段 S 补注：SURGE 后段净 alpha 仅 +0.0109（t=0.26，任何资金档不显著）；而 exQ5 同口径后段仍 +0.1112（t=+2.218）——衰减是 SURGE 的实测，不是避免型的必然。）</w:t>
      </w:r>
    </w:p>
    <w:p>
      <w:pPr>
        <w:pStyle w:val="ListBullet"/>
      </w:pPr>
      <w:r>
        <w:t>第二次修正（阶段 M）：SURGE 的 avoid(0.155) 小于 buy(0.375)，与 MAX5 的模式相反。→ 避免型也不必然优于买入型。</w:t>
      </w:r>
    </w:p>
    <w:p>
      <w:r>
        <w:t>最终表述（最弱但正确）：</w:t>
      </w:r>
    </w:p>
    <w:p>
      <w:pPr>
        <w:ind w:left="360"/>
      </w:pPr>
      <w:r>
        <w:rPr>
          <w:i/>
        </w:rPr>
        <w:t>在**同一信号内部**比较时，避免型与买入型的优劣由"效应集中在哪一边"决定：</w:t>
      </w:r>
    </w:p>
    <w:p>
      <w:pPr>
        <w:ind w:left="360"/>
      </w:pPr>
      <w:r>
        <w:rPr>
          <w:i/>
        </w:rPr>
        <w:t>效应全在短边（MAX5）→ 避免型更优；两端都有内容（SURGE）→ 买入型更优。</w:t>
      </w:r>
    </w:p>
    <w:p>
      <w:pPr>
        <w:ind w:left="360"/>
      </w:pPr>
      <w:r>
        <w:rPr>
          <w:i/>
        </w:rPr>
        <w:t>**不能用动作类型预判，必须实测。**</w:t>
      </w:r>
    </w:p>
    <w:p>
      <w:pPr>
        <w:pStyle w:val="Heading2"/>
      </w:pPr>
      <w:r>
        <w:t>八、我们主张什么 / 不主张什么</w:t>
      </w:r>
    </w:p>
    <w:p>
      <w:pPr>
        <w:pStyle w:val="Heading3"/>
      </w:pPr>
      <w:r>
        <w:t>主张</w:t>
      </w:r>
    </w:p>
    <w:p>
      <w:pPr>
        <w:pStyle w:val="ListNumber"/>
      </w:pPr>
      <w:r>
        <w:t>池的选择偏差可以主导因子结论，且已实测（Δ=+1.939pp，t=6.37）；</w:t>
      </w:r>
    </w:p>
    <w:p>
      <w:pPr>
        <w:pStyle w:val="ListNumber"/>
      </w:pPr>
      <w:r>
        <w:t>三个独立信号一致显示：单边 alpha 只占多空价差的 21%~38%；</w:t>
      </w:r>
    </w:p>
    <w:p>
      <w:pPr>
        <w:pStyle w:val="ListNumber"/>
      </w:pPr>
      <w:r>
        <w:t>MAX5 与异常放量在控制波动率后仍显著，是独立变量（非旧因子影子）；</w:t>
      </w:r>
    </w:p>
    <w:p>
      <w:pPr>
        <w:pStyle w:val="ListNumber"/>
      </w:pPr>
      <w:r>
        <w:t>冲击成本在本项目资金量级上不是约束；降换手也救不了；</w:t>
      </w:r>
    </w:p>
    <w:p>
      <w:pPr>
        <w:pStyle w:val="ListNumber"/>
      </w:pPr>
      <w:r>
        <w:t>本轮检验否定的是"可用"，不是"存在"。</w:t>
      </w:r>
    </w:p>
    <w:p>
      <w:pPr>
        <w:pStyle w:val="Heading3"/>
      </w:pPr>
      <w:r>
        <w:t>不主张</w:t>
      </w:r>
    </w:p>
    <w:p>
      <w:pPr>
        <w:pStyle w:val="ListNumber"/>
      </w:pPr>
      <w:r>
        <w:t>不主张任何结论可用于实盘。项目铁律未解除。</w:t>
      </w:r>
    </w:p>
    <w:p>
      <w:pPr>
        <w:pStyle w:val="ListNumber"/>
      </w:pPr>
      <w:r>
        <w:t>不主张样本外效力。所有结论都在 2007-2026 同一批数据上。</w:t>
      </w:r>
    </w:p>
    <w:p>
      <w:pPr>
        <w:pStyle w:val="ListNumber"/>
      </w:pPr>
      <w:r>
        <w:t>不主张"不衰减"已被证明（[注意] 已由阶段 P 正式检验，措辞必须收紧，见下方更正）。三段的两段之差 Welch t 分别为 −0.16 / +1.09 / −1.77，全不显著——我们只是"没能拒绝两段相同"。</w:t>
      </w:r>
    </w:p>
    <w:p>
      <w:pPr>
        <w:ind w:left="360"/>
      </w:pPr>
      <w:r>
        <w:rPr>
          <w:i/>
        </w:rPr>
        <w:t>### ⚠️ 更正说明（阶段 P 分段相等性检验，2026-10-21；见 `docs/PHASE_P_RESULT_REPORT_2026-10-21.md`）</w:t>
      </w:r>
    </w:p>
    <w:p>
      <w:pPr>
        <w:ind w:left="360"/>
      </w:pPr>
      <w:r>
        <w:rPr>
          <w:i/>
        </w:rPr>
        <w:t>阶段 P 把"两段是否相等"做成了正式检验（哑变量回归 + HAC，n=237，L=3）：</w:t>
      </w:r>
    </w:p>
    <w:p>
      <w:pPr>
        <w:ind w:left="360"/>
      </w:pPr>
      <w:r>
        <w:rPr>
          <w:i/>
        </w:rPr>
        <w:t>| 序列 | α_early → α_late | β1（差） | t | MDE | 事后功效 |</w:t>
      </w:r>
    </w:p>
    <w:p>
      <w:pPr>
        <w:ind w:left="360"/>
      </w:pPr>
      <w:r>
        <w:rPr>
          <w:i/>
        </w:rPr>
        <w:t>|---|---:|---:|---:|---:|---:|</w:t>
      </w:r>
    </w:p>
    <w:p>
      <w:pPr>
        <w:ind w:left="360"/>
      </w:pPr>
      <w:r>
        <w:rPr>
          <w:i/>
        </w:rPr>
        <w:t>| **exQ5 净（BASE @3000万）** | +0.1438 → +0.1294 | **−0.0144pp** | **−0.216** | 0.1866pp | 5.5% |</w:t>
      </w:r>
    </w:p>
    <w:p>
      <w:pPr>
        <w:ind w:left="360"/>
      </w:pPr>
      <w:r>
        <w:rPr>
          <w:i/>
        </w:rPr>
        <w:t>| SURGE 可成交 | +0.1764 → +0.0472 | −0.1292pp | **−1.9605** | 0.1846pp | **50.0%** |</w:t>
      </w:r>
    </w:p>
    <w:p>
      <w:pPr>
        <w:ind w:left="360"/>
      </w:pPr>
      <w:r>
        <w:rPr>
          <w:i/>
        </w:rPr>
        <w:t>| MAX5 层内价差 | +1.2722 → +0.2953 | **−0.9769pp** | **−2.279** | 1.2008pp | 62.5% |</w:t>
      </w:r>
    </w:p>
    <w:p>
      <w:pPr>
        <w:ind w:left="360"/>
      </w:pPr>
      <w:r>
        <w:rPr>
          <w:i/>
        </w:rPr>
        <w:t>**三条必须一起读的结论：**</w:t>
      </w:r>
    </w:p>
    <w:p>
      <w:pPr>
        <w:ind w:left="360"/>
      </w:pPr>
      <w:r>
        <w:rPr>
          <w:i/>
        </w:rPr>
        <w:t>1. **"exQ5 不衰减"这句话不再允许使用。** 唯一允许的表述是：</w:t>
      </w:r>
    </w:p>
    <w:p>
      <w:pPr>
        <w:ind w:left="360"/>
      </w:pPr>
      <w:r>
        <w:rPr>
          <w:i/>
        </w:rPr>
        <w:t>*在 MDE = 0.1866pp 的检验能力下未能拒绝两段相等；实测差 −0.0144pp，</w:t>
      </w:r>
    </w:p>
    <w:p>
      <w:pPr>
        <w:ind w:left="360"/>
      </w:pPr>
      <w:r>
        <w:rPr>
          <w:i/>
        </w:rPr>
        <w:t>仅为 MDE 的 7.7%，无法区分"真的相等"与"存在小于 0.1866pp 的变化"。*</w:t>
      </w:r>
    </w:p>
    <w:p>
      <w:pPr>
        <w:ind w:left="360"/>
      </w:pPr>
      <w:r>
        <w:rPr>
          <w:i/>
        </w:rPr>
        <w:t>注意 **MDE（0.187pp）比效应本身（0.144pp）还大**——</w:t>
      </w:r>
    </w:p>
    <w:p>
      <w:pPr>
        <w:ind w:left="360"/>
      </w:pPr>
      <w:r>
        <w:rPr>
          <w:i/>
        </w:rPr>
        <w:t>该检验连"变化量等于整个效应"都只有约六成把握检出。</w:t>
      </w:r>
    </w:p>
    <w:p>
      <w:pPr>
        <w:ind w:left="360"/>
      </w:pPr>
      <w:r>
        <w:rPr>
          <w:i/>
        </w:rPr>
        <w:t>2. **检验并非普遍失灵**：它**确实检出**了 MAX5 的 −0.977pp 衰减（t=−2.28，唯一有余量的一个）。</w:t>
      </w:r>
    </w:p>
    <w:p>
      <w:pPr>
        <w:ind w:left="360"/>
      </w:pPr>
      <w:r>
        <w:rPr>
          <w:i/>
        </w:rPr>
        <w:t>所以"检不出"不能笼统归咎于方法；对 exQ5 而言是**该效应量太小**。</w:t>
      </w:r>
    </w:p>
    <w:p>
      <w:pPr>
        <w:ind w:left="360"/>
      </w:pPr>
      <w:r>
        <w:rPr>
          <w:i/>
        </w:rPr>
        <w:t>可主张的只是：**exQ5 未出现 MAX5 那种量级的衰减。**</w:t>
      </w:r>
    </w:p>
    <w:p>
      <w:pPr>
        <w:ind w:left="360"/>
      </w:pPr>
      <w:r>
        <w:rPr>
          <w:i/>
        </w:rPr>
        <w:t>3. **MAX5 的衰减是本项目唯一被统计支持的分段结论。**</w:t>
      </w:r>
    </w:p>
    <w:p>
      <w:pPr>
        <w:ind w:left="360"/>
      </w:pPr>
      <w:r>
        <w:rPr>
          <w:i/>
        </w:rPr>
        <w:t>相应地，本报告第七节引用的"SURGE 衰减 73%"应降级为</w:t>
      </w:r>
    </w:p>
    <w:p>
      <w:pPr>
        <w:ind w:left="360"/>
      </w:pPr>
      <w:r>
        <w:rPr>
          <w:i/>
        </w:rPr>
        <w:t>**边缘显著**（p = 0.0499，95% CI 上界 −0.000035，|t| − 1.96 仅 +0.0005，</w:t>
      </w:r>
    </w:p>
    <w:p>
      <w:pPr>
        <w:ind w:left="360"/>
      </w:pPr>
      <w:r>
        <w:rPr>
          <w:i/>
        </w:rPr>
        <w:t>事后功效恰为 50%）——它是描述性观测，不是被检验确认的结论。</w:t>
      </w:r>
    </w:p>
    <w:p>
      <w:pPr>
        <w:pStyle w:val="ListNumber"/>
      </w:pPr>
      <w:r>
        <w:t>不主张 Gate 3 的结论（多重检验校正后不成立）。</w:t>
      </w:r>
    </w:p>
    <w:p>
      <w:pPr>
        <w:pStyle w:val="ListNumber"/>
      </w:pPr>
      <w:r>
        <w:t>不主张 alpha_avoid ≡ 0.25×(R_bench − R_Q5) 是新发现——它是恒等式。</w:t>
      </w:r>
    </w:p>
    <w:p>
      <w:pPr>
        <w:pStyle w:val="ListNumber"/>
      </w:pPr>
      <w:r>
        <w:t>不主张冲击成本数字是实测值——无盘中数据，是模型估计，两个模型相差 25 倍。</w:t>
      </w:r>
    </w:p>
    <w:p>
      <w:pPr>
        <w:pStyle w:val="ListNumber"/>
      </w:pPr>
      <w:r>
        <w:t>不主张 SURGE 可用（阶段 R，7b5e7643）：真实费率 + Amihud 冲击下</w:t>
      </w:r>
    </w:p>
    <w:p>
      <w:r>
        <w:t xml:space="preserve">   W≥3,000 万样本内显著（+0.070~+0.076pp），但① W=1,000 万不显著（t=+1.173）；</w:t>
      </w:r>
    </w:p>
    <w:p>
      <w:r>
        <w:t xml:space="preserve">   ② 换成 η=1 后任何资金档都不显著；③ 显著性完全由 2007-2015 驱动，</w:t>
      </w:r>
    </w:p>
    <w:p>
      <w:r>
        <w:t xml:space="preserve">   后段任何档 t≤+0.51；④ 1 亿档净值 B 转负、打平 η\*=0.89 已落入文献区间。见 §6.8。</w:t>
      </w:r>
    </w:p>
    <w:p>
      <w:pPr>
        <w:pStyle w:val="ListNumber"/>
      </w:pPr>
      <w:r>
        <w:t>不主张 exQ5 在现代段可用（阶段 S，f098a59f）：BASE+√η1@3000万 后段</w:t>
      </w:r>
    </w:p>
    <w:p>
      <w:r>
        <w:t xml:space="preserve">   +0.1112pp（t=+2.218）虽检出，但① MDE 0.140pp &gt; 点估计、功效仅 0.60；</w:t>
      </w:r>
    </w:p>
    <w:p>
      <w:r>
        <w:t xml:space="preserve">   ② bootstrap 区间跨 0（全部 20 个组合都跨，系统性口径差异）；</w:t>
      </w:r>
    </w:p>
    <w:p>
      <w:r>
        <w:t xml:space="preserve">   ③ CONS@1000万 t=1.76 不过、STRESS t=0.97 不过；④ 样本内，研究过程已看过</w:t>
      </w:r>
    </w:p>
    <w:p>
      <w:r>
        <w:t xml:space="preserve">   现代段，非干净 OOS。见 §6.9。</w:t>
      </w:r>
    </w:p>
    <w:p>
      <w:pPr>
        <w:pStyle w:val="Heading2"/>
      </w:pPr>
      <w:r>
        <w:t>九、自我修正与自查</w:t>
      </w:r>
    </w:p>
    <w:p>
      <w:pPr>
        <w:pStyle w:val="Heading3"/>
      </w:pPr>
      <w:r>
        <w:t>9.1 实现/判据错误 16 处（全部保留修复前产物）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错误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后果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防线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把 `2×to×12×费率`（年化）当月度扣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成本多扣 12 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`cost_of()` 统一 + 单测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辅助检验传参顺序反了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符号全反（报 +0.57，真相 −0.57）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从 label 反解方向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PC2 用 `\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ret\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 当标尺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成本后 t 用 pp÷小数 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 算出 +73.98 / −140.27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走 `cost_of()`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复现校验期望值单位错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校验器**正确拒绝**运行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期望值从产物抄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"高 MAX5 会跌"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不准确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改为「**Q5 系统性跑输池平均**」（R_Q5 全样本 **+0.53pp 为正**）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净值取 `newey_west.mean_pp`（入参已是 pp）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放大 100 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均值直接算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复现闸门多写一个 `abs()`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负 alpha 被翻正 → 误判作废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独立脚本逐月对比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`np.where(...).sum()` 传播 NaN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SURGE 口径退化成"必须 21 天全有效"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改 `np.nansum`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预登记写"缩尾不影响秩"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**错**：缩尾制造并列，会改变结果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单测钉住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`np.searchsorted` 用在未排序 `codes` 上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**静默取错股票的 ILLIQ**（不报错）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先 argsort + `local_of()` 强制校验严格递增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`covered`（≈0.999）误当已投资比例 f_inv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净值高估 0.005pp（+0.0738→+0.0703）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单测钉住两者区分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`net_stats` 遇 NaN/短序列直接崩溃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与阶段 Q 的 `fm()` 同一类缺陷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打标 + 有效子集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**（阶段 S，测试侧）** bootstrap 测试在列表推导里每次新建 `Random(5)`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129 个值全同 → 区间塌缩成点，测试假绿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变异测试 M7 + 先建 rng 再推导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**（阶段 S，测试侧）** 断言 se_nw/se_iid &gt; 2.0 而 L=3 截断只抓住部分长程方差（≈1.82）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正确的实现被误报为 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阈值改 1.5 + iid 反向对照（0.8~1.25）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**（阶段 S，测试侧）** 断言 power(1.96)≈0.5 用 abs=1e-9；实际 0.5+Φ(−3.92)=0.500044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正确的实现被误报为 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容差改 1e-3</w:t>
            </w:r>
          </w:p>
        </w:tc>
      </w:tr>
    </w:tbl>
    <w:p/>
    <w:p>
      <w:pPr>
        <w:pStyle w:val="Heading3"/>
      </w:pPr>
      <w:r>
        <w:t>9.2 ⚠️「没检出 ≠ 没问题」复发九次</w:t>
      </w:r>
    </w:p>
    <w:p>
      <w:r>
        <w:t>性质检查一次全绿时，更该怀疑它没在检东西。六次都是断言写错，不是数据错（含 PC2 判据自身写错 4 次）。已建立规范：检查报 FAIL 时先怀疑检查器，但要用独立实现去证，不能靠"看着像对的"改断言。</w:t>
      </w:r>
    </w:p>
    <w:p>
      <w:pPr>
        <w:pStyle w:val="Heading3"/>
      </w:pPr>
      <w:r>
        <w:t>9.3 多重检验校正（自查）</w:t>
      </w:r>
    </w:p>
    <w:p>
      <w:r>
        <w:t>17 个实验（截至 2026-10-21 的时点），Holm 校正（Bonferroni 对应 |t| ≥ 2.974）：</w:t>
      </w:r>
    </w:p>
    <w:p>
      <w:r>
        <w:t>存活 7/17：阶段 C、阶段 H、阶段 C-2、阶段 I、Gate 6、阶段 F、阶段 L。</w:t>
      </w:r>
    </w:p>
    <w:p>
      <w:r>
        <w:t>未存活 10 个，其中 [注意] Gate 3（t=2.117）原本判 PASS，校正后不成立。</w:t>
      </w:r>
    </w:p>
    <w:p>
      <w:r>
        <w:t>[注意] 该自查的覆盖范围必须说明：它做于阶段 Q / R / S 之前，三者未纳入。</w:t>
      </w:r>
    </w:p>
    <w:p>
      <w:r>
        <w:t>已知边界：阶段 Q 的两主假设加 Bonferroni 后 SURGE p=0.0416 不过（§5.1 已披露）；</w:t>
      </w:r>
    </w:p>
    <w:p>
      <w:r>
        <w:t>阶段 R 主口径 t=+2.196 &lt; 2.974，任何校正都不存活；</w:t>
      </w:r>
    </w:p>
    <w:p>
      <w:r>
        <w:t>阶段 S 主口径 t=+2.218 &lt; 2.974，任何校正都不存活。</w:t>
      </w:r>
    </w:p>
    <w:p>
      <w:r>
        <w:t>全部实验的重新校正未做——此处明确记录为未完成项，不假装已经校正过。</w:t>
      </w:r>
    </w:p>
    <w:p>
      <w:pPr>
        <w:pStyle w:val="Heading3"/>
      </w:pPr>
      <w:r>
        <w:t>9.4 阶段 F 聚合方式（自查）</w:t>
      </w:r>
    </w:p>
    <w:p>
      <w:r>
        <w:t>独立重算五种聚合规则全部显著，且 i（按层加权 +0.7405 / t=3.409）与 v（全池不分层 +1.0800 / t=4.160）逐位复现原结果；只用 L2~L4 时仍有 +0.6935（t=2.662）。结论对聚合方式稳健。</w:t>
      </w:r>
    </w:p>
    <w:p>
      <w:pPr>
        <w:pStyle w:val="Heading2"/>
      </w:pPr>
      <w:r>
        <w:t>十、局限与给评审者的建议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局限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**样本内**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所有结论来自同一批数据。真正的前瞻验证需要 2026-10 之后的数据或另一个市场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**信息边界**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只有 OHLCV + 分红，价值/质量/规模/真换手率/行业**无法检验**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**冲击成本是模型**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无盘中数据；两个模型相差 25 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**A 股制度**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T+1 与卖空约束既是本研究的机制解释，也意味着结论不易外推到 T+0 市场</w:t>
            </w:r>
          </w:p>
        </w:tc>
      </w:tr>
    </w:tbl>
    <w:p/>
    <w:p>
      <w:r>
        <w:t>建议评审者重点提问三点：</w:t>
      </w:r>
    </w:p>
    <w:p>
      <w:pPr>
        <w:pStyle w:val="ListNumber"/>
      </w:pPr>
      <w:r>
        <w:t>阶段 F 用"层内价差按层大小加权"汇总，是否抹平了层间异质性？（已自查：五种规则全显著，不影响结论）</w:t>
      </w:r>
    </w:p>
    <w:p>
      <w:pPr>
        <w:pStyle w:val="ListNumber"/>
      </w:pPr>
      <w:r>
        <w:t>"空头侧现象"是否只是两个信号的巧合？（已补测第三个信号：ratio 0.375，定性成立但比例不是常数）</w:t>
      </w:r>
    </w:p>
    <w:p>
      <w:pPr>
        <w:pStyle w:val="ListNumber"/>
      </w:pPr>
      <w:r>
        <w:t>这些结论是否有样本外效力？（没有。这是本项目最大的未解缺口）</w:t>
      </w:r>
    </w:p>
    <w:p>
      <w:pPr>
        <w:pStyle w:val="Heading2"/>
      </w:pPr>
      <w:r>
        <w:t>附录 A：复现</w:t>
      </w:r>
    </w:p>
    <w:p>
      <w:r>
        <w:rPr>
          <w:rFonts w:ascii="Consolas" w:hAnsi="Consolas"/>
          <w:sz w:val="18"/>
        </w:rPr>
        <w:t>cd "D:/DeepQuant power by txm/DeepQuant-main"</w:t>
        <w:br/>
        <w:t>PY="C:/Users/77436/.workbuddy/binaries/python/envs/dq_clean/Scripts/python.exe"</w:t>
        <w:br/>
        <w:br/>
        <w:t>PYTHONPATH=scripts "$PY" -m pytest scripts/tests/ -q     # 275 passed / 1 skipped</w:t>
        <w:br/>
        <w:t>"$PY" scripts/property_checks.py                          # 9/9 PASS</w:t>
        <w:br/>
        <w:t>"$PY" -u scripts/run_phase_i_exq5.py                      # → phasei_out/8f5c35121fdb/</w:t>
        <w:br/>
        <w:t>"$PY" -u scripts/run_phase_r_surge_impact.py              # → phaser_out/7b5e7643e8ca/</w:t>
        <w:br/>
        <w:t>"$PY" scripts/run_phase_s_exq5_modern.py                  # → phases_out/f098a59fb1b5/</w:t>
        <w:br/>
        <w:t>"$PY" scripts/mutation_test_phase_s.py                    # 9/9 变异可观测</w:t>
        <w:br/>
        <w:t>"$PY" scripts/make_robustness_table.py                    # → reports/ROBUSTNESS_TABLE.md</w:t>
        <w:br/>
        <w:t>"$PY" scripts/self_audit_review.py                        # → reports/REVIEW_SELF_AUDIT.json</w:t>
        <w:br/>
        <w:t>"$PY" -u scripts/make_archive_manifest.py                 # 数据指纹</w:t>
      </w:r>
    </w:p>
    <w:p>
      <w:r>
        <w:t>每个脚本启动校验其预登记 SHA-256，不符即拒绝运行。</w:t>
      </w:r>
    </w:p>
    <w:p>
      <w:pPr>
        <w:pStyle w:val="Heading2"/>
      </w:pPr>
      <w:r>
        <w:t>附录 B：实验索引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实验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预登记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产物目录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`3a01759a37f0`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`phasec_out/3a01759a37f0/`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`POOL_EFFECT_CONFIRMED`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C-2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`953c32fd`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`phasec2_out/953c32fdc556/`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`SUSPENSION_EFFECT_SMALL_BUT_SIGNIFICANT`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C-3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`6a76a106`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`phasec3_out/6a76a10687b4/`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`LAG_COST_NEGLIGIBLE`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`2a3893f3`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`phasee_out/2a3893f3f5b1/`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`LONGONLY_ALPHA_NOT_DETECTED`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`aec46d88`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`phasef_out/aec46d88bbda/`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`MAX5_EFFECT_CONFIRMED`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`e7da0f9f`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`phaseg_out/e7da0f9ff3f1/`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`MAX5_LONGONLY_NOT_EXECUTABLE`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（评估，非检验）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`reports/EXQ5_FEASIBILITY.json`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值得开预登记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`8f5c3512`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`phasei_out/8f5c35121fdb/`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`EXQ5_COST_ABSORBED`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J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`f76de8a2`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`phasej_out/f76de8a277f6/`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`NET_AFTER_EXECUTION_ABSORBED`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`3bc31a35`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`phasek_out/3bc31a35903d/`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`LOW_TURNOVER_INSUFFICIENT`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`9ffc3710`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`phasel_out/9ffc3710cf6f/`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`SURGE_AVOID_ABSORBED`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`2f5f61dd`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`phasem_out/2f5f61dd0b5f/`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`SHORT_SIDE_REJECTED`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无（只读审计）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`reports/STAGE_REPORT_CORE_AUDIT.md`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查明 0.3% 为压力参数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`ac7aa283`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`phaseo_out/ac7aa2830ab0/`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`EXECUTABLE_UNDER_BASE_FEES`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`3d19f750`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`phasep_out/3d19f7508e10/`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`SEGMENT_DIFFERENCE_NOT_DETECTED`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Q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`ae7fc45a`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`phaseq_out/ae7fc45acab0/`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SURGE `INCREMENTAL_CONFIRMED`／MAX5 `ABSORBED`（线性控制时）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**阶段 R**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`7b5e7643`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`phaser_out/7b5e7643e8ca/`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**`SURGE_SCALE_DEPENDENT`**（补上 SURGE 唯一未建模的冲击成本）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**阶段 S**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`f098a59f`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`phases_out/f098a59fb1b5/`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**`MODERN_ERA_ALPHA_DETECTED`**（exQ5 现代段结项：BASE+√η1@3000万 +0.1112pp，t=+2.218）</w:t>
            </w:r>
          </w:p>
        </w:tc>
      </w:tr>
    </w:tbl>
    <w:p/>
    <w:p>
      <w:pPr>
        <w:pStyle w:val="Heading2"/>
      </w:pPr>
      <w:r>
        <w:t>附录 C：术语</w:t>
      </w:r>
    </w:p>
    <w:p>
      <w:pPr>
        <w:pStyle w:val="ListBullet"/>
      </w:pPr>
      <w:r>
        <w:t>spread：long − short（各投全额）；d：0.5×long − 0.5×short（自融资对半）。两者相差 2 倍。</w:t>
      </w:r>
    </w:p>
    <w:p>
      <w:pPr>
        <w:pStyle w:val="ListBullet"/>
      </w:pPr>
      <w:r>
        <w:t>as-of 全 A：按当月可得信息（上市满 252 日、未退市）确定的股票池，不用事后存活名单。</w:t>
      </w:r>
    </w:p>
    <w:p>
      <w:pPr>
        <w:pStyle w:val="ListBullet"/>
      </w:pPr>
      <w:r>
        <w:t>避免型 / 买入型：剔除最差 20%（avoid）vs 买入最好 20%（buy）。</w:t>
      </w:r>
    </w:p>
    <w:p>
      <w:pPr>
        <w:pStyle w:val="ListBullet"/>
      </w:pPr>
      <w:r>
        <w:t>ratio：单边 alpha / 多空价差。</w:t>
      </w:r>
    </w:p>
    <w:p>
      <w:pPr>
        <w:pStyle w:val="ListBullet"/>
      </w:pPr>
      <w:r>
        <w:t>MDE：在给定样本与标准误下，能以 80% 功效检出的最小效应（本项目用 2.8016×se）。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