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6CB06" w14:textId="568DE915" w:rsidR="00AA263F" w:rsidRDefault="00CF6B2D" w:rsidP="00CF6B2D">
      <w:pPr>
        <w:pStyle w:val="Heading3"/>
        <w:rPr>
          <w:lang w:val="en-GB"/>
        </w:rPr>
      </w:pPr>
      <w:r>
        <w:rPr>
          <w:lang w:val="en-GB"/>
        </w:rPr>
        <w:t>Shared fixed step ray marcher</w:t>
      </w:r>
    </w:p>
    <w:p w14:paraId="1AE27258" w14:textId="5B486F1F" w:rsidR="00CF6B2D" w:rsidRDefault="00CF6B2D" w:rsidP="00CF6B2D">
      <w:pPr>
        <w:spacing w:line="360" w:lineRule="auto"/>
        <w:jc w:val="both"/>
        <w:rPr>
          <w:lang w:val="en-GB"/>
        </w:rPr>
      </w:pPr>
      <w:r>
        <w:rPr>
          <w:lang w:val="en-GB"/>
        </w:rPr>
        <w:t>All implementations and measurements are done in the python framework “</w:t>
      </w:r>
      <w:proofErr w:type="spellStart"/>
      <w:r>
        <w:rPr>
          <w:lang w:val="en-GB"/>
        </w:rPr>
        <w:t>Rendervouz</w:t>
      </w:r>
      <w:proofErr w:type="spellEnd"/>
      <w:r>
        <w:rPr>
          <w:lang w:val="en-GB"/>
        </w:rPr>
        <w:t xml:space="preserve">” [source]. The pipeline is built on a Vulkan compute-shader framework with direct GPU-buffer integration via </w:t>
      </w:r>
      <w:proofErr w:type="spellStart"/>
      <w:r>
        <w:rPr>
          <w:lang w:val="en-GB"/>
        </w:rPr>
        <w:t>PyTorch</w:t>
      </w:r>
      <w:proofErr w:type="spellEnd"/>
      <w:r>
        <w:rPr>
          <w:lang w:val="en-GB"/>
        </w:rPr>
        <w:t xml:space="preserve"> tensors. Each grid is implemented with a GLSL module that computes a concrete density value given a ray position (</w:t>
      </w:r>
      <w:proofErr w:type="spellStart"/>
      <w:proofErr w:type="gramStart"/>
      <w:r>
        <w:rPr>
          <w:lang w:val="en-GB"/>
        </w:rPr>
        <w:t>x,y</w:t>
      </w:r>
      <w:proofErr w:type="gramEnd"/>
      <w:r>
        <w:rPr>
          <w:lang w:val="en-GB"/>
        </w:rPr>
        <w:t>,z</w:t>
      </w:r>
      <w:proofErr w:type="spellEnd"/>
      <w:r>
        <w:rPr>
          <w:lang w:val="en-GB"/>
        </w:rPr>
        <w:t>). Camera position and cloud position are held constant and only the given data structure is swapped out.</w:t>
      </w:r>
    </w:p>
    <w:p w14:paraId="566E51E8" w14:textId="68F3362A" w:rsidR="00CF6B2D" w:rsidRDefault="00CF6B2D" w:rsidP="00CF6B2D">
      <w:pPr>
        <w:spacing w:line="360" w:lineRule="auto"/>
        <w:jc w:val="both"/>
        <w:rPr>
          <w:lang w:val="en-GB"/>
        </w:rPr>
      </w:pPr>
      <w:r>
        <w:rPr>
          <w:lang w:val="en-GB"/>
        </w:rPr>
        <w:t xml:space="preserve">For the </w:t>
      </w:r>
      <w:r w:rsidR="002350C2">
        <w:rPr>
          <w:lang w:val="en-GB"/>
        </w:rPr>
        <w:t>ray-based</w:t>
      </w:r>
      <w:r>
        <w:rPr>
          <w:lang w:val="en-GB"/>
        </w:rPr>
        <w:t xml:space="preserve"> experiments, transmittance along a ray is estimated with a fixed-step ray marcher common to all three representations:</w:t>
      </w:r>
    </w:p>
    <w:p w14:paraId="6DDC3468" w14:textId="77777777" w:rsidR="002350C2" w:rsidRDefault="00CF6B2D" w:rsidP="00CF6B2D">
      <w:pPr>
        <w:pStyle w:val="ListParagraph"/>
        <w:numPr>
          <w:ilvl w:val="0"/>
          <w:numId w:val="2"/>
        </w:numPr>
        <w:spacing w:line="360" w:lineRule="auto"/>
        <w:jc w:val="both"/>
        <w:rPr>
          <w:lang w:val="en-GB"/>
        </w:rPr>
      </w:pPr>
      <w:r>
        <w:rPr>
          <w:lang w:val="en-GB"/>
        </w:rPr>
        <w:t xml:space="preserve">Intersect the ray with the volumes bounding box in object space to obtain a line segment spanning from </w:t>
      </w:r>
      <w:proofErr w:type="spellStart"/>
      <w:r>
        <w:rPr>
          <w:lang w:val="en-GB"/>
        </w:rPr>
        <w:t>t_min</w:t>
      </w:r>
      <w:proofErr w:type="spellEnd"/>
      <w:r>
        <w:rPr>
          <w:lang w:val="en-GB"/>
        </w:rPr>
        <w:t xml:space="preserve"> to </w:t>
      </w:r>
      <w:proofErr w:type="spellStart"/>
      <w:r>
        <w:rPr>
          <w:lang w:val="en-GB"/>
        </w:rPr>
        <w:t>t_max</w:t>
      </w:r>
      <w:proofErr w:type="spellEnd"/>
      <w:r>
        <w:rPr>
          <w:lang w:val="en-GB"/>
        </w:rPr>
        <w:t xml:space="preserve">. If </w:t>
      </w:r>
      <w:proofErr w:type="spellStart"/>
      <w:r>
        <w:rPr>
          <w:lang w:val="en-GB"/>
        </w:rPr>
        <w:t>tMax</w:t>
      </w:r>
      <w:proofErr w:type="spellEnd"/>
      <w:r>
        <w:rPr>
          <w:lang w:val="en-GB"/>
        </w:rPr>
        <w:t xml:space="preserve"> is smaller or equal to zero or </w:t>
      </w:r>
      <w:proofErr w:type="spellStart"/>
      <w:r w:rsidR="002350C2">
        <w:rPr>
          <w:lang w:val="en-GB"/>
        </w:rPr>
        <w:t>tMin</w:t>
      </w:r>
      <w:proofErr w:type="spellEnd"/>
      <w:r w:rsidR="002350C2">
        <w:rPr>
          <w:lang w:val="en-GB"/>
        </w:rPr>
        <w:t xml:space="preserve"> is larger than </w:t>
      </w:r>
      <w:proofErr w:type="spellStart"/>
      <w:r w:rsidR="002350C2">
        <w:rPr>
          <w:lang w:val="en-GB"/>
        </w:rPr>
        <w:t>tMax</w:t>
      </w:r>
      <w:proofErr w:type="spellEnd"/>
      <w:r w:rsidR="002350C2">
        <w:rPr>
          <w:lang w:val="en-GB"/>
        </w:rPr>
        <w:t xml:space="preserve"> the ray points away from the volume and the calculation is stopped</w:t>
      </w:r>
    </w:p>
    <w:p w14:paraId="0A65925A" w14:textId="77777777" w:rsidR="002350C2" w:rsidRDefault="002350C2" w:rsidP="00CF6B2D">
      <w:pPr>
        <w:pStyle w:val="ListParagraph"/>
        <w:numPr>
          <w:ilvl w:val="0"/>
          <w:numId w:val="2"/>
        </w:numPr>
        <w:spacing w:line="360" w:lineRule="auto"/>
        <w:jc w:val="both"/>
        <w:rPr>
          <w:lang w:val="en-GB"/>
        </w:rPr>
      </w:pPr>
      <w:r>
        <w:rPr>
          <w:lang w:val="en-GB"/>
        </w:rPr>
        <w:t>Advance a step counter t from a jittered offset in increments of a fixed step size s</w:t>
      </w:r>
    </w:p>
    <w:p w14:paraId="58774F03" w14:textId="3BDA2B2F" w:rsidR="00CF6B2D" w:rsidRDefault="00CF6B2D" w:rsidP="00CF6B2D">
      <w:pPr>
        <w:pStyle w:val="ListParagraph"/>
        <w:numPr>
          <w:ilvl w:val="0"/>
          <w:numId w:val="2"/>
        </w:numPr>
        <w:spacing w:line="360" w:lineRule="auto"/>
        <w:jc w:val="both"/>
        <w:rPr>
          <w:lang w:val="en-GB"/>
        </w:rPr>
      </w:pPr>
      <w:r w:rsidRPr="00CF6B2D">
        <w:rPr>
          <w:lang w:val="en-GB"/>
        </w:rPr>
        <w:t xml:space="preserve"> </w:t>
      </w:r>
      <w:r w:rsidR="002350C2">
        <w:rPr>
          <w:lang w:val="en-GB"/>
        </w:rPr>
        <w:t xml:space="preserve">At each step query the extinction density at the current position (using one of the already described GLSL modules) and accumulate optical depth: tau += </w:t>
      </w:r>
      <w:proofErr w:type="spellStart"/>
      <w:r w:rsidR="002350C2">
        <w:rPr>
          <w:lang w:val="en-GB"/>
        </w:rPr>
        <w:t>denstity</w:t>
      </w:r>
      <w:proofErr w:type="spellEnd"/>
      <w:r w:rsidR="002350C2">
        <w:rPr>
          <w:lang w:val="en-GB"/>
        </w:rPr>
        <w:t xml:space="preserve"> * </w:t>
      </w:r>
      <w:proofErr w:type="spellStart"/>
      <w:r w:rsidR="002350C2">
        <w:rPr>
          <w:lang w:val="en-GB"/>
        </w:rPr>
        <w:t>extinction_scale</w:t>
      </w:r>
      <w:proofErr w:type="spellEnd"/>
      <w:r w:rsidR="002350C2">
        <w:rPr>
          <w:lang w:val="en-GB"/>
        </w:rPr>
        <w:t xml:space="preserve"> * s</w:t>
      </w:r>
    </w:p>
    <w:p w14:paraId="0BD36818" w14:textId="726DCFE4" w:rsidR="002350C2" w:rsidRDefault="002350C2" w:rsidP="00CF6B2D">
      <w:pPr>
        <w:pStyle w:val="ListParagraph"/>
        <w:numPr>
          <w:ilvl w:val="0"/>
          <w:numId w:val="2"/>
        </w:numPr>
        <w:spacing w:line="360" w:lineRule="auto"/>
        <w:jc w:val="both"/>
        <w:rPr>
          <w:lang w:val="en-GB"/>
        </w:rPr>
      </w:pPr>
      <w:r>
        <w:rPr>
          <w:lang w:val="en-GB"/>
        </w:rPr>
        <w:t xml:space="preserve">If tau </w:t>
      </w:r>
      <w:proofErr w:type="spellStart"/>
      <w:r>
        <w:rPr>
          <w:lang w:val="en-GB"/>
        </w:rPr>
        <w:t>exeeds</w:t>
      </w:r>
      <w:proofErr w:type="spellEnd"/>
      <w:r>
        <w:rPr>
          <w:lang w:val="en-GB"/>
        </w:rPr>
        <w:t xml:space="preserve"> a </w:t>
      </w:r>
      <w:proofErr w:type="spellStart"/>
      <w:r>
        <w:rPr>
          <w:lang w:val="en-GB"/>
        </w:rPr>
        <w:t>thertain</w:t>
      </w:r>
      <w:proofErr w:type="spellEnd"/>
      <w:r>
        <w:rPr>
          <w:lang w:val="en-GB"/>
        </w:rPr>
        <w:t xml:space="preserve"> threshold </w:t>
      </w:r>
      <w:proofErr w:type="gramStart"/>
      <w:r>
        <w:rPr>
          <w:lang w:val="en-GB"/>
        </w:rPr>
        <w:t>exit</w:t>
      </w:r>
      <w:proofErr w:type="gramEnd"/>
      <w:r>
        <w:rPr>
          <w:lang w:val="en-GB"/>
        </w:rPr>
        <w:t xml:space="preserve"> early or else return </w:t>
      </w:r>
      <w:proofErr w:type="gramStart"/>
      <w:r>
        <w:rPr>
          <w:lang w:val="en-GB"/>
        </w:rPr>
        <w:t>exp(</w:t>
      </w:r>
      <w:proofErr w:type="gramEnd"/>
      <w:r>
        <w:rPr>
          <w:lang w:val="en-GB"/>
        </w:rPr>
        <w:t>-tau * scale)</w:t>
      </w:r>
    </w:p>
    <w:p w14:paraId="53728F1F" w14:textId="43893688" w:rsidR="002350C2" w:rsidRDefault="002350C2" w:rsidP="002350C2">
      <w:pPr>
        <w:spacing w:line="360" w:lineRule="auto"/>
        <w:jc w:val="both"/>
        <w:rPr>
          <w:lang w:val="en-GB"/>
        </w:rPr>
      </w:pPr>
      <w:r>
        <w:rPr>
          <w:lang w:val="en-GB"/>
        </w:rPr>
        <w:t>It is important to acknowledge that apart from an early exit this ray marcher has fixed step size and does not use any sort of space skipping. While this is a good baseline measurement, Section X describes a ray marcher with space skipping.</w:t>
      </w:r>
    </w:p>
    <w:p w14:paraId="0195824C" w14:textId="77777777" w:rsidR="002350C2" w:rsidRDefault="002350C2" w:rsidP="002350C2">
      <w:pPr>
        <w:spacing w:line="360" w:lineRule="auto"/>
        <w:jc w:val="both"/>
        <w:rPr>
          <w:lang w:val="en-GB"/>
        </w:rPr>
      </w:pPr>
    </w:p>
    <w:p w14:paraId="230AC800" w14:textId="7EF08B68" w:rsidR="002350C2" w:rsidRDefault="004048D4" w:rsidP="002350C2">
      <w:pPr>
        <w:spacing w:line="360" w:lineRule="auto"/>
        <w:jc w:val="both"/>
        <w:rPr>
          <w:lang w:val="en-GB"/>
        </w:rPr>
      </w:pPr>
      <w:r w:rsidRPr="004048D4">
        <w:rPr>
          <w:lang w:val="en-GB"/>
        </w:rPr>
        <w:t>The dense grid servers a</w:t>
      </w:r>
    </w:p>
    <w:p w14:paraId="0566E6BA" w14:textId="77777777" w:rsidR="002350C2" w:rsidRDefault="002350C2" w:rsidP="002350C2">
      <w:pPr>
        <w:spacing w:line="360" w:lineRule="auto"/>
        <w:jc w:val="both"/>
        <w:rPr>
          <w:lang w:val="en-GB"/>
        </w:rPr>
      </w:pPr>
    </w:p>
    <w:p w14:paraId="4B793A96" w14:textId="77777777" w:rsidR="002350C2" w:rsidRDefault="002350C2" w:rsidP="002350C2">
      <w:pPr>
        <w:spacing w:line="360" w:lineRule="auto"/>
        <w:jc w:val="both"/>
        <w:rPr>
          <w:lang w:val="en-GB"/>
        </w:rPr>
      </w:pPr>
    </w:p>
    <w:p w14:paraId="3E8CCF5C" w14:textId="77777777" w:rsidR="002350C2" w:rsidRDefault="002350C2" w:rsidP="002350C2">
      <w:pPr>
        <w:spacing w:line="360" w:lineRule="auto"/>
        <w:jc w:val="both"/>
        <w:rPr>
          <w:lang w:val="en-GB"/>
        </w:rPr>
      </w:pPr>
    </w:p>
    <w:p w14:paraId="6A8597F1" w14:textId="77777777" w:rsidR="002350C2" w:rsidRDefault="002350C2" w:rsidP="002350C2">
      <w:pPr>
        <w:spacing w:line="360" w:lineRule="auto"/>
        <w:jc w:val="both"/>
        <w:rPr>
          <w:lang w:val="en-GB"/>
        </w:rPr>
      </w:pPr>
    </w:p>
    <w:p w14:paraId="2E7AC628" w14:textId="77777777" w:rsidR="002350C2" w:rsidRDefault="002350C2" w:rsidP="002350C2">
      <w:pPr>
        <w:spacing w:line="360" w:lineRule="auto"/>
        <w:jc w:val="both"/>
        <w:rPr>
          <w:lang w:val="en-GB"/>
        </w:rPr>
      </w:pPr>
    </w:p>
    <w:p w14:paraId="14C8B38A" w14:textId="77777777" w:rsidR="002350C2" w:rsidRDefault="002350C2" w:rsidP="002350C2">
      <w:pPr>
        <w:spacing w:line="360" w:lineRule="auto"/>
        <w:jc w:val="both"/>
        <w:rPr>
          <w:lang w:val="en-GB"/>
        </w:rPr>
      </w:pPr>
    </w:p>
    <w:p w14:paraId="677F6039" w14:textId="1D0D0293" w:rsidR="002350C2" w:rsidRDefault="00FF78AD" w:rsidP="002350C2">
      <w:pPr>
        <w:pStyle w:val="Heading3"/>
        <w:spacing w:line="360" w:lineRule="auto"/>
        <w:jc w:val="both"/>
        <w:rPr>
          <w:rFonts w:ascii="Arial Body" w:hAnsi="Arial Body"/>
          <w:lang w:val="en-GB"/>
        </w:rPr>
      </w:pPr>
      <w:r>
        <w:rPr>
          <w:rFonts w:ascii="Arial Body" w:hAnsi="Arial Body"/>
          <w:lang w:val="en-GB"/>
        </w:rPr>
        <w:lastRenderedPageBreak/>
        <w:t>Dense Grid Data Structure</w:t>
      </w:r>
    </w:p>
    <w:p w14:paraId="0C27B8F9" w14:textId="77777777" w:rsidR="002350C2" w:rsidRPr="002350C2" w:rsidRDefault="002350C2" w:rsidP="002350C2">
      <w:pPr>
        <w:rPr>
          <w:lang w:val="en-GB"/>
        </w:rPr>
      </w:pPr>
    </w:p>
    <w:p w14:paraId="0CC99337" w14:textId="116B5E69" w:rsidR="002350C2" w:rsidRDefault="00FF78AD" w:rsidP="00FF78AD">
      <w:pPr>
        <w:spacing w:line="360" w:lineRule="auto"/>
        <w:jc w:val="both"/>
        <w:rPr>
          <w:rFonts w:ascii="Arial Body" w:hAnsi="Arial Body"/>
          <w:lang w:val="en-GB"/>
        </w:rPr>
      </w:pPr>
      <w:r>
        <w:rPr>
          <w:rFonts w:ascii="Arial Body" w:hAnsi="Arial Body"/>
          <w:lang w:val="en-GB"/>
        </w:rPr>
        <w:t xml:space="preserve">The dense grid is the baseline data structure used to compare the two other structures. As such it is straightforward and uses no overhead in structure. The data is a row major flat tensor laying flat inside VRAM. While conceptually the tensor is of shape </w:t>
      </w:r>
      <w:r w:rsidRPr="00FF78AD">
        <w:rPr>
          <w:rFonts w:ascii="Arial Body" w:hAnsi="Arial Body"/>
          <w:lang w:val="en-GB"/>
        </w:rPr>
        <w:t>(D, H, W, OUTPUT_DIM)</w:t>
      </w:r>
      <w:r>
        <w:rPr>
          <w:rFonts w:ascii="Arial Body" w:hAnsi="Arial Body"/>
          <w:lang w:val="en-GB"/>
        </w:rPr>
        <w:t xml:space="preserve">, in the following implementations OUTPUT_DIM will always equal a single </w:t>
      </w:r>
      <w:r w:rsidR="00726361">
        <w:rPr>
          <w:rFonts w:ascii="Arial Body" w:hAnsi="Arial Body"/>
          <w:lang w:val="en-GB"/>
        </w:rPr>
        <w:t>floating-point</w:t>
      </w:r>
      <w:r>
        <w:rPr>
          <w:rFonts w:ascii="Arial Body" w:hAnsi="Arial Body"/>
          <w:lang w:val="en-GB"/>
        </w:rPr>
        <w:t xml:space="preserve"> number representing the density of the volume at this specific (</w:t>
      </w:r>
      <w:proofErr w:type="spellStart"/>
      <w:proofErr w:type="gramStart"/>
      <w:r>
        <w:rPr>
          <w:rFonts w:ascii="Arial Body" w:hAnsi="Arial Body"/>
          <w:lang w:val="en-GB"/>
        </w:rPr>
        <w:t>x,y</w:t>
      </w:r>
      <w:proofErr w:type="gramEnd"/>
      <w:r>
        <w:rPr>
          <w:rFonts w:ascii="Arial Body" w:hAnsi="Arial Body"/>
          <w:lang w:val="en-GB"/>
        </w:rPr>
        <w:t>,z</w:t>
      </w:r>
      <w:proofErr w:type="spellEnd"/>
      <w:r>
        <w:rPr>
          <w:rFonts w:ascii="Arial Body" w:hAnsi="Arial Body"/>
          <w:lang w:val="en-GB"/>
        </w:rPr>
        <w:t>) coordinate.</w:t>
      </w:r>
      <w:r w:rsidR="00726361">
        <w:rPr>
          <w:rFonts w:ascii="Arial Body" w:hAnsi="Arial Body"/>
          <w:lang w:val="en-GB"/>
        </w:rPr>
        <w:t xml:space="preserve"> Computationally the simple dense grid relies on strides to calculate a coordinate in [-1,</w:t>
      </w:r>
      <w:proofErr w:type="gramStart"/>
      <w:r w:rsidR="00726361">
        <w:rPr>
          <w:rFonts w:ascii="Arial Body" w:hAnsi="Arial Body"/>
          <w:lang w:val="en-GB"/>
        </w:rPr>
        <w:t>1]^</w:t>
      </w:r>
      <w:proofErr w:type="gramEnd"/>
      <w:r w:rsidR="00726361">
        <w:rPr>
          <w:rFonts w:ascii="Arial Body" w:hAnsi="Arial Body"/>
          <w:lang w:val="en-GB"/>
        </w:rPr>
        <w:t>3 to a given index:</w:t>
      </w:r>
    </w:p>
    <w:p w14:paraId="4277717C" w14:textId="1FD01B1C" w:rsidR="00726361" w:rsidRDefault="00726361" w:rsidP="00726361">
      <w:pPr>
        <w:pStyle w:val="ListParagraph"/>
        <w:numPr>
          <w:ilvl w:val="0"/>
          <w:numId w:val="3"/>
        </w:numPr>
        <w:spacing w:line="360" w:lineRule="auto"/>
        <w:jc w:val="both"/>
        <w:rPr>
          <w:rFonts w:ascii="Arial Body" w:hAnsi="Arial Body"/>
          <w:lang w:val="en-GB"/>
        </w:rPr>
      </w:pPr>
      <w:r>
        <w:rPr>
          <w:rFonts w:ascii="Arial Body" w:hAnsi="Arial Body"/>
          <w:lang w:val="en-GB"/>
        </w:rPr>
        <w:t>First the coordinate (current sampling position) is mapped from [-1,</w:t>
      </w:r>
      <w:proofErr w:type="gramStart"/>
      <w:r>
        <w:rPr>
          <w:rFonts w:ascii="Arial Body" w:hAnsi="Arial Body"/>
          <w:lang w:val="en-GB"/>
        </w:rPr>
        <w:t>1]^</w:t>
      </w:r>
      <w:proofErr w:type="gramEnd"/>
      <w:r>
        <w:rPr>
          <w:rFonts w:ascii="Arial Body" w:hAnsi="Arial Body"/>
          <w:lang w:val="en-GB"/>
        </w:rPr>
        <w:t>3 to [0,</w:t>
      </w:r>
      <w:proofErr w:type="gramStart"/>
      <w:r>
        <w:rPr>
          <w:rFonts w:ascii="Arial Body" w:hAnsi="Arial Body"/>
          <w:lang w:val="en-GB"/>
        </w:rPr>
        <w:t>1]^</w:t>
      </w:r>
      <w:proofErr w:type="gramEnd"/>
      <w:r>
        <w:rPr>
          <w:rFonts w:ascii="Arial Body" w:hAnsi="Arial Body"/>
          <w:lang w:val="en-GB"/>
        </w:rPr>
        <w:t>3 with the simple formular (</w:t>
      </w:r>
      <w:proofErr w:type="spellStart"/>
      <w:proofErr w:type="gramStart"/>
      <w:r>
        <w:rPr>
          <w:rFonts w:ascii="Arial Body" w:hAnsi="Arial Body"/>
          <w:lang w:val="en-GB"/>
        </w:rPr>
        <w:t>x,y</w:t>
      </w:r>
      <w:proofErr w:type="gramEnd"/>
      <w:r>
        <w:rPr>
          <w:rFonts w:ascii="Arial Body" w:hAnsi="Arial Body"/>
          <w:lang w:val="en-GB"/>
        </w:rPr>
        <w:t>,z</w:t>
      </w:r>
      <w:proofErr w:type="spellEnd"/>
      <w:r>
        <w:rPr>
          <w:rFonts w:ascii="Arial Body" w:hAnsi="Arial Body"/>
          <w:lang w:val="en-GB"/>
        </w:rPr>
        <w:t>) * 0.5 + 0.5</w:t>
      </w:r>
    </w:p>
    <w:p w14:paraId="3AD6B0B7" w14:textId="41E14C45" w:rsidR="00726361" w:rsidRDefault="00726361" w:rsidP="00726361">
      <w:pPr>
        <w:pStyle w:val="ListParagraph"/>
        <w:numPr>
          <w:ilvl w:val="0"/>
          <w:numId w:val="3"/>
        </w:numPr>
        <w:spacing w:line="360" w:lineRule="auto"/>
        <w:jc w:val="both"/>
        <w:rPr>
          <w:rFonts w:ascii="Arial Body" w:hAnsi="Arial Body"/>
          <w:lang w:val="en-GB"/>
        </w:rPr>
      </w:pPr>
      <w:r>
        <w:rPr>
          <w:rFonts w:ascii="Arial Body" w:hAnsi="Arial Body"/>
          <w:lang w:val="en-GB"/>
        </w:rPr>
        <w:t>The coordinate is then mapped from [0,</w:t>
      </w:r>
      <w:proofErr w:type="gramStart"/>
      <w:r>
        <w:rPr>
          <w:rFonts w:ascii="Arial Body" w:hAnsi="Arial Body"/>
          <w:lang w:val="en-GB"/>
        </w:rPr>
        <w:t>1]^</w:t>
      </w:r>
      <w:proofErr w:type="gramEnd"/>
      <w:r>
        <w:rPr>
          <w:rFonts w:ascii="Arial Body" w:hAnsi="Arial Body"/>
          <w:lang w:val="en-GB"/>
        </w:rPr>
        <w:t xml:space="preserve">3 to [0, </w:t>
      </w:r>
      <w:proofErr w:type="spellStart"/>
      <w:r>
        <w:rPr>
          <w:rFonts w:ascii="Arial Body" w:hAnsi="Arial Body"/>
          <w:lang w:val="en-GB"/>
        </w:rPr>
        <w:t>grid_size</w:t>
      </w:r>
      <w:proofErr w:type="spellEnd"/>
      <w:r>
        <w:rPr>
          <w:rFonts w:ascii="Arial Body" w:hAnsi="Arial Body"/>
          <w:lang w:val="en-GB"/>
        </w:rPr>
        <w:t xml:space="preserve"> – 1]</w:t>
      </w:r>
    </w:p>
    <w:p w14:paraId="12A0089D" w14:textId="6FF5FC08" w:rsidR="00726361" w:rsidRDefault="00726361" w:rsidP="00726361">
      <w:pPr>
        <w:pStyle w:val="ListParagraph"/>
        <w:numPr>
          <w:ilvl w:val="0"/>
          <w:numId w:val="3"/>
        </w:numPr>
        <w:spacing w:line="360" w:lineRule="auto"/>
        <w:jc w:val="both"/>
        <w:rPr>
          <w:rFonts w:ascii="Arial Body" w:hAnsi="Arial Body"/>
          <w:lang w:val="en-GB"/>
        </w:rPr>
      </w:pPr>
      <w:r>
        <w:rPr>
          <w:rFonts w:ascii="Arial Body" w:hAnsi="Arial Body"/>
          <w:lang w:val="en-GB"/>
        </w:rPr>
        <w:t>Flooring this new coordinate results in the exact position of the front, bottom, left voxel from the current sampling position. By adding (1,1,1) to this position, the back, top, right voxel is obtained</w:t>
      </w:r>
    </w:p>
    <w:p w14:paraId="5A6F9A20" w14:textId="77777777" w:rsidR="004048D4" w:rsidRDefault="004048D4" w:rsidP="004048D4">
      <w:pPr>
        <w:spacing w:line="360" w:lineRule="auto"/>
        <w:jc w:val="both"/>
        <w:rPr>
          <w:rFonts w:ascii="Arial Body" w:hAnsi="Arial Body"/>
          <w:lang w:val="en-GB"/>
        </w:rPr>
      </w:pPr>
    </w:p>
    <w:p w14:paraId="684AC5E4" w14:textId="18B6A036" w:rsidR="004048D4" w:rsidRPr="004048D4" w:rsidRDefault="004048D4" w:rsidP="004048D4">
      <w:pPr>
        <w:spacing w:line="360" w:lineRule="auto"/>
        <w:jc w:val="both"/>
        <w:rPr>
          <w:rFonts w:ascii="Arial Body" w:hAnsi="Arial Body"/>
          <w:lang w:val="en-GB"/>
        </w:rPr>
      </w:pPr>
      <w:r w:rsidRPr="004048D4">
        <w:rPr>
          <w:rFonts w:ascii="Arial Body" w:hAnsi="Arial Body"/>
          <w:lang w:val="en-GB"/>
        </w:rPr>
        <w:t>The dense grid servers a</w:t>
      </w:r>
    </w:p>
    <w:sectPr w:rsidR="004048D4" w:rsidRPr="004048D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ody">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D460E"/>
    <w:multiLevelType w:val="hybridMultilevel"/>
    <w:tmpl w:val="9CBA18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582003F2"/>
    <w:multiLevelType w:val="hybridMultilevel"/>
    <w:tmpl w:val="C9C04F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C725949"/>
    <w:multiLevelType w:val="hybridMultilevel"/>
    <w:tmpl w:val="EC7847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3188590">
    <w:abstractNumId w:val="2"/>
  </w:num>
  <w:num w:numId="2" w16cid:durableId="1306357092">
    <w:abstractNumId w:val="1"/>
  </w:num>
  <w:num w:numId="3" w16cid:durableId="1060129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CDC"/>
    <w:rsid w:val="002350C2"/>
    <w:rsid w:val="00387B43"/>
    <w:rsid w:val="004048D4"/>
    <w:rsid w:val="00481CDC"/>
    <w:rsid w:val="00726361"/>
    <w:rsid w:val="00AA263F"/>
    <w:rsid w:val="00C86712"/>
    <w:rsid w:val="00CF0CE8"/>
    <w:rsid w:val="00CF6B2D"/>
    <w:rsid w:val="00E52382"/>
    <w:rsid w:val="00F75AC5"/>
    <w:rsid w:val="00FF78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2844F"/>
  <w15:chartTrackingRefBased/>
  <w15:docId w15:val="{6AF52D1D-F93C-409F-BAC6-A342DD63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1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1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1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1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CDC"/>
    <w:rPr>
      <w:rFonts w:eastAsiaTheme="majorEastAsia" w:cstheme="majorBidi"/>
      <w:color w:val="272727" w:themeColor="text1" w:themeTint="D8"/>
    </w:rPr>
  </w:style>
  <w:style w:type="paragraph" w:styleId="Title">
    <w:name w:val="Title"/>
    <w:basedOn w:val="Normal"/>
    <w:next w:val="Normal"/>
    <w:link w:val="TitleChar"/>
    <w:uiPriority w:val="10"/>
    <w:qFormat/>
    <w:rsid w:val="00481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CDC"/>
    <w:pPr>
      <w:spacing w:before="160"/>
      <w:jc w:val="center"/>
    </w:pPr>
    <w:rPr>
      <w:i/>
      <w:iCs/>
      <w:color w:val="404040" w:themeColor="text1" w:themeTint="BF"/>
    </w:rPr>
  </w:style>
  <w:style w:type="character" w:customStyle="1" w:styleId="QuoteChar">
    <w:name w:val="Quote Char"/>
    <w:basedOn w:val="DefaultParagraphFont"/>
    <w:link w:val="Quote"/>
    <w:uiPriority w:val="29"/>
    <w:rsid w:val="00481CDC"/>
    <w:rPr>
      <w:i/>
      <w:iCs/>
      <w:color w:val="404040" w:themeColor="text1" w:themeTint="BF"/>
    </w:rPr>
  </w:style>
  <w:style w:type="paragraph" w:styleId="ListParagraph">
    <w:name w:val="List Paragraph"/>
    <w:basedOn w:val="Normal"/>
    <w:uiPriority w:val="34"/>
    <w:qFormat/>
    <w:rsid w:val="00481CDC"/>
    <w:pPr>
      <w:ind w:left="720"/>
      <w:contextualSpacing/>
    </w:pPr>
  </w:style>
  <w:style w:type="character" w:styleId="IntenseEmphasis">
    <w:name w:val="Intense Emphasis"/>
    <w:basedOn w:val="DefaultParagraphFont"/>
    <w:uiPriority w:val="21"/>
    <w:qFormat/>
    <w:rsid w:val="00481CDC"/>
    <w:rPr>
      <w:i/>
      <w:iCs/>
      <w:color w:val="0F4761" w:themeColor="accent1" w:themeShade="BF"/>
    </w:rPr>
  </w:style>
  <w:style w:type="paragraph" w:styleId="IntenseQuote">
    <w:name w:val="Intense Quote"/>
    <w:basedOn w:val="Normal"/>
    <w:next w:val="Normal"/>
    <w:link w:val="IntenseQuoteChar"/>
    <w:uiPriority w:val="30"/>
    <w:qFormat/>
    <w:rsid w:val="00481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CDC"/>
    <w:rPr>
      <w:i/>
      <w:iCs/>
      <w:color w:val="0F4761" w:themeColor="accent1" w:themeShade="BF"/>
    </w:rPr>
  </w:style>
  <w:style w:type="character" w:styleId="IntenseReference">
    <w:name w:val="Intense Reference"/>
    <w:basedOn w:val="DefaultParagraphFont"/>
    <w:uiPriority w:val="32"/>
    <w:qFormat/>
    <w:rsid w:val="00481C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2136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Nützl</dc:creator>
  <cp:keywords/>
  <dc:description/>
  <cp:lastModifiedBy>Simon Nützl</cp:lastModifiedBy>
  <cp:revision>4</cp:revision>
  <dcterms:created xsi:type="dcterms:W3CDTF">2026-08-19T10:47:00Z</dcterms:created>
  <dcterms:modified xsi:type="dcterms:W3CDTF">2026-08-19T19:19:00Z</dcterms:modified>
</cp:coreProperties>
</file>