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565" w:rsidRDefault="002945E8" w:rsidP="00247565">
      <w:r>
        <w:t>Correlation</w:t>
      </w:r>
    </w:p>
    <w:p w:rsidR="009A3B4E" w:rsidRDefault="002945E8" w:rsidP="00247565">
      <w:r>
        <w:t xml:space="preserve">Correlation </w:t>
      </w:r>
      <w:r w:rsidR="00723D62">
        <w:t xml:space="preserve">can be used to </w:t>
      </w:r>
      <w:r>
        <w:t>the measure of how similar</w:t>
      </w:r>
      <w:r w:rsidR="0070467D">
        <w:t xml:space="preserve"> two signals</w:t>
      </w:r>
      <w:r w:rsidR="00CF34C8">
        <w:t>, x and y,</w:t>
      </w:r>
      <w:r w:rsidR="0070467D">
        <w:t xml:space="preserve"> are to each other.</w:t>
      </w:r>
      <w:r w:rsidR="009A3B4E">
        <w:t xml:space="preserve"> Mathematically, it can be defined as follows:</w:t>
      </w:r>
      <w:r w:rsidR="00564648">
        <w:br/>
      </w:r>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m:t>
                  </m:r>
                </m:e>
              </m:d>
            </m:e>
          </m:nary>
        </m:oMath>
      </m:oMathPara>
    </w:p>
    <w:p w:rsidR="00723D62" w:rsidRDefault="00723D62" w:rsidP="00723D62">
      <w:r>
        <w:t>When dealing</w:t>
      </w:r>
      <w:r w:rsidR="008D71E8">
        <w:t xml:space="preserve"> with</w:t>
      </w:r>
      <w:bookmarkStart w:id="0" w:name="_GoBack"/>
      <w:bookmarkEnd w:id="0"/>
      <w:r>
        <w:t xml:space="preserve"> signals that are zero valued up to sample n=0, and zero values for all samples greater than N-1, we can rewrite the equation as:</w:t>
      </w:r>
      <w:r w:rsidRPr="00723D62">
        <w:t xml:space="preserve"> </w:t>
      </w:r>
      <w:r w:rsidR="00564648">
        <w:br/>
      </w:r>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y[n]</m:t>
              </m:r>
            </m:e>
          </m:nary>
        </m:oMath>
      </m:oMathPara>
    </w:p>
    <w:p w:rsidR="00564648" w:rsidRDefault="00564648" w:rsidP="002A5600">
      <w:r>
        <w:t>We will run through a basic example to illustrate the process of correlating signals.</w:t>
      </w:r>
      <w:r>
        <w:br/>
        <w:t>Take the signals x, y and z below, with their respective plots:</w:t>
      </w:r>
    </w:p>
    <w:tbl>
      <w:tblPr>
        <w:tblStyle w:val="TableGrid"/>
        <w:tblW w:w="0" w:type="auto"/>
        <w:jc w:val="center"/>
        <w:tblLook w:val="04A0" w:firstRow="1" w:lastRow="0" w:firstColumn="1" w:lastColumn="0" w:noHBand="0" w:noVBand="1"/>
      </w:tblPr>
      <w:tblGrid>
        <w:gridCol w:w="1900"/>
        <w:gridCol w:w="7116"/>
      </w:tblGrid>
      <w:tr w:rsidR="00564648" w:rsidTr="002A5600">
        <w:trPr>
          <w:trHeight w:val="3762"/>
          <w:jc w:val="center"/>
        </w:trPr>
        <w:tc>
          <w:tcPr>
            <w:tcW w:w="2252" w:type="dxa"/>
          </w:tcPr>
          <w:p w:rsidR="00564648" w:rsidRDefault="00564648" w:rsidP="00564648">
            <w:r>
              <w:t xml:space="preserve">x = [ </w:t>
            </w:r>
            <w:proofErr w:type="gramStart"/>
            <w:r>
              <w:t>2  1</w:t>
            </w:r>
            <w:proofErr w:type="gramEnd"/>
            <w:r>
              <w:t xml:space="preserve"> -1 3 ]</w:t>
            </w:r>
          </w:p>
          <w:p w:rsidR="00564648" w:rsidRDefault="00564648" w:rsidP="00564648">
            <w:r>
              <w:t xml:space="preserve">y = [ </w:t>
            </w:r>
            <w:proofErr w:type="gramStart"/>
            <w:r>
              <w:t>3  2</w:t>
            </w:r>
            <w:proofErr w:type="gramEnd"/>
            <w:r>
              <w:t xml:space="preserve">  0 3 ]</w:t>
            </w:r>
          </w:p>
          <w:p w:rsidR="00564648" w:rsidRDefault="00564648" w:rsidP="00564648">
            <w:r>
              <w:t xml:space="preserve">z = [ -1 </w:t>
            </w:r>
            <w:proofErr w:type="gramStart"/>
            <w:r>
              <w:t>3  2</w:t>
            </w:r>
            <w:proofErr w:type="gramEnd"/>
            <w:r>
              <w:t xml:space="preserve"> 1 ] </w:t>
            </w:r>
          </w:p>
        </w:tc>
        <w:tc>
          <w:tcPr>
            <w:tcW w:w="6044" w:type="dxa"/>
          </w:tcPr>
          <w:p w:rsidR="00564648" w:rsidRDefault="002A5600" w:rsidP="00564648">
            <w:r>
              <w:rPr>
                <w:noProof/>
              </w:rPr>
              <w:drawing>
                <wp:anchor distT="0" distB="0" distL="114300" distR="114300" simplePos="0" relativeHeight="251658240" behindDoc="0" locked="0" layoutInCell="1" allowOverlap="1">
                  <wp:simplePos x="0" y="0"/>
                  <wp:positionH relativeFrom="column">
                    <wp:posOffset>-1905</wp:posOffset>
                  </wp:positionH>
                  <wp:positionV relativeFrom="paragraph">
                    <wp:posOffset>2540</wp:posOffset>
                  </wp:positionV>
                  <wp:extent cx="4381500" cy="230505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tc>
      </w:tr>
    </w:tbl>
    <w:p w:rsidR="002A5600" w:rsidRPr="002A5600" w:rsidRDefault="002A5600">
      <w:r>
        <w:t>We then use the equation above to calculate the correlations:</w:t>
      </w:r>
      <w:r w:rsidR="007767B9">
        <w:br/>
      </w:r>
      <w:proofErr w:type="spellStart"/>
      <w:proofErr w:type="gramStart"/>
      <w:r w:rsidR="007767B9">
        <w:t>C</w:t>
      </w:r>
      <w:r>
        <w:t>orr</w:t>
      </w:r>
      <w:r>
        <w:softHyphen/>
      </w:r>
      <w:r>
        <w:softHyphen/>
      </w:r>
      <w:r>
        <w:softHyphen/>
      </w:r>
      <w:r>
        <w:softHyphen/>
      </w:r>
      <w:r>
        <w:softHyphen/>
      </w:r>
      <w:r>
        <w:rPr>
          <w:vertAlign w:val="subscript"/>
        </w:rPr>
        <w:t>x,y</w:t>
      </w:r>
      <w:proofErr w:type="spellEnd"/>
      <w:proofErr w:type="gramEnd"/>
      <w:r>
        <w:t xml:space="preserve"> = x[0]y[0] +</w:t>
      </w:r>
      <w:r w:rsidRPr="002A5600">
        <w:t xml:space="preserve"> </w:t>
      </w:r>
      <w:r>
        <w:t>x[1]y[1] +</w:t>
      </w:r>
      <w:r w:rsidRPr="002A5600">
        <w:t xml:space="preserve"> </w:t>
      </w:r>
      <w:r>
        <w:t>x[2]y[2] +</w:t>
      </w:r>
      <w:r w:rsidRPr="002A5600">
        <w:t xml:space="preserve"> </w:t>
      </w:r>
      <w:r>
        <w:t>x[3]y[3]  = (2)(3) + (1)(2) + (-1)(0) + (3)(3) = 6 + 2 + 0 + 9 = 17</w:t>
      </w:r>
      <w:r w:rsidR="007767B9">
        <w:br/>
      </w:r>
      <w:r>
        <w:t xml:space="preserve">Similarly, we can find </w:t>
      </w:r>
      <w:proofErr w:type="spellStart"/>
      <w:r>
        <w:t>Corr</w:t>
      </w:r>
      <w:r>
        <w:softHyphen/>
      </w:r>
      <w:r>
        <w:softHyphen/>
      </w:r>
      <w:r>
        <w:softHyphen/>
      </w:r>
      <w:r>
        <w:softHyphen/>
      </w:r>
      <w:r>
        <w:softHyphen/>
      </w:r>
      <w:r>
        <w:rPr>
          <w:vertAlign w:val="subscript"/>
        </w:rPr>
        <w:t>x,z</w:t>
      </w:r>
      <w:proofErr w:type="spellEnd"/>
      <w:r>
        <w:rPr>
          <w:vertAlign w:val="subscript"/>
        </w:rPr>
        <w:t xml:space="preserve"> </w:t>
      </w:r>
      <w:r>
        <w:t xml:space="preserve">= </w:t>
      </w:r>
      <w:r w:rsidR="007767B9">
        <w:t xml:space="preserve">2 and </w:t>
      </w:r>
      <w:proofErr w:type="spellStart"/>
      <w:r w:rsidR="007767B9">
        <w:t>Corr</w:t>
      </w:r>
      <w:r w:rsidR="007767B9">
        <w:softHyphen/>
      </w:r>
      <w:r w:rsidR="007767B9">
        <w:softHyphen/>
      </w:r>
      <w:r w:rsidR="007767B9">
        <w:softHyphen/>
      </w:r>
      <w:r w:rsidR="007767B9">
        <w:softHyphen/>
      </w:r>
      <w:r w:rsidR="007767B9">
        <w:softHyphen/>
      </w:r>
      <w:r w:rsidR="007767B9">
        <w:rPr>
          <w:vertAlign w:val="subscript"/>
        </w:rPr>
        <w:t>y,z</w:t>
      </w:r>
      <w:proofErr w:type="spellEnd"/>
      <w:r w:rsidR="007767B9">
        <w:rPr>
          <w:vertAlign w:val="subscript"/>
        </w:rPr>
        <w:t xml:space="preserve"> </w:t>
      </w:r>
      <w:r w:rsidR="007767B9">
        <w:t>= 6</w:t>
      </w:r>
    </w:p>
    <w:p w:rsidR="007767B9" w:rsidRDefault="007767B9">
      <w:r>
        <w:t>The results can be interpreted as the larger the result, the more similar signals are. As can be seen from the graph, the signal x is more like y than it is</w:t>
      </w:r>
      <w:r w:rsidR="00620E9F">
        <w:t xml:space="preserve"> z. C</w:t>
      </w:r>
      <w:r>
        <w:t xml:space="preserve">orrelation is a method to tell how similar signals are automatically, without needing to plot. </w:t>
      </w:r>
      <w:r>
        <w:br/>
        <w:t>However, this basic for</w:t>
      </w:r>
      <w:r w:rsidR="00620E9F">
        <w:t>m</w:t>
      </w:r>
      <w:r>
        <w:t xml:space="preserve"> of correlation runs into issues when the signals we are </w:t>
      </w:r>
      <w:r w:rsidR="00620E9F">
        <w:t>inter</w:t>
      </w:r>
      <w:r>
        <w:t>pr</w:t>
      </w:r>
      <w:r w:rsidR="00620E9F">
        <w:t>e</w:t>
      </w:r>
      <w:r>
        <w:t>ting have different energy levels</w:t>
      </w:r>
      <w:r w:rsidR="00620E9F">
        <w:t>.</w:t>
      </w:r>
    </w:p>
    <w:p w:rsidR="00620E9F" w:rsidRDefault="00620E9F">
      <w:r>
        <w:t>Let’s see what happens if we change one of the values in z to be much larger:</w:t>
      </w:r>
      <w:r>
        <w:br/>
      </w:r>
    </w:p>
    <w:tbl>
      <w:tblPr>
        <w:tblStyle w:val="TableGrid"/>
        <w:tblW w:w="0" w:type="auto"/>
        <w:jc w:val="center"/>
        <w:tblLook w:val="04A0" w:firstRow="1" w:lastRow="0" w:firstColumn="1" w:lastColumn="0" w:noHBand="0" w:noVBand="1"/>
      </w:tblPr>
      <w:tblGrid>
        <w:gridCol w:w="1900"/>
        <w:gridCol w:w="7116"/>
      </w:tblGrid>
      <w:tr w:rsidR="00620E9F" w:rsidTr="00D3238C">
        <w:trPr>
          <w:trHeight w:val="3762"/>
          <w:jc w:val="center"/>
        </w:trPr>
        <w:tc>
          <w:tcPr>
            <w:tcW w:w="2252" w:type="dxa"/>
          </w:tcPr>
          <w:p w:rsidR="00620E9F" w:rsidRDefault="00620E9F" w:rsidP="00D3238C">
            <w:r>
              <w:lastRenderedPageBreak/>
              <w:t xml:space="preserve">x = [ 2, 1, -1, </w:t>
            </w:r>
            <w:proofErr w:type="gramStart"/>
            <w:r>
              <w:t>3 ]</w:t>
            </w:r>
            <w:proofErr w:type="gramEnd"/>
          </w:p>
          <w:p w:rsidR="00620E9F" w:rsidRDefault="00620E9F" w:rsidP="00D3238C">
            <w:r>
              <w:t xml:space="preserve">y = [ 3, 2, 0, </w:t>
            </w:r>
            <w:proofErr w:type="gramStart"/>
            <w:r>
              <w:t>3 ]</w:t>
            </w:r>
            <w:proofErr w:type="gramEnd"/>
          </w:p>
          <w:p w:rsidR="00620E9F" w:rsidRDefault="00620E9F" w:rsidP="00D3238C">
            <w:r>
              <w:t xml:space="preserve">z = [ -1, 30, 2, </w:t>
            </w:r>
            <w:proofErr w:type="gramStart"/>
            <w:r>
              <w:t>1 ]</w:t>
            </w:r>
            <w:proofErr w:type="gramEnd"/>
            <w:r>
              <w:t xml:space="preserve"> </w:t>
            </w:r>
          </w:p>
        </w:tc>
        <w:tc>
          <w:tcPr>
            <w:tcW w:w="6044" w:type="dxa"/>
          </w:tcPr>
          <w:p w:rsidR="00620E9F" w:rsidRDefault="00620E9F" w:rsidP="00D3238C">
            <w:r>
              <w:rPr>
                <w:noProof/>
              </w:rPr>
              <w:drawing>
                <wp:anchor distT="0" distB="0" distL="114300" distR="114300" simplePos="0" relativeHeight="251660288" behindDoc="0" locked="0" layoutInCell="1" allowOverlap="1" wp14:anchorId="55A45800" wp14:editId="1CD0E64C">
                  <wp:simplePos x="0" y="0"/>
                  <wp:positionH relativeFrom="column">
                    <wp:posOffset>-1905</wp:posOffset>
                  </wp:positionH>
                  <wp:positionV relativeFrom="paragraph">
                    <wp:posOffset>2540</wp:posOffset>
                  </wp:positionV>
                  <wp:extent cx="4381500" cy="230505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tc>
      </w:tr>
    </w:tbl>
    <w:p w:rsidR="00620E9F" w:rsidRDefault="00620E9F">
      <w:r>
        <w:br/>
        <w:t>We can see that the signal z is now much less similar than the others, but the correlation yields the following results:</w:t>
      </w:r>
      <w:r>
        <w:br/>
      </w:r>
      <w:proofErr w:type="spellStart"/>
      <w:proofErr w:type="gramStart"/>
      <w:r>
        <w:t>Corr</w:t>
      </w:r>
      <w:r>
        <w:softHyphen/>
      </w:r>
      <w:r>
        <w:softHyphen/>
      </w:r>
      <w:r>
        <w:softHyphen/>
      </w:r>
      <w:r>
        <w:softHyphen/>
      </w:r>
      <w:r>
        <w:softHyphen/>
      </w:r>
      <w:r>
        <w:rPr>
          <w:vertAlign w:val="subscript"/>
        </w:rPr>
        <w:t>x,y</w:t>
      </w:r>
      <w:proofErr w:type="spellEnd"/>
      <w:proofErr w:type="gramEnd"/>
      <w:r>
        <w:t xml:space="preserve"> =  17,  </w:t>
      </w:r>
      <w:proofErr w:type="spellStart"/>
      <w:r>
        <w:t>Corr</w:t>
      </w:r>
      <w:r>
        <w:softHyphen/>
      </w:r>
      <w:r>
        <w:softHyphen/>
      </w:r>
      <w:r>
        <w:softHyphen/>
      </w:r>
      <w:r>
        <w:softHyphen/>
      </w:r>
      <w:r>
        <w:softHyphen/>
      </w:r>
      <w:r>
        <w:rPr>
          <w:vertAlign w:val="subscript"/>
        </w:rPr>
        <w:t>x,z</w:t>
      </w:r>
      <w:proofErr w:type="spellEnd"/>
      <w:r>
        <w:rPr>
          <w:vertAlign w:val="subscript"/>
        </w:rPr>
        <w:t xml:space="preserve"> </w:t>
      </w:r>
      <w:r>
        <w:t xml:space="preserve">= 29 and </w:t>
      </w:r>
      <w:proofErr w:type="spellStart"/>
      <w:r>
        <w:t>Corr</w:t>
      </w:r>
      <w:r>
        <w:softHyphen/>
      </w:r>
      <w:r>
        <w:softHyphen/>
      </w:r>
      <w:r>
        <w:softHyphen/>
      </w:r>
      <w:r>
        <w:softHyphen/>
      </w:r>
      <w:r>
        <w:softHyphen/>
      </w:r>
      <w:r>
        <w:rPr>
          <w:vertAlign w:val="subscript"/>
        </w:rPr>
        <w:t>y,z</w:t>
      </w:r>
      <w:proofErr w:type="spellEnd"/>
      <w:r>
        <w:rPr>
          <w:vertAlign w:val="subscript"/>
        </w:rPr>
        <w:t xml:space="preserve"> </w:t>
      </w:r>
      <w:r>
        <w:t>= 60</w:t>
      </w:r>
      <w:r>
        <w:br/>
        <w:t xml:space="preserve">This is not what is expected of a correlation result. A larger value should </w:t>
      </w:r>
      <w:r w:rsidR="00CF34C8">
        <w:t>imply more similarity. For more accurate results we need a way to scale the correlation function by a factor related to the energy levels we are looking at. Thus, we can use the normalised correlation function:</w:t>
      </w:r>
      <w:r w:rsidR="003F4B5A">
        <w:br/>
      </w:r>
      <m:oMathPara>
        <m:oMath>
          <m:sSub>
            <m:sSubPr>
              <m:ctrlPr>
                <w:rPr>
                  <w:rFonts w:ascii="Cambria Math" w:hAnsi="Cambria Math"/>
                  <w:i/>
                </w:rPr>
              </m:ctrlPr>
            </m:sSubPr>
            <m:e>
              <m:r>
                <w:rPr>
                  <w:rFonts w:ascii="Cambria Math" w:hAnsi="Cambria Math"/>
                </w:rPr>
                <m:t>NormCorr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y[n]</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e>
                        <m:sup>
                          <m:r>
                            <w:rPr>
                              <w:rFonts w:ascii="Cambria Math" w:hAnsi="Cambria Math"/>
                            </w:rPr>
                            <m:t>2</m:t>
                          </m:r>
                        </m:sup>
                      </m:sSup>
                      <m:d>
                        <m:dPr>
                          <m:begChr m:val="["/>
                          <m:endChr m:val="]"/>
                          <m:ctrlPr>
                            <w:rPr>
                              <w:rFonts w:ascii="Cambria Math" w:hAnsi="Cambria Math"/>
                              <w:i/>
                            </w:rPr>
                          </m:ctrlPr>
                        </m:dPr>
                        <m:e>
                          <m:r>
                            <w:rPr>
                              <w:rFonts w:ascii="Cambria Math" w:hAnsi="Cambria Math"/>
                            </w:rPr>
                            <m:t>n</m:t>
                          </m:r>
                        </m:e>
                      </m:d>
                    </m:e>
                  </m:nary>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y</m:t>
                          </m:r>
                        </m:e>
                        <m:sup>
                          <m:r>
                            <w:rPr>
                              <w:rFonts w:ascii="Cambria Math" w:hAnsi="Cambria Math"/>
                            </w:rPr>
                            <m:t>2</m:t>
                          </m:r>
                        </m:sup>
                      </m:sSup>
                      <m:d>
                        <m:dPr>
                          <m:begChr m:val="["/>
                          <m:endChr m:val="]"/>
                          <m:ctrlPr>
                            <w:rPr>
                              <w:rFonts w:ascii="Cambria Math" w:hAnsi="Cambria Math"/>
                              <w:i/>
                            </w:rPr>
                          </m:ctrlPr>
                        </m:dPr>
                        <m:e>
                          <m:r>
                            <w:rPr>
                              <w:rFonts w:ascii="Cambria Math" w:hAnsi="Cambria Math"/>
                            </w:rPr>
                            <m:t>n</m:t>
                          </m:r>
                        </m:e>
                      </m:d>
                    </m:e>
                  </m:nary>
                </m:e>
              </m:rad>
            </m:den>
          </m:f>
        </m:oMath>
      </m:oMathPara>
    </w:p>
    <w:p w:rsidR="003F4B5A" w:rsidRDefault="003F4B5A">
      <w:r>
        <w:t xml:space="preserve">The numerator of the expression above is the correlation function as above, however the lower determines the energy in the signals and scales the result. Taking </w:t>
      </w:r>
      <w:proofErr w:type="gramStart"/>
      <w:r>
        <w:t>the  second</w:t>
      </w:r>
      <w:proofErr w:type="gramEnd"/>
      <w:r>
        <w:t xml:space="preserve"> example above we can determine the following:</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NormCorr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17</m:t>
              </m:r>
            </m:num>
            <m:den>
              <m:rad>
                <m:radPr>
                  <m:degHide m:val="1"/>
                  <m:ctrlPr>
                    <w:rPr>
                      <w:rFonts w:ascii="Cambria Math" w:hAnsi="Cambria Math"/>
                      <w:i/>
                    </w:rPr>
                  </m:ctrlPr>
                </m:radPr>
                <m:deg/>
                <m:e>
                  <m:r>
                    <w:rPr>
                      <w:rFonts w:ascii="Cambria Math" w:hAnsi="Cambria Math"/>
                    </w:rPr>
                    <m:t>(4+1+1+9)(9+2+0+9)</m:t>
                  </m:r>
                </m:e>
              </m:rad>
            </m:den>
          </m:f>
          <m:r>
            <w:rPr>
              <w:rFonts w:ascii="Cambria Math" w:hAnsi="Cambria Math"/>
            </w:rPr>
            <m:t>=</m:t>
          </m:r>
          <m:f>
            <m:fPr>
              <m:ctrlPr>
                <w:rPr>
                  <w:rFonts w:ascii="Cambria Math" w:hAnsi="Cambria Math"/>
                  <w:i/>
                </w:rPr>
              </m:ctrlPr>
            </m:fPr>
            <m:num>
              <m:r>
                <w:rPr>
                  <w:rFonts w:ascii="Cambria Math" w:hAnsi="Cambria Math"/>
                </w:rPr>
                <m:t>17</m:t>
              </m:r>
            </m:num>
            <m:den>
              <m:rad>
                <m:radPr>
                  <m:degHide m:val="1"/>
                  <m:ctrlPr>
                    <w:rPr>
                      <w:rFonts w:ascii="Cambria Math" w:hAnsi="Cambria Math"/>
                      <w:i/>
                    </w:rPr>
                  </m:ctrlPr>
                </m:radPr>
                <m:deg/>
                <m:e>
                  <m:r>
                    <w:rPr>
                      <w:rFonts w:ascii="Cambria Math" w:hAnsi="Cambria Math"/>
                    </w:rPr>
                    <m:t>(15)(20)</m:t>
                  </m:r>
                </m:e>
              </m:rad>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17.32…</m:t>
              </m:r>
            </m:den>
          </m:f>
          <m:r>
            <w:rPr>
              <w:rFonts w:ascii="Cambria Math" w:eastAsiaTheme="minorEastAsia" w:hAnsi="Cambria Math"/>
            </w:rPr>
            <m:t>≈0.98</m:t>
          </m:r>
        </m:oMath>
      </m:oMathPara>
    </w:p>
    <w:p w:rsidR="003F4B5A" w:rsidRPr="007879C9" w:rsidRDefault="007879C9">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NormCorr</m:t>
              </m:r>
              <m:r>
                <m:rPr>
                  <m:sty m:val="p"/>
                </m:rPr>
                <w:rPr>
                  <w:rFonts w:ascii="Cambria Math" w:hAnsi="Cambria Math"/>
                </w:rPr>
                <w:softHyphen/>
              </m:r>
              <m:r>
                <m:rPr>
                  <m:sty m:val="p"/>
                </m:rPr>
                <w:rPr>
                  <w:rFonts w:ascii="Cambria Math" w:hAnsi="Cambria Math"/>
                </w:rPr>
                <w:softHyphen/>
              </m:r>
            </m:e>
            <m:sub>
              <m:r>
                <w:rPr>
                  <w:rFonts w:ascii="Cambria Math" w:hAnsi="Cambria Math"/>
                </w:rPr>
                <m:t>x,z</m:t>
              </m:r>
            </m:sub>
          </m:sSub>
          <m:r>
            <w:rPr>
              <w:rFonts w:ascii="Cambria Math" w:hAnsi="Cambria Math"/>
            </w:rPr>
            <m:t>=</m:t>
          </m:r>
          <m:f>
            <m:fPr>
              <m:ctrlPr>
                <w:rPr>
                  <w:rFonts w:ascii="Cambria Math" w:hAnsi="Cambria Math"/>
                  <w:i/>
                </w:rPr>
              </m:ctrlPr>
            </m:fPr>
            <m:num>
              <m:r>
                <w:rPr>
                  <w:rFonts w:ascii="Cambria Math" w:hAnsi="Cambria Math"/>
                </w:rPr>
                <m:t>60</m:t>
              </m:r>
            </m:num>
            <m:den>
              <m:rad>
                <m:radPr>
                  <m:degHide m:val="1"/>
                  <m:ctrlPr>
                    <w:rPr>
                      <w:rFonts w:ascii="Cambria Math" w:hAnsi="Cambria Math"/>
                      <w:i/>
                    </w:rPr>
                  </m:ctrlPr>
                </m:radPr>
                <m:deg/>
                <m:e>
                  <m:r>
                    <w:rPr>
                      <w:rFonts w:ascii="Cambria Math" w:hAnsi="Cambria Math"/>
                    </w:rPr>
                    <m:t>(4+1+1+9)(1+900+4+1)</m:t>
                  </m:r>
                </m:e>
              </m:rad>
            </m:den>
          </m:f>
          <m:r>
            <w:rPr>
              <w:rFonts w:ascii="Cambria Math" w:hAnsi="Cambria Math"/>
            </w:rPr>
            <m:t>=</m:t>
          </m:r>
          <m:f>
            <m:fPr>
              <m:ctrlPr>
                <w:rPr>
                  <w:rFonts w:ascii="Cambria Math" w:hAnsi="Cambria Math"/>
                  <w:i/>
                </w:rPr>
              </m:ctrlPr>
            </m:fPr>
            <m:num>
              <m:r>
                <w:rPr>
                  <w:rFonts w:ascii="Cambria Math" w:hAnsi="Cambria Math"/>
                </w:rPr>
                <m:t>60</m:t>
              </m:r>
            </m:num>
            <m:den>
              <m:rad>
                <m:radPr>
                  <m:degHide m:val="1"/>
                  <m:ctrlPr>
                    <w:rPr>
                      <w:rFonts w:ascii="Cambria Math" w:hAnsi="Cambria Math"/>
                      <w:i/>
                    </w:rPr>
                  </m:ctrlPr>
                </m:radPr>
                <m:deg/>
                <m:e>
                  <m:r>
                    <w:rPr>
                      <w:rFonts w:ascii="Cambria Math" w:hAnsi="Cambria Math"/>
                    </w:rPr>
                    <m:t>(15)(906)</m:t>
                  </m:r>
                </m:e>
              </m:rad>
            </m:den>
          </m:f>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116.576…</m:t>
              </m:r>
            </m:den>
          </m:f>
          <m:r>
            <w:rPr>
              <w:rFonts w:ascii="Cambria Math" w:eastAsiaTheme="minorEastAsia" w:hAnsi="Cambria Math"/>
            </w:rPr>
            <m:t>≈0.52</m:t>
          </m:r>
        </m:oMath>
      </m:oMathPara>
    </w:p>
    <w:p w:rsidR="007879C9" w:rsidRDefault="007879C9">
      <w:pPr>
        <w:rPr>
          <w:rFonts w:eastAsiaTheme="minorEastAsia"/>
        </w:rPr>
      </w:pPr>
      <w:r>
        <w:rPr>
          <w:rFonts w:eastAsiaTheme="minorEastAsia"/>
        </w:rPr>
        <w:t>These results are in keeping with what you would expect from correlation, where a higher value implies a more similar signal. Normalised correlation will always return values from -1 to 1</w:t>
      </w:r>
      <w:r w:rsidR="00951E6C">
        <w:rPr>
          <w:rFonts w:eastAsiaTheme="minorEastAsia"/>
        </w:rPr>
        <w:t xml:space="preserve">. </w:t>
      </w:r>
      <w:r w:rsidR="00951E6C">
        <w:rPr>
          <w:rFonts w:eastAsiaTheme="minorEastAsia"/>
        </w:rPr>
        <w:br/>
        <w:t xml:space="preserve">You would </w:t>
      </w:r>
      <w:r>
        <w:rPr>
          <w:rFonts w:eastAsiaTheme="minorEastAsia"/>
        </w:rPr>
        <w:t>get a value of 1 if you compared a signal with itself</w:t>
      </w:r>
      <w:r w:rsidR="00951E6C">
        <w:rPr>
          <w:rFonts w:eastAsiaTheme="minorEastAsia"/>
        </w:rPr>
        <w:t>, and a value of -1 if you compared a signal with and inverted version of itself, i.e. x[n]*-1</w:t>
      </w:r>
    </w:p>
    <w:p w:rsidR="00951E6C" w:rsidRPr="007879C9" w:rsidRDefault="00951E6C">
      <w:pPr>
        <w:rPr>
          <w:rFonts w:eastAsiaTheme="minorEastAsia"/>
        </w:rPr>
      </w:pPr>
      <w:r>
        <w:rPr>
          <w:rFonts w:eastAsiaTheme="minorEastAsia"/>
        </w:rPr>
        <w:t xml:space="preserve">There are practical applications to using both approaches, and it depends on what is trying to be achieved. </w:t>
      </w:r>
    </w:p>
    <w:p w:rsidR="004F7A8E" w:rsidRDefault="00247565">
      <w:r>
        <w:t>Cross Correlation</w:t>
      </w:r>
      <w:r w:rsidRPr="00247565">
        <w:t xml:space="preserve"> </w:t>
      </w:r>
      <w:r>
        <w:br/>
      </w:r>
      <w:r w:rsidR="00951E6C">
        <w:t xml:space="preserve">Now that we </w:t>
      </w:r>
      <w:proofErr w:type="gramStart"/>
      <w:r w:rsidR="00951E6C">
        <w:t>have an understanding of</w:t>
      </w:r>
      <w:proofErr w:type="gramEnd"/>
      <w:r w:rsidR="00951E6C">
        <w:t xml:space="preserve"> what correlation is, we can look at</w:t>
      </w:r>
      <w:r w:rsidR="00140B9D">
        <w:t xml:space="preserve"> practical uses within signal processing. Cross correlation is the measurement of the similarities of two signals at different lag positions. </w:t>
      </w:r>
      <w:r w:rsidR="00587D35">
        <w:t xml:space="preserve">It is defined for discrete </w:t>
      </w:r>
      <w:r w:rsidR="0000286E">
        <w:t>functions f and g</w:t>
      </w:r>
      <w:r w:rsidR="00587D35">
        <w:t xml:space="preserve"> as:</w:t>
      </w:r>
    </w:p>
    <w:p w:rsidR="00587D35" w:rsidRDefault="008D71E8">
      <m:oMathPara>
        <m:oMath>
          <m:d>
            <m:dPr>
              <m:ctrlPr>
                <w:rPr>
                  <w:rFonts w:ascii="Cambria Math" w:hAnsi="Cambria Math"/>
                  <w:i/>
                </w:rPr>
              </m:ctrlPr>
            </m:dPr>
            <m:e>
              <m:r>
                <w:rPr>
                  <w:rFonts w:ascii="Cambria Math" w:hAnsi="Cambria Math"/>
                </w:rPr>
                <m:t>f*g</m:t>
              </m:r>
            </m:e>
          </m:d>
          <m:r>
            <w:rPr>
              <w:rFonts w:ascii="Cambria Math" w:hAnsi="Cambria Math"/>
            </w:rPr>
            <m:t>[n]≝</m:t>
          </m:r>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m</m:t>
                  </m:r>
                </m:e>
              </m:d>
              <m:r>
                <w:rPr>
                  <w:rFonts w:ascii="Cambria Math" w:hAnsi="Cambria Math"/>
                </w:rPr>
                <m:t>g[m+n]</m:t>
              </m:r>
            </m:e>
          </m:nary>
          <m:r>
            <m:rPr>
              <m:sty m:val="p"/>
            </m:rPr>
            <w:rPr>
              <w:rFonts w:eastAsiaTheme="minorEastAsia"/>
            </w:rPr>
            <w:br/>
          </m:r>
        </m:oMath>
      </m:oMathPara>
      <w:r w:rsidR="0000286E">
        <w:rPr>
          <w:rFonts w:eastAsiaTheme="minorEastAsia"/>
        </w:rPr>
        <w:t xml:space="preserve">where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00286E">
        <w:rPr>
          <w:rFonts w:eastAsiaTheme="minorEastAsia"/>
        </w:rPr>
        <w:t xml:space="preserve"> denotes the complex conjugate of </w:t>
      </w:r>
      <m:oMath>
        <m:r>
          <w:rPr>
            <w:rFonts w:ascii="Cambria Math" w:hAnsi="Cambria Math"/>
          </w:rPr>
          <m:t>f</m:t>
        </m:r>
      </m:oMath>
      <w:r w:rsidR="0000286E">
        <w:rPr>
          <w:rFonts w:eastAsiaTheme="minorEastAsia"/>
        </w:rPr>
        <w:t>. It is much easier to consider it in practical terms. Let us look at the cross correlation of the two signals below, x and y.</w:t>
      </w:r>
    </w:p>
    <w:tbl>
      <w:tblPr>
        <w:tblStyle w:val="TableGrid"/>
        <w:tblW w:w="0" w:type="auto"/>
        <w:jc w:val="center"/>
        <w:tblLook w:val="04A0" w:firstRow="1" w:lastRow="0" w:firstColumn="1" w:lastColumn="0" w:noHBand="0" w:noVBand="1"/>
      </w:tblPr>
      <w:tblGrid>
        <w:gridCol w:w="1900"/>
        <w:gridCol w:w="7116"/>
      </w:tblGrid>
      <w:tr w:rsidR="004F7A8E" w:rsidTr="00D3238C">
        <w:trPr>
          <w:trHeight w:val="3762"/>
          <w:jc w:val="center"/>
        </w:trPr>
        <w:tc>
          <w:tcPr>
            <w:tcW w:w="2252" w:type="dxa"/>
          </w:tcPr>
          <w:p w:rsidR="004F7A8E" w:rsidRDefault="004F7A8E" w:rsidP="00D3238C">
            <w:r>
              <w:t xml:space="preserve">x = [ 2, 1, -1, </w:t>
            </w:r>
            <w:proofErr w:type="gramStart"/>
            <w:r>
              <w:t>3 ]</w:t>
            </w:r>
            <w:proofErr w:type="gramEnd"/>
          </w:p>
          <w:p w:rsidR="004F7A8E" w:rsidRDefault="004F7A8E" w:rsidP="00D3238C">
            <w:r>
              <w:t xml:space="preserve">y = [ 2, 0, 3, </w:t>
            </w:r>
            <w:proofErr w:type="gramStart"/>
            <w:r>
              <w:t>1 ]</w:t>
            </w:r>
            <w:proofErr w:type="gramEnd"/>
          </w:p>
          <w:p w:rsidR="004F7A8E" w:rsidRDefault="004F7A8E" w:rsidP="00D3238C"/>
        </w:tc>
        <w:tc>
          <w:tcPr>
            <w:tcW w:w="6044" w:type="dxa"/>
          </w:tcPr>
          <w:p w:rsidR="004F7A8E" w:rsidRDefault="004F7A8E" w:rsidP="00D3238C">
            <w:r>
              <w:rPr>
                <w:noProof/>
              </w:rPr>
              <w:drawing>
                <wp:anchor distT="0" distB="0" distL="114300" distR="114300" simplePos="0" relativeHeight="251668480" behindDoc="0" locked="0" layoutInCell="1" allowOverlap="1" wp14:anchorId="08E0E6DE" wp14:editId="37059902">
                  <wp:simplePos x="0" y="0"/>
                  <wp:positionH relativeFrom="column">
                    <wp:posOffset>-1905</wp:posOffset>
                  </wp:positionH>
                  <wp:positionV relativeFrom="paragraph">
                    <wp:posOffset>2540</wp:posOffset>
                  </wp:positionV>
                  <wp:extent cx="4381500" cy="230505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tc>
      </w:tr>
    </w:tbl>
    <w:p w:rsidR="00A93766" w:rsidRPr="00140B9D" w:rsidRDefault="0000286E">
      <w:r>
        <w:t>W</w:t>
      </w:r>
      <w:r w:rsidR="00140B9D">
        <w:t xml:space="preserve">e show signals x and y at lag position 0. That is to say sample 0 of the signal x, </w:t>
      </w:r>
      <w:proofErr w:type="gramStart"/>
      <w:r w:rsidR="00140B9D">
        <w:t>x[</w:t>
      </w:r>
      <w:proofErr w:type="gramEnd"/>
      <w:r w:rsidR="00140B9D">
        <w:t>0], is ver</w:t>
      </w:r>
      <w:r>
        <w:t>tically aligned with sample 0 of</w:t>
      </w:r>
      <w:r w:rsidR="00140B9D">
        <w:t xml:space="preserve"> the signal y, y[0]. To calculate the correlation when</w:t>
      </w:r>
      <w:r w:rsidR="00307FD6">
        <w:t xml:space="preserve"> there is </w:t>
      </w:r>
      <w:r w:rsidR="00593F93">
        <w:t>no</w:t>
      </w:r>
      <w:r w:rsidR="00307FD6">
        <w:t xml:space="preserve"> time lag, we use the same formula from earlier. We can say the correlation measure at a lag of </w:t>
      </w:r>
      <w:r w:rsidR="004F7A8E">
        <w:t>0 is, (2)(2)</w:t>
      </w:r>
      <w:r w:rsidR="00593F93">
        <w:t xml:space="preserve"> </w:t>
      </w:r>
      <w:r w:rsidR="004F7A8E">
        <w:t>+</w:t>
      </w:r>
      <w:r w:rsidR="00593F93">
        <w:t xml:space="preserve"> </w:t>
      </w:r>
      <w:r w:rsidR="004F7A8E">
        <w:t>(1)(0)</w:t>
      </w:r>
      <w:r w:rsidR="00593F93">
        <w:t xml:space="preserve"> </w:t>
      </w:r>
      <w:r w:rsidR="004F7A8E">
        <w:t>+</w:t>
      </w:r>
      <w:r w:rsidR="00593F93">
        <w:t xml:space="preserve"> </w:t>
      </w:r>
      <w:r w:rsidR="004F7A8E">
        <w:t>(-</w:t>
      </w:r>
      <w:proofErr w:type="gramStart"/>
      <w:r w:rsidR="004F7A8E">
        <w:t>1)(</w:t>
      </w:r>
      <w:proofErr w:type="gramEnd"/>
      <w:r w:rsidR="004F7A8E">
        <w:t>3)</w:t>
      </w:r>
      <w:r w:rsidR="00593F93">
        <w:t xml:space="preserve"> </w:t>
      </w:r>
      <w:r w:rsidR="004F7A8E">
        <w:t>+</w:t>
      </w:r>
      <w:r w:rsidR="00593F93">
        <w:t xml:space="preserve"> </w:t>
      </w:r>
      <w:r w:rsidR="004F7A8E">
        <w:t>(3)(1) = 4</w:t>
      </w:r>
      <w:r w:rsidR="00307FD6">
        <w:t xml:space="preserve">. </w:t>
      </w:r>
    </w:p>
    <w:p w:rsidR="00307FD6" w:rsidRDefault="00307FD6">
      <w:r>
        <w:t xml:space="preserve">We can now shift the sequence y one sample to the right, we see the signals at a lag position 1, </w:t>
      </w:r>
      <w:proofErr w:type="gramStart"/>
      <w:r>
        <w:t>y[</w:t>
      </w:r>
      <w:proofErr w:type="gramEnd"/>
      <w:r>
        <w:t>0] is now aligned to x[1]</w:t>
      </w:r>
      <w:r w:rsidR="00D20BE9">
        <w:t>, and so on</w:t>
      </w:r>
      <w:r>
        <w:t xml:space="preserve">. We now take the correlation of the vertically aligned samples </w:t>
      </w:r>
      <w:r w:rsidR="004F7A8E">
        <w:t>to find the correlation measure at lag position 1: (1)(2)</w:t>
      </w:r>
      <w:r w:rsidR="00593F93">
        <w:t xml:space="preserve"> </w:t>
      </w:r>
      <w:r w:rsidR="004F7A8E">
        <w:t>+</w:t>
      </w:r>
      <w:r w:rsidR="00593F93">
        <w:t xml:space="preserve"> </w:t>
      </w:r>
      <w:r w:rsidR="004F7A8E">
        <w:t>(-</w:t>
      </w:r>
      <w:proofErr w:type="gramStart"/>
      <w:r w:rsidR="004F7A8E">
        <w:t>1)(</w:t>
      </w:r>
      <w:proofErr w:type="gramEnd"/>
      <w:r w:rsidR="004F7A8E">
        <w:t>0)</w:t>
      </w:r>
      <w:r w:rsidR="00593F93">
        <w:t xml:space="preserve"> </w:t>
      </w:r>
      <w:r w:rsidR="004F7A8E">
        <w:t>+</w:t>
      </w:r>
      <w:r w:rsidR="00593F93">
        <w:t xml:space="preserve"> </w:t>
      </w:r>
      <w:r w:rsidR="004F7A8E">
        <w:t>(3)(3) = 11</w:t>
      </w:r>
    </w:p>
    <w:tbl>
      <w:tblPr>
        <w:tblStyle w:val="TableGrid"/>
        <w:tblW w:w="0" w:type="auto"/>
        <w:jc w:val="center"/>
        <w:tblLook w:val="04A0" w:firstRow="1" w:lastRow="0" w:firstColumn="1" w:lastColumn="0" w:noHBand="0" w:noVBand="1"/>
      </w:tblPr>
      <w:tblGrid>
        <w:gridCol w:w="7116"/>
      </w:tblGrid>
      <w:tr w:rsidR="00307FD6" w:rsidTr="00307FD6">
        <w:trPr>
          <w:trHeight w:val="3762"/>
          <w:jc w:val="center"/>
        </w:trPr>
        <w:tc>
          <w:tcPr>
            <w:tcW w:w="7116" w:type="dxa"/>
          </w:tcPr>
          <w:p w:rsidR="00307FD6" w:rsidRDefault="004F7A8E" w:rsidP="00D3238C">
            <w:r>
              <w:rPr>
                <w:noProof/>
              </w:rPr>
              <w:drawing>
                <wp:anchor distT="0" distB="0" distL="114300" distR="114300" simplePos="0" relativeHeight="251670528" behindDoc="0" locked="0" layoutInCell="1" allowOverlap="1" wp14:anchorId="76A79681" wp14:editId="1645DA43">
                  <wp:simplePos x="0" y="0"/>
                  <wp:positionH relativeFrom="column">
                    <wp:posOffset>-6350</wp:posOffset>
                  </wp:positionH>
                  <wp:positionV relativeFrom="paragraph">
                    <wp:posOffset>179070</wp:posOffset>
                  </wp:positionV>
                  <wp:extent cx="4381500" cy="230505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tc>
      </w:tr>
    </w:tbl>
    <w:p w:rsidR="00307FD6" w:rsidRDefault="004F7A8E">
      <w:r>
        <w:t xml:space="preserve">We </w:t>
      </w:r>
      <w:r w:rsidR="00CB6552">
        <w:t>continue to shift to the right until</w:t>
      </w:r>
      <w:r>
        <w:t xml:space="preserve"> we have calculated </w:t>
      </w:r>
      <w:proofErr w:type="gramStart"/>
      <w:r>
        <w:t>all of</w:t>
      </w:r>
      <w:proofErr w:type="gramEnd"/>
      <w:r>
        <w:t xml:space="preserve"> the overlapping lag positions</w:t>
      </w:r>
      <w:r w:rsidR="00593F93">
        <w:t>, as we</w:t>
      </w:r>
      <w:r w:rsidR="00CB6552">
        <w:t xml:space="preserve"> complete</w:t>
      </w:r>
      <w:r w:rsidR="00593F93">
        <w:t xml:space="preserve"> the</w:t>
      </w:r>
      <w:r w:rsidR="00CB6552">
        <w:t xml:space="preserve"> correlation sequence:</w:t>
      </w:r>
    </w:p>
    <w:tbl>
      <w:tblPr>
        <w:tblStyle w:val="TableGrid"/>
        <w:tblW w:w="0" w:type="auto"/>
        <w:tblLook w:val="04A0" w:firstRow="1" w:lastRow="0" w:firstColumn="1" w:lastColumn="0" w:noHBand="0" w:noVBand="1"/>
      </w:tblPr>
      <w:tblGrid>
        <w:gridCol w:w="4446"/>
        <w:gridCol w:w="4570"/>
      </w:tblGrid>
      <w:tr w:rsidR="00CB6552" w:rsidTr="00CB6552">
        <w:tc>
          <w:tcPr>
            <w:tcW w:w="4390" w:type="dxa"/>
          </w:tcPr>
          <w:p w:rsidR="00CB6552" w:rsidRDefault="00CB6552">
            <w:r>
              <w:rPr>
                <w:noProof/>
              </w:rPr>
              <w:lastRenderedPageBreak/>
              <w:drawing>
                <wp:anchor distT="0" distB="0" distL="114300" distR="114300" simplePos="0" relativeHeight="251676672" behindDoc="0" locked="0" layoutInCell="1" allowOverlap="1" wp14:anchorId="61A535A2" wp14:editId="1A0784AF">
                  <wp:simplePos x="0" y="0"/>
                  <wp:positionH relativeFrom="column">
                    <wp:posOffset>-6350</wp:posOffset>
                  </wp:positionH>
                  <wp:positionV relativeFrom="paragraph">
                    <wp:posOffset>179070</wp:posOffset>
                  </wp:positionV>
                  <wp:extent cx="2676525" cy="1714500"/>
                  <wp:effectExtent l="0" t="0" r="9525"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tc>
        <w:tc>
          <w:tcPr>
            <w:tcW w:w="4626" w:type="dxa"/>
          </w:tcPr>
          <w:p w:rsidR="00CB6552" w:rsidRDefault="00CB6552">
            <w:r>
              <w:rPr>
                <w:noProof/>
              </w:rPr>
              <w:drawing>
                <wp:anchor distT="0" distB="0" distL="114300" distR="114300" simplePos="0" relativeHeight="251674624" behindDoc="0" locked="0" layoutInCell="1" allowOverlap="1" wp14:anchorId="21913C9D" wp14:editId="5BCF0469">
                  <wp:simplePos x="0" y="0"/>
                  <wp:positionH relativeFrom="column">
                    <wp:posOffset>-27940</wp:posOffset>
                  </wp:positionH>
                  <wp:positionV relativeFrom="paragraph">
                    <wp:posOffset>179070</wp:posOffset>
                  </wp:positionV>
                  <wp:extent cx="2695575" cy="1676400"/>
                  <wp:effectExtent l="0" t="0" r="9525"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r>
    </w:tbl>
    <w:p w:rsidR="00CB6552" w:rsidRDefault="00CB6552">
      <w:r>
        <w:t>Just as we shift to the right to find the positive lag, we should also shift to the left to find the similarity measure at the negative lag values, to build up the full correlation sequence:</w:t>
      </w:r>
    </w:p>
    <w:tbl>
      <w:tblPr>
        <w:tblStyle w:val="TableGrid"/>
        <w:tblW w:w="0" w:type="auto"/>
        <w:tblLook w:val="04A0" w:firstRow="1" w:lastRow="0" w:firstColumn="1" w:lastColumn="0" w:noHBand="0" w:noVBand="1"/>
      </w:tblPr>
      <w:tblGrid>
        <w:gridCol w:w="3006"/>
        <w:gridCol w:w="3005"/>
        <w:gridCol w:w="3005"/>
      </w:tblGrid>
      <w:tr w:rsidR="00CB6552" w:rsidTr="00CB6552">
        <w:tc>
          <w:tcPr>
            <w:tcW w:w="3005" w:type="dxa"/>
          </w:tcPr>
          <w:p w:rsidR="00CB6552" w:rsidRDefault="00CB6552">
            <w:r>
              <w:rPr>
                <w:noProof/>
              </w:rPr>
              <w:drawing>
                <wp:anchor distT="0" distB="0" distL="114300" distR="114300" simplePos="0" relativeHeight="251678720" behindDoc="0" locked="0" layoutInCell="1" allowOverlap="1" wp14:anchorId="58AC4833" wp14:editId="645AC4EF">
                  <wp:simplePos x="0" y="0"/>
                  <wp:positionH relativeFrom="margin">
                    <wp:posOffset>-6350</wp:posOffset>
                  </wp:positionH>
                  <wp:positionV relativeFrom="paragraph">
                    <wp:posOffset>179070</wp:posOffset>
                  </wp:positionV>
                  <wp:extent cx="1828800" cy="1619250"/>
                  <wp:effectExtent l="0" t="0" r="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c>
        <w:tc>
          <w:tcPr>
            <w:tcW w:w="3005" w:type="dxa"/>
          </w:tcPr>
          <w:p w:rsidR="00CB6552" w:rsidRDefault="00CB6552">
            <w:r>
              <w:rPr>
                <w:noProof/>
              </w:rPr>
              <w:drawing>
                <wp:anchor distT="0" distB="0" distL="114300" distR="114300" simplePos="0" relativeHeight="251680768" behindDoc="0" locked="0" layoutInCell="1" allowOverlap="1" wp14:anchorId="58AC4833" wp14:editId="645AC4EF">
                  <wp:simplePos x="0" y="0"/>
                  <wp:positionH relativeFrom="margin">
                    <wp:posOffset>-635</wp:posOffset>
                  </wp:positionH>
                  <wp:positionV relativeFrom="paragraph">
                    <wp:posOffset>179070</wp:posOffset>
                  </wp:positionV>
                  <wp:extent cx="1828800" cy="1619250"/>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c>
        <w:tc>
          <w:tcPr>
            <w:tcW w:w="3006" w:type="dxa"/>
          </w:tcPr>
          <w:p w:rsidR="00CB6552" w:rsidRDefault="00CB6552">
            <w:r>
              <w:rPr>
                <w:noProof/>
              </w:rPr>
              <w:drawing>
                <wp:anchor distT="0" distB="0" distL="114300" distR="114300" simplePos="0" relativeHeight="251682816" behindDoc="0" locked="0" layoutInCell="1" allowOverlap="1" wp14:anchorId="58AC4833" wp14:editId="645AC4EF">
                  <wp:simplePos x="0" y="0"/>
                  <wp:positionH relativeFrom="margin">
                    <wp:posOffset>-4445</wp:posOffset>
                  </wp:positionH>
                  <wp:positionV relativeFrom="paragraph">
                    <wp:posOffset>179070</wp:posOffset>
                  </wp:positionV>
                  <wp:extent cx="1828800" cy="1619250"/>
                  <wp:effectExtent l="0" t="0" r="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c>
      </w:tr>
    </w:tbl>
    <w:p w:rsidR="00CB6552" w:rsidRDefault="0004625C">
      <w:r>
        <w:t xml:space="preserve">Now we have the correlation measurements for these signals </w:t>
      </w:r>
      <w:r w:rsidR="00593F93">
        <w:t>at all lag positions, giving us</w:t>
      </w:r>
      <w:r>
        <w:t xml:space="preserve"> the following results:</w:t>
      </w:r>
    </w:p>
    <w:tbl>
      <w:tblPr>
        <w:tblStyle w:val="PlainTable4"/>
        <w:tblW w:w="8586" w:type="dxa"/>
        <w:tblLook w:val="04A0" w:firstRow="1" w:lastRow="0" w:firstColumn="1" w:lastColumn="0" w:noHBand="0" w:noVBand="1"/>
      </w:tblPr>
      <w:tblGrid>
        <w:gridCol w:w="1866"/>
        <w:gridCol w:w="960"/>
        <w:gridCol w:w="960"/>
        <w:gridCol w:w="960"/>
        <w:gridCol w:w="960"/>
        <w:gridCol w:w="960"/>
        <w:gridCol w:w="960"/>
        <w:gridCol w:w="960"/>
      </w:tblGrid>
      <w:tr w:rsidR="0004625C" w:rsidRPr="0004625C" w:rsidTr="000462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04625C" w:rsidRPr="0004625C" w:rsidRDefault="0004625C" w:rsidP="0004625C">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Lag Position</w:t>
            </w:r>
          </w:p>
        </w:tc>
        <w:tc>
          <w:tcPr>
            <w:tcW w:w="960" w:type="dxa"/>
            <w:noWrap/>
            <w:hideMark/>
          </w:tcPr>
          <w:p w:rsidR="0004625C" w:rsidRPr="0004625C" w:rsidRDefault="0004625C" w:rsidP="000462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c>
          <w:tcPr>
            <w:tcW w:w="960" w:type="dxa"/>
            <w:noWrap/>
            <w:hideMark/>
          </w:tcPr>
          <w:p w:rsidR="0004625C" w:rsidRPr="0004625C" w:rsidRDefault="0004625C" w:rsidP="000462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4625C" w:rsidRPr="0004625C" w:rsidRDefault="0004625C" w:rsidP="000462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04625C" w:rsidRPr="0004625C" w:rsidRDefault="0004625C" w:rsidP="000462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0</w:t>
            </w:r>
          </w:p>
        </w:tc>
        <w:tc>
          <w:tcPr>
            <w:tcW w:w="960" w:type="dxa"/>
            <w:noWrap/>
            <w:hideMark/>
          </w:tcPr>
          <w:p w:rsidR="0004625C" w:rsidRPr="0004625C" w:rsidRDefault="0004625C" w:rsidP="000462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04625C" w:rsidRPr="0004625C" w:rsidRDefault="0004625C" w:rsidP="000462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4625C" w:rsidRPr="0004625C" w:rsidRDefault="0004625C" w:rsidP="0004625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r>
      <w:tr w:rsidR="0004625C" w:rsidRPr="0004625C" w:rsidTr="000462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04625C" w:rsidRPr="0004625C" w:rsidRDefault="0004625C" w:rsidP="0004625C">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Correlation measure</w:t>
            </w:r>
          </w:p>
        </w:tc>
        <w:tc>
          <w:tcPr>
            <w:tcW w:w="960" w:type="dxa"/>
            <w:noWrap/>
            <w:hideMark/>
          </w:tcPr>
          <w:p w:rsidR="0004625C" w:rsidRPr="0004625C" w:rsidRDefault="0004625C" w:rsidP="000462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4625C" w:rsidRPr="0004625C" w:rsidRDefault="0004625C" w:rsidP="000462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7</w:t>
            </w:r>
          </w:p>
        </w:tc>
        <w:tc>
          <w:tcPr>
            <w:tcW w:w="960" w:type="dxa"/>
            <w:noWrap/>
            <w:hideMark/>
          </w:tcPr>
          <w:p w:rsidR="0004625C" w:rsidRPr="0004625C" w:rsidRDefault="0004625C" w:rsidP="000462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4625C" w:rsidRPr="0004625C" w:rsidRDefault="0004625C" w:rsidP="000462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4</w:t>
            </w:r>
          </w:p>
        </w:tc>
        <w:tc>
          <w:tcPr>
            <w:tcW w:w="960" w:type="dxa"/>
            <w:noWrap/>
            <w:hideMark/>
          </w:tcPr>
          <w:p w:rsidR="0004625C" w:rsidRPr="0004625C" w:rsidRDefault="0004625C" w:rsidP="000462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11</w:t>
            </w:r>
          </w:p>
        </w:tc>
        <w:tc>
          <w:tcPr>
            <w:tcW w:w="960" w:type="dxa"/>
            <w:noWrap/>
            <w:hideMark/>
          </w:tcPr>
          <w:p w:rsidR="0004625C" w:rsidRPr="0004625C" w:rsidRDefault="0004625C" w:rsidP="000462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4625C" w:rsidRPr="0004625C" w:rsidRDefault="0004625C" w:rsidP="0004625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6</w:t>
            </w:r>
          </w:p>
        </w:tc>
      </w:tr>
    </w:tbl>
    <w:p w:rsidR="0004625C" w:rsidRDefault="005F242A">
      <w:r>
        <w:rPr>
          <w:noProof/>
        </w:rPr>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4625C" w:rsidRDefault="0004625C">
      <w:r>
        <w:t>Remember</w:t>
      </w:r>
      <w:r w:rsidR="005F242A">
        <w:t xml:space="preserve"> that</w:t>
      </w:r>
      <w:r>
        <w:t xml:space="preserve"> correlation is a measurement of similarity, so what these results tell us is that signa</w:t>
      </w:r>
      <w:r w:rsidR="00593F93">
        <w:t>ls x and y were most similar at lag position 1</w:t>
      </w:r>
      <w:r>
        <w:t xml:space="preserve">. </w:t>
      </w:r>
    </w:p>
    <w:p w:rsidR="005F242A" w:rsidRDefault="005F242A">
      <w:r>
        <w:lastRenderedPageBreak/>
        <w:t>We use this result later to determine a time delay between two signals which can be used to measure the distance between points.</w:t>
      </w:r>
    </w:p>
    <w:p w:rsidR="00247565" w:rsidRDefault="00247565" w:rsidP="00247565">
      <w:r>
        <w:t>What is Autocorrelation?</w:t>
      </w:r>
      <w:r w:rsidRPr="00247565">
        <w:t xml:space="preserve"> </w:t>
      </w:r>
      <w:r>
        <w:br/>
      </w:r>
      <w:r w:rsidR="00593F93">
        <w:t xml:space="preserve">Autocorrelation is simply the cross correlation of a signal with itself. </w:t>
      </w:r>
      <w:r w:rsidR="008D6147">
        <w:t>When dealing with one dimensional, real sequences, a</w:t>
      </w:r>
      <w:r w:rsidR="00593F93">
        <w:t>utocorrelation will have a peak at a lag of zero, and its size will be the signal energy.</w:t>
      </w:r>
      <w:r w:rsidR="008D6147">
        <w:t xml:space="preserve"> </w:t>
      </w:r>
    </w:p>
    <w:p w:rsidR="00593F93" w:rsidRDefault="00593F93" w:rsidP="00247565">
      <w:r>
        <w:t>Taking the example of the signal x above, cross correlating the signal with itself yields the following correlation sequence:</w:t>
      </w:r>
    </w:p>
    <w:tbl>
      <w:tblPr>
        <w:tblStyle w:val="PlainTable4"/>
        <w:tblW w:w="8586" w:type="dxa"/>
        <w:tblLook w:val="04A0" w:firstRow="1" w:lastRow="0" w:firstColumn="1" w:lastColumn="0" w:noHBand="0" w:noVBand="1"/>
      </w:tblPr>
      <w:tblGrid>
        <w:gridCol w:w="1866"/>
        <w:gridCol w:w="960"/>
        <w:gridCol w:w="960"/>
        <w:gridCol w:w="960"/>
        <w:gridCol w:w="960"/>
        <w:gridCol w:w="960"/>
        <w:gridCol w:w="960"/>
        <w:gridCol w:w="960"/>
      </w:tblGrid>
      <w:tr w:rsidR="00593F93" w:rsidRPr="0004625C" w:rsidTr="00D323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593F93" w:rsidRPr="0004625C" w:rsidRDefault="00593F93" w:rsidP="00D3238C">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Lag Position</w:t>
            </w:r>
          </w:p>
        </w:tc>
        <w:tc>
          <w:tcPr>
            <w:tcW w:w="960" w:type="dxa"/>
            <w:noWrap/>
            <w:hideMark/>
          </w:tcPr>
          <w:p w:rsidR="00593F93" w:rsidRPr="0004625C" w:rsidRDefault="00593F93" w:rsidP="00D3238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c>
          <w:tcPr>
            <w:tcW w:w="960" w:type="dxa"/>
            <w:noWrap/>
            <w:hideMark/>
          </w:tcPr>
          <w:p w:rsidR="00593F93" w:rsidRPr="0004625C" w:rsidRDefault="00593F93" w:rsidP="00D3238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593F93" w:rsidRPr="0004625C" w:rsidRDefault="00593F93" w:rsidP="00D3238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593F93" w:rsidRPr="0004625C" w:rsidRDefault="00593F93" w:rsidP="00D3238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0</w:t>
            </w:r>
          </w:p>
        </w:tc>
        <w:tc>
          <w:tcPr>
            <w:tcW w:w="960" w:type="dxa"/>
            <w:noWrap/>
            <w:hideMark/>
          </w:tcPr>
          <w:p w:rsidR="00593F93" w:rsidRPr="0004625C" w:rsidRDefault="00593F93" w:rsidP="00D3238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593F93" w:rsidRPr="0004625C" w:rsidRDefault="00593F93" w:rsidP="00D3238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593F93" w:rsidRPr="0004625C" w:rsidRDefault="00593F93" w:rsidP="00D3238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r>
      <w:tr w:rsidR="00593F93" w:rsidRPr="0004625C" w:rsidTr="00D323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593F93" w:rsidRPr="0004625C" w:rsidRDefault="00593F93" w:rsidP="00D3238C">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Correlation measure</w:t>
            </w:r>
          </w:p>
        </w:tc>
        <w:tc>
          <w:tcPr>
            <w:tcW w:w="960" w:type="dxa"/>
            <w:noWrap/>
            <w:hideMark/>
          </w:tcPr>
          <w:p w:rsidR="00593F93" w:rsidRPr="0004625C" w:rsidRDefault="00593F93" w:rsidP="00D323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6</w:t>
            </w:r>
          </w:p>
        </w:tc>
        <w:tc>
          <w:tcPr>
            <w:tcW w:w="960" w:type="dxa"/>
            <w:noWrap/>
            <w:hideMark/>
          </w:tcPr>
          <w:p w:rsidR="00593F93" w:rsidRPr="0004625C" w:rsidRDefault="00593F93" w:rsidP="00D323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w:t>
            </w:r>
          </w:p>
        </w:tc>
        <w:tc>
          <w:tcPr>
            <w:tcW w:w="960" w:type="dxa"/>
            <w:noWrap/>
            <w:hideMark/>
          </w:tcPr>
          <w:p w:rsidR="00593F93" w:rsidRPr="0004625C" w:rsidRDefault="00593F93" w:rsidP="00D323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-2</w:t>
            </w:r>
          </w:p>
        </w:tc>
        <w:tc>
          <w:tcPr>
            <w:tcW w:w="960" w:type="dxa"/>
            <w:noWrap/>
            <w:hideMark/>
          </w:tcPr>
          <w:p w:rsidR="00593F93" w:rsidRPr="0004625C" w:rsidRDefault="00593F93" w:rsidP="00D323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15</w:t>
            </w:r>
          </w:p>
        </w:tc>
        <w:tc>
          <w:tcPr>
            <w:tcW w:w="960" w:type="dxa"/>
            <w:noWrap/>
            <w:hideMark/>
          </w:tcPr>
          <w:p w:rsidR="00593F93" w:rsidRPr="0004625C" w:rsidRDefault="00593F93" w:rsidP="00D323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-2</w:t>
            </w:r>
          </w:p>
        </w:tc>
        <w:tc>
          <w:tcPr>
            <w:tcW w:w="960" w:type="dxa"/>
            <w:noWrap/>
            <w:hideMark/>
          </w:tcPr>
          <w:p w:rsidR="00593F93" w:rsidRPr="0004625C" w:rsidRDefault="00593F93" w:rsidP="00D323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w:t>
            </w:r>
          </w:p>
        </w:tc>
        <w:tc>
          <w:tcPr>
            <w:tcW w:w="960" w:type="dxa"/>
            <w:noWrap/>
            <w:hideMark/>
          </w:tcPr>
          <w:p w:rsidR="00593F93" w:rsidRPr="0004625C" w:rsidRDefault="00593F93" w:rsidP="00D323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6</w:t>
            </w:r>
          </w:p>
        </w:tc>
      </w:tr>
    </w:tbl>
    <w:p w:rsidR="00593F93" w:rsidRDefault="00593F93" w:rsidP="00247565">
      <w:r>
        <w:rPr>
          <w:noProof/>
        </w:rPr>
        <w:drawing>
          <wp:inline distT="0" distB="0" distL="0" distR="0" wp14:anchorId="4031A580" wp14:editId="4BA6ED20">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6147" w:rsidRDefault="008D6147" w:rsidP="009A3B4E">
      <w:r>
        <w:t>Autocorrelation has some interesting properties for use in digital signal processing. The autocorrelation of a periodic function is itself periodic, with the same period. This can be used to determine frequencies or pitches of musical tones.</w:t>
      </w:r>
      <w:r w:rsidR="00CB6AC1">
        <w:t xml:space="preserve"> In a noisy waveform, </w:t>
      </w:r>
      <w:r w:rsidR="00D3238C">
        <w:t xml:space="preserve">autocorrelation can be used to reduce the effects of that noise. </w:t>
      </w:r>
    </w:p>
    <w:p w:rsidR="0014609F" w:rsidRDefault="0014609F"/>
    <w:sectPr w:rsidR="00146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65"/>
    <w:rsid w:val="0000286E"/>
    <w:rsid w:val="0001221A"/>
    <w:rsid w:val="0004625C"/>
    <w:rsid w:val="00083B78"/>
    <w:rsid w:val="00140B9D"/>
    <w:rsid w:val="0014609F"/>
    <w:rsid w:val="00247565"/>
    <w:rsid w:val="002945E8"/>
    <w:rsid w:val="002A5600"/>
    <w:rsid w:val="00307FD6"/>
    <w:rsid w:val="00335690"/>
    <w:rsid w:val="003F4B5A"/>
    <w:rsid w:val="004F7A8E"/>
    <w:rsid w:val="00564648"/>
    <w:rsid w:val="00587D35"/>
    <w:rsid w:val="00593F93"/>
    <w:rsid w:val="005E1720"/>
    <w:rsid w:val="005F242A"/>
    <w:rsid w:val="00620E9F"/>
    <w:rsid w:val="0070467D"/>
    <w:rsid w:val="00723D62"/>
    <w:rsid w:val="007767B9"/>
    <w:rsid w:val="007879C9"/>
    <w:rsid w:val="00886646"/>
    <w:rsid w:val="008D6147"/>
    <w:rsid w:val="008D71E8"/>
    <w:rsid w:val="00951E6C"/>
    <w:rsid w:val="00992E6C"/>
    <w:rsid w:val="009A3B4E"/>
    <w:rsid w:val="00A93766"/>
    <w:rsid w:val="00AB7CBC"/>
    <w:rsid w:val="00B976B0"/>
    <w:rsid w:val="00C26864"/>
    <w:rsid w:val="00C9293F"/>
    <w:rsid w:val="00CB6552"/>
    <w:rsid w:val="00CB6AC1"/>
    <w:rsid w:val="00CF34C8"/>
    <w:rsid w:val="00D1363F"/>
    <w:rsid w:val="00D20BE9"/>
    <w:rsid w:val="00D3238C"/>
    <w:rsid w:val="00E148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B456"/>
  <w15:chartTrackingRefBased/>
  <w15:docId w15:val="{B3743C62-1065-4A84-B9E6-EF7A302F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B4E"/>
    <w:rPr>
      <w:color w:val="808080"/>
    </w:rPr>
  </w:style>
  <w:style w:type="table" w:styleId="TableGrid">
    <w:name w:val="Table Grid"/>
    <w:basedOn w:val="TableNormal"/>
    <w:uiPriority w:val="39"/>
    <w:rsid w:val="0056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62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Sheet1!$A$2:$A$5</c:f>
              <c:numCache>
                <c:formatCode>General</c:formatCode>
                <c:ptCount val="4"/>
                <c:pt idx="0">
                  <c:v>0</c:v>
                </c:pt>
                <c:pt idx="1">
                  <c:v>1</c:v>
                </c:pt>
                <c:pt idx="2">
                  <c:v>2</c:v>
                </c:pt>
                <c:pt idx="3">
                  <c:v>3</c:v>
                </c:pt>
              </c:numCache>
            </c:numRef>
          </c:cat>
          <c:val>
            <c:numRef>
              <c:f>Sheet1!$B$2:$B$5</c:f>
              <c:numCache>
                <c:formatCode>General</c:formatCode>
                <c:ptCount val="4"/>
                <c:pt idx="0">
                  <c:v>2</c:v>
                </c:pt>
                <c:pt idx="1">
                  <c:v>1</c:v>
                </c:pt>
                <c:pt idx="2">
                  <c:v>-1</c:v>
                </c:pt>
                <c:pt idx="3">
                  <c:v>3</c:v>
                </c:pt>
              </c:numCache>
            </c:numRef>
          </c:val>
          <c:smooth val="0"/>
          <c:extLst>
            <c:ext xmlns:c16="http://schemas.microsoft.com/office/drawing/2014/chart" uri="{C3380CC4-5D6E-409C-BE32-E72D297353CC}">
              <c16:uniqueId val="{00000000-EEA3-46C3-880A-8465AA1F5FC8}"/>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Sheet1!$A$2:$A$5</c:f>
              <c:numCache>
                <c:formatCode>General</c:formatCode>
                <c:ptCount val="4"/>
                <c:pt idx="0">
                  <c:v>0</c:v>
                </c:pt>
                <c:pt idx="1">
                  <c:v>1</c:v>
                </c:pt>
                <c:pt idx="2">
                  <c:v>2</c:v>
                </c:pt>
                <c:pt idx="3">
                  <c:v>3</c:v>
                </c:pt>
              </c:numCache>
            </c:numRef>
          </c:cat>
          <c:val>
            <c:numRef>
              <c:f>Sheet1!$C$2:$C$5</c:f>
              <c:numCache>
                <c:formatCode>General</c:formatCode>
                <c:ptCount val="4"/>
                <c:pt idx="0">
                  <c:v>3</c:v>
                </c:pt>
                <c:pt idx="1">
                  <c:v>2</c:v>
                </c:pt>
                <c:pt idx="2">
                  <c:v>0</c:v>
                </c:pt>
                <c:pt idx="3">
                  <c:v>3</c:v>
                </c:pt>
              </c:numCache>
            </c:numRef>
          </c:val>
          <c:smooth val="0"/>
          <c:extLst>
            <c:ext xmlns:c16="http://schemas.microsoft.com/office/drawing/2014/chart" uri="{C3380CC4-5D6E-409C-BE32-E72D297353CC}">
              <c16:uniqueId val="{00000001-EEA3-46C3-880A-8465AA1F5FC8}"/>
            </c:ext>
          </c:extLst>
        </c:ser>
        <c:ser>
          <c:idx val="2"/>
          <c:order val="2"/>
          <c:tx>
            <c:strRef>
              <c:f>Sheet1!$D$1</c:f>
              <c:strCache>
                <c:ptCount val="1"/>
                <c:pt idx="0">
                  <c:v>z</c:v>
                </c:pt>
              </c:strCache>
            </c:strRef>
          </c:tx>
          <c:spPr>
            <a:ln w="28575" cap="rnd">
              <a:solidFill>
                <a:schemeClr val="accent3"/>
              </a:solidFill>
              <a:round/>
            </a:ln>
            <a:effectLst/>
          </c:spPr>
          <c:marker>
            <c:symbol val="none"/>
          </c:marker>
          <c:cat>
            <c:numRef>
              <c:f>Sheet1!$A$2:$A$5</c:f>
              <c:numCache>
                <c:formatCode>General</c:formatCode>
                <c:ptCount val="4"/>
                <c:pt idx="0">
                  <c:v>0</c:v>
                </c:pt>
                <c:pt idx="1">
                  <c:v>1</c:v>
                </c:pt>
                <c:pt idx="2">
                  <c:v>2</c:v>
                </c:pt>
                <c:pt idx="3">
                  <c:v>3</c:v>
                </c:pt>
              </c:numCache>
            </c:numRef>
          </c:cat>
          <c:val>
            <c:numRef>
              <c:f>Sheet1!$D$2:$D$5</c:f>
              <c:numCache>
                <c:formatCode>General</c:formatCode>
                <c:ptCount val="4"/>
                <c:pt idx="0">
                  <c:v>-1</c:v>
                </c:pt>
                <c:pt idx="1">
                  <c:v>3</c:v>
                </c:pt>
                <c:pt idx="2">
                  <c:v>2</c:v>
                </c:pt>
                <c:pt idx="3">
                  <c:v>1</c:v>
                </c:pt>
              </c:numCache>
            </c:numRef>
          </c:val>
          <c:smooth val="0"/>
          <c:extLst>
            <c:ext xmlns:c16="http://schemas.microsoft.com/office/drawing/2014/chart" uri="{C3380CC4-5D6E-409C-BE32-E72D297353CC}">
              <c16:uniqueId val="{00000002-EEA3-46C3-880A-8465AA1F5FC8}"/>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Correlation measure</c:v>
                </c:pt>
              </c:strCache>
            </c:strRef>
          </c:tx>
          <c:spPr>
            <a:ln w="28575" cap="rnd">
              <a:solidFill>
                <a:schemeClr val="accent1"/>
              </a:solidFill>
              <a:round/>
            </a:ln>
            <a:effectLst/>
          </c:spPr>
          <c:marker>
            <c:symbol val="none"/>
          </c:marker>
          <c:cat>
            <c:numRef>
              <c:f>Sheet1!$A$2:$A$8</c:f>
              <c:numCache>
                <c:formatCode>General</c:formatCode>
                <c:ptCount val="7"/>
                <c:pt idx="0">
                  <c:v>-3</c:v>
                </c:pt>
                <c:pt idx="1">
                  <c:v>-2</c:v>
                </c:pt>
                <c:pt idx="2">
                  <c:v>-1</c:v>
                </c:pt>
                <c:pt idx="3">
                  <c:v>0</c:v>
                </c:pt>
                <c:pt idx="4">
                  <c:v>1</c:v>
                </c:pt>
                <c:pt idx="5">
                  <c:v>2</c:v>
                </c:pt>
                <c:pt idx="6">
                  <c:v>3</c:v>
                </c:pt>
              </c:numCache>
            </c:numRef>
          </c:cat>
          <c:val>
            <c:numRef>
              <c:f>Sheet1!$B$2:$B$8</c:f>
              <c:numCache>
                <c:formatCode>General</c:formatCode>
                <c:ptCount val="7"/>
                <c:pt idx="0">
                  <c:v>2</c:v>
                </c:pt>
                <c:pt idx="1">
                  <c:v>7</c:v>
                </c:pt>
                <c:pt idx="2">
                  <c:v>2</c:v>
                </c:pt>
                <c:pt idx="3">
                  <c:v>4</c:v>
                </c:pt>
                <c:pt idx="4">
                  <c:v>11</c:v>
                </c:pt>
                <c:pt idx="5">
                  <c:v>-2</c:v>
                </c:pt>
                <c:pt idx="6">
                  <c:v>6</c:v>
                </c:pt>
              </c:numCache>
            </c:numRef>
          </c:val>
          <c:smooth val="0"/>
          <c:extLst>
            <c:ext xmlns:c16="http://schemas.microsoft.com/office/drawing/2014/chart" uri="{C3380CC4-5D6E-409C-BE32-E72D297353CC}">
              <c16:uniqueId val="{00000000-8C49-4CBD-814F-2A260F6EBEA6}"/>
            </c:ext>
          </c:extLst>
        </c:ser>
        <c:dLbls>
          <c:showLegendKey val="0"/>
          <c:showVal val="0"/>
          <c:showCatName val="0"/>
          <c:showSerName val="0"/>
          <c:showPercent val="0"/>
          <c:showBubbleSize val="0"/>
        </c:dLbls>
        <c:smooth val="0"/>
        <c:axId val="471854696"/>
        <c:axId val="471856664"/>
      </c:lineChart>
      <c:catAx>
        <c:axId val="471854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Lag</a:t>
                </a:r>
                <a:r>
                  <a:rPr lang="en-IE" baseline="0"/>
                  <a:t> Position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6664"/>
        <c:crosses val="autoZero"/>
        <c:auto val="1"/>
        <c:lblAlgn val="ctr"/>
        <c:lblOffset val="100"/>
        <c:noMultiLvlLbl val="0"/>
      </c:catAx>
      <c:valAx>
        <c:axId val="47185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Correlation measure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4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Correlation measure</c:v>
                </c:pt>
              </c:strCache>
            </c:strRef>
          </c:tx>
          <c:spPr>
            <a:ln w="28575" cap="rnd">
              <a:solidFill>
                <a:schemeClr val="accent1"/>
              </a:solidFill>
              <a:round/>
            </a:ln>
            <a:effectLst/>
          </c:spPr>
          <c:marker>
            <c:symbol val="none"/>
          </c:marker>
          <c:cat>
            <c:numRef>
              <c:f>Sheet1!$A$2:$A$8</c:f>
              <c:numCache>
                <c:formatCode>General</c:formatCode>
                <c:ptCount val="7"/>
                <c:pt idx="0">
                  <c:v>-3</c:v>
                </c:pt>
                <c:pt idx="1">
                  <c:v>-2</c:v>
                </c:pt>
                <c:pt idx="2">
                  <c:v>-1</c:v>
                </c:pt>
                <c:pt idx="3">
                  <c:v>0</c:v>
                </c:pt>
                <c:pt idx="4">
                  <c:v>1</c:v>
                </c:pt>
                <c:pt idx="5">
                  <c:v>2</c:v>
                </c:pt>
                <c:pt idx="6">
                  <c:v>3</c:v>
                </c:pt>
              </c:numCache>
            </c:numRef>
          </c:cat>
          <c:val>
            <c:numRef>
              <c:f>Sheet1!$B$2:$B$8</c:f>
              <c:numCache>
                <c:formatCode>General</c:formatCode>
                <c:ptCount val="7"/>
                <c:pt idx="0">
                  <c:v>6</c:v>
                </c:pt>
                <c:pt idx="1">
                  <c:v>1</c:v>
                </c:pt>
                <c:pt idx="2">
                  <c:v>-2</c:v>
                </c:pt>
                <c:pt idx="3">
                  <c:v>15</c:v>
                </c:pt>
                <c:pt idx="4">
                  <c:v>-2</c:v>
                </c:pt>
                <c:pt idx="5">
                  <c:v>1</c:v>
                </c:pt>
                <c:pt idx="6">
                  <c:v>6</c:v>
                </c:pt>
              </c:numCache>
            </c:numRef>
          </c:val>
          <c:smooth val="0"/>
          <c:extLst>
            <c:ext xmlns:c16="http://schemas.microsoft.com/office/drawing/2014/chart" uri="{C3380CC4-5D6E-409C-BE32-E72D297353CC}">
              <c16:uniqueId val="{00000000-229C-46E8-A567-A545627473C2}"/>
            </c:ext>
          </c:extLst>
        </c:ser>
        <c:dLbls>
          <c:showLegendKey val="0"/>
          <c:showVal val="0"/>
          <c:showCatName val="0"/>
          <c:showSerName val="0"/>
          <c:showPercent val="0"/>
          <c:showBubbleSize val="0"/>
        </c:dLbls>
        <c:smooth val="0"/>
        <c:axId val="471854696"/>
        <c:axId val="471856664"/>
      </c:lineChart>
      <c:catAx>
        <c:axId val="471854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Lag</a:t>
                </a:r>
                <a:r>
                  <a:rPr lang="en-IE" baseline="0"/>
                  <a:t> Position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6664"/>
        <c:crosses val="autoZero"/>
        <c:auto val="1"/>
        <c:lblAlgn val="ctr"/>
        <c:lblOffset val="100"/>
        <c:noMultiLvlLbl val="0"/>
      </c:catAx>
      <c:valAx>
        <c:axId val="47185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Correlation measure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4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Sheet1!$A$2:$A$5</c:f>
              <c:numCache>
                <c:formatCode>General</c:formatCode>
                <c:ptCount val="4"/>
                <c:pt idx="0">
                  <c:v>0</c:v>
                </c:pt>
                <c:pt idx="1">
                  <c:v>1</c:v>
                </c:pt>
                <c:pt idx="2">
                  <c:v>2</c:v>
                </c:pt>
                <c:pt idx="3">
                  <c:v>3</c:v>
                </c:pt>
              </c:numCache>
            </c:numRef>
          </c:cat>
          <c:val>
            <c:numRef>
              <c:f>Sheet1!$B$2:$B$5</c:f>
              <c:numCache>
                <c:formatCode>General</c:formatCode>
                <c:ptCount val="4"/>
                <c:pt idx="0">
                  <c:v>2</c:v>
                </c:pt>
                <c:pt idx="1">
                  <c:v>1</c:v>
                </c:pt>
                <c:pt idx="2">
                  <c:v>-1</c:v>
                </c:pt>
                <c:pt idx="3">
                  <c:v>3</c:v>
                </c:pt>
              </c:numCache>
            </c:numRef>
          </c:val>
          <c:smooth val="0"/>
          <c:extLst>
            <c:ext xmlns:c16="http://schemas.microsoft.com/office/drawing/2014/chart" uri="{C3380CC4-5D6E-409C-BE32-E72D297353CC}">
              <c16:uniqueId val="{00000000-ED94-4C66-9E47-0A98DDBC2AD8}"/>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Sheet1!$A$2:$A$5</c:f>
              <c:numCache>
                <c:formatCode>General</c:formatCode>
                <c:ptCount val="4"/>
                <c:pt idx="0">
                  <c:v>0</c:v>
                </c:pt>
                <c:pt idx="1">
                  <c:v>1</c:v>
                </c:pt>
                <c:pt idx="2">
                  <c:v>2</c:v>
                </c:pt>
                <c:pt idx="3">
                  <c:v>3</c:v>
                </c:pt>
              </c:numCache>
            </c:numRef>
          </c:cat>
          <c:val>
            <c:numRef>
              <c:f>Sheet1!$C$2:$C$5</c:f>
              <c:numCache>
                <c:formatCode>General</c:formatCode>
                <c:ptCount val="4"/>
                <c:pt idx="0">
                  <c:v>3</c:v>
                </c:pt>
                <c:pt idx="1">
                  <c:v>2</c:v>
                </c:pt>
                <c:pt idx="2">
                  <c:v>0</c:v>
                </c:pt>
                <c:pt idx="3">
                  <c:v>3</c:v>
                </c:pt>
              </c:numCache>
            </c:numRef>
          </c:val>
          <c:smooth val="0"/>
          <c:extLst>
            <c:ext xmlns:c16="http://schemas.microsoft.com/office/drawing/2014/chart" uri="{C3380CC4-5D6E-409C-BE32-E72D297353CC}">
              <c16:uniqueId val="{00000001-ED94-4C66-9E47-0A98DDBC2AD8}"/>
            </c:ext>
          </c:extLst>
        </c:ser>
        <c:ser>
          <c:idx val="2"/>
          <c:order val="2"/>
          <c:tx>
            <c:strRef>
              <c:f>Sheet1!$D$1</c:f>
              <c:strCache>
                <c:ptCount val="1"/>
                <c:pt idx="0">
                  <c:v>z</c:v>
                </c:pt>
              </c:strCache>
            </c:strRef>
          </c:tx>
          <c:spPr>
            <a:ln w="28575" cap="rnd">
              <a:solidFill>
                <a:schemeClr val="accent3"/>
              </a:solidFill>
              <a:round/>
            </a:ln>
            <a:effectLst/>
          </c:spPr>
          <c:marker>
            <c:symbol val="none"/>
          </c:marker>
          <c:cat>
            <c:numRef>
              <c:f>Sheet1!$A$2:$A$5</c:f>
              <c:numCache>
                <c:formatCode>General</c:formatCode>
                <c:ptCount val="4"/>
                <c:pt idx="0">
                  <c:v>0</c:v>
                </c:pt>
                <c:pt idx="1">
                  <c:v>1</c:v>
                </c:pt>
                <c:pt idx="2">
                  <c:v>2</c:v>
                </c:pt>
                <c:pt idx="3">
                  <c:v>3</c:v>
                </c:pt>
              </c:numCache>
            </c:numRef>
          </c:cat>
          <c:val>
            <c:numRef>
              <c:f>Sheet1!$D$2:$D$5</c:f>
              <c:numCache>
                <c:formatCode>General</c:formatCode>
                <c:ptCount val="4"/>
                <c:pt idx="0">
                  <c:v>-1</c:v>
                </c:pt>
                <c:pt idx="1">
                  <c:v>30</c:v>
                </c:pt>
                <c:pt idx="2">
                  <c:v>2</c:v>
                </c:pt>
                <c:pt idx="3">
                  <c:v>1</c:v>
                </c:pt>
              </c:numCache>
            </c:numRef>
          </c:val>
          <c:smooth val="0"/>
          <c:extLst>
            <c:ext xmlns:c16="http://schemas.microsoft.com/office/drawing/2014/chart" uri="{C3380CC4-5D6E-409C-BE32-E72D297353CC}">
              <c16:uniqueId val="{00000002-ED94-4C66-9E47-0A98DDBC2AD8}"/>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A58A-4685-B560-4BCF4E2BCFB5}"/>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3">
                  <c:v>2</c:v>
                </c:pt>
                <c:pt idx="4">
                  <c:v>0</c:v>
                </c:pt>
                <c:pt idx="5">
                  <c:v>3</c:v>
                </c:pt>
                <c:pt idx="6">
                  <c:v>1</c:v>
                </c:pt>
              </c:numCache>
            </c:numRef>
          </c:val>
          <c:smooth val="0"/>
          <c:extLst>
            <c:ext xmlns:c16="http://schemas.microsoft.com/office/drawing/2014/chart" uri="{C3380CC4-5D6E-409C-BE32-E72D297353CC}">
              <c16:uniqueId val="{00000001-A58A-4685-B560-4BCF4E2BCFB5}"/>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title>
          <c:tx>
            <c:rich>
              <a:bodyPr rot="0" spcFirstLastPara="1" vertOverflow="ellipsis" vert="horz" wrap="square" anchor="ctr" anchorCtr="1"/>
              <a:lstStyle/>
              <a:p>
                <a:pPr>
                  <a:defRPr lang="en-IE" sz="1000" b="0" i="0" u="none" strike="noStrike" kern="1200" baseline="0">
                    <a:solidFill>
                      <a:schemeClr val="tx1">
                        <a:lumMod val="65000"/>
                        <a:lumOff val="35000"/>
                      </a:schemeClr>
                    </a:solidFill>
                    <a:latin typeface="+mn-lt"/>
                    <a:ea typeface="+mn-ea"/>
                    <a:cs typeface="+mn-cs"/>
                  </a:defRPr>
                </a:pPr>
                <a:r>
                  <a:rPr lang="en-IE"/>
                  <a:t>Lag</a:t>
                </a:r>
              </a:p>
            </c:rich>
          </c:tx>
          <c:overlay val="0"/>
          <c:spPr>
            <a:noFill/>
            <a:ln>
              <a:noFill/>
            </a:ln>
            <a:effectLst/>
          </c:spPr>
          <c:txPr>
            <a:bodyPr rot="0" spcFirstLastPara="1" vertOverflow="ellipsis" vert="horz" wrap="square" anchor="ctr" anchorCtr="1"/>
            <a:lstStyle/>
            <a:p>
              <a:pPr>
                <a:defRPr lang="en-IE"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IE"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IE"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IE"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IE"/>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54F6-48E9-840B-A7A000DDCDF5}"/>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4">
                  <c:v>2</c:v>
                </c:pt>
                <c:pt idx="5">
                  <c:v>0</c:v>
                </c:pt>
                <c:pt idx="6">
                  <c:v>3</c:v>
                </c:pt>
                <c:pt idx="7">
                  <c:v>1</c:v>
                </c:pt>
              </c:numCache>
            </c:numRef>
          </c:val>
          <c:smooth val="0"/>
          <c:extLst>
            <c:ext xmlns:c16="http://schemas.microsoft.com/office/drawing/2014/chart" uri="{C3380CC4-5D6E-409C-BE32-E72D297353CC}">
              <c16:uniqueId val="{00000001-54F6-48E9-840B-A7A000DDCDF5}"/>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4F3F-4196-8DCE-2DABFD7BC0E6}"/>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5">
                  <c:v>2</c:v>
                </c:pt>
                <c:pt idx="6">
                  <c:v>0</c:v>
                </c:pt>
                <c:pt idx="7">
                  <c:v>3</c:v>
                </c:pt>
                <c:pt idx="8">
                  <c:v>1</c:v>
                </c:pt>
              </c:numCache>
            </c:numRef>
          </c:val>
          <c:smooth val="0"/>
          <c:extLst>
            <c:ext xmlns:c16="http://schemas.microsoft.com/office/drawing/2014/chart" uri="{C3380CC4-5D6E-409C-BE32-E72D297353CC}">
              <c16:uniqueId val="{00000001-4F3F-4196-8DCE-2DABFD7BC0E6}"/>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112B-4352-B6E1-5DC2C187D584}"/>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6">
                  <c:v>2</c:v>
                </c:pt>
                <c:pt idx="7">
                  <c:v>0</c:v>
                </c:pt>
                <c:pt idx="8">
                  <c:v>3</c:v>
                </c:pt>
                <c:pt idx="9">
                  <c:v>1</c:v>
                </c:pt>
              </c:numCache>
            </c:numRef>
          </c:val>
          <c:smooth val="0"/>
          <c:extLst>
            <c:ext xmlns:c16="http://schemas.microsoft.com/office/drawing/2014/chart" uri="{C3380CC4-5D6E-409C-BE32-E72D297353CC}">
              <c16:uniqueId val="{00000001-112B-4352-B6E1-5DC2C187D584}"/>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B0F0-4075-8AD8-9A1D29D8819A}"/>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2">
                  <c:v>2</c:v>
                </c:pt>
                <c:pt idx="3">
                  <c:v>0</c:v>
                </c:pt>
                <c:pt idx="4">
                  <c:v>3</c:v>
                </c:pt>
                <c:pt idx="5">
                  <c:v>1</c:v>
                </c:pt>
              </c:numCache>
            </c:numRef>
          </c:val>
          <c:smooth val="0"/>
          <c:extLst>
            <c:ext xmlns:c16="http://schemas.microsoft.com/office/drawing/2014/chart" uri="{C3380CC4-5D6E-409C-BE32-E72D297353CC}">
              <c16:uniqueId val="{00000001-B0F0-4075-8AD8-9A1D29D8819A}"/>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F592-427A-8D6A-D51EFB5FD17F}"/>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1">
                  <c:v>2</c:v>
                </c:pt>
                <c:pt idx="2">
                  <c:v>0</c:v>
                </c:pt>
                <c:pt idx="3">
                  <c:v>3</c:v>
                </c:pt>
                <c:pt idx="4">
                  <c:v>1</c:v>
                </c:pt>
              </c:numCache>
            </c:numRef>
          </c:val>
          <c:smooth val="0"/>
          <c:extLst>
            <c:ext xmlns:c16="http://schemas.microsoft.com/office/drawing/2014/chart" uri="{C3380CC4-5D6E-409C-BE32-E72D297353CC}">
              <c16:uniqueId val="{00000001-F592-427A-8D6A-D51EFB5FD17F}"/>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layout>
        <c:manualLayout>
          <c:xMode val="edge"/>
          <c:yMode val="edge"/>
          <c:x val="0.30149278215223096"/>
          <c:y val="0.78921475991971579"/>
          <c:w val="0.46645833333333331"/>
          <c:h val="0.132353867531264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E60E-4B70-994A-A34B83ADFC52}"/>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0">
                  <c:v>2</c:v>
                </c:pt>
                <c:pt idx="1">
                  <c:v>0</c:v>
                </c:pt>
                <c:pt idx="2">
                  <c:v>3</c:v>
                </c:pt>
                <c:pt idx="3">
                  <c:v>1</c:v>
                </c:pt>
              </c:numCache>
            </c:numRef>
          </c:val>
          <c:smooth val="0"/>
          <c:extLst>
            <c:ext xmlns:c16="http://schemas.microsoft.com/office/drawing/2014/chart" uri="{C3380CC4-5D6E-409C-BE32-E72D297353CC}">
              <c16:uniqueId val="{00000001-E60E-4B70-994A-A34B83ADFC52}"/>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3</cp:revision>
  <dcterms:created xsi:type="dcterms:W3CDTF">2017-11-30T19:55:00Z</dcterms:created>
  <dcterms:modified xsi:type="dcterms:W3CDTF">2017-12-02T02:43:00Z</dcterms:modified>
</cp:coreProperties>
</file>