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01B29" w14:textId="020580DE" w:rsidR="00A67112" w:rsidRDefault="00A67112" w:rsidP="00A67112">
      <w:pPr>
        <w:pStyle w:val="Nadpis1"/>
        <w:rPr>
          <w:lang w:val="cs-CZ"/>
        </w:rPr>
      </w:pPr>
      <w:r>
        <w:rPr>
          <w:lang w:val="cs-CZ"/>
        </w:rPr>
        <w:t>Úkol – doručení teleportem</w:t>
      </w:r>
    </w:p>
    <w:p w14:paraId="26AE8507" w14:textId="3092F5F9" w:rsidR="00A67112" w:rsidRDefault="00A67112" w:rsidP="00A67112">
      <w:pPr>
        <w:pStyle w:val="Nadpis2"/>
        <w:rPr>
          <w:lang w:val="cs-CZ"/>
        </w:rPr>
      </w:pPr>
      <w:r>
        <w:rPr>
          <w:lang w:val="cs-CZ"/>
        </w:rPr>
        <w:t>Popis problému</w:t>
      </w:r>
    </w:p>
    <w:p w14:paraId="21F6EC67" w14:textId="77777777" w:rsidR="00342046" w:rsidRPr="00342046" w:rsidRDefault="00342046" w:rsidP="00342046">
      <w:pPr>
        <w:rPr>
          <w:lang w:val="cs-CZ"/>
        </w:rPr>
      </w:pPr>
      <w:r w:rsidRPr="00342046">
        <w:rPr>
          <w:lang w:val="cs-CZ"/>
        </w:rPr>
        <w:t xml:space="preserve">V rámci optimalizace a snahy o co nejrychlejší doručení je potřeba rychle a efektivně plánovat přepravu zásilek do </w:t>
      </w:r>
      <w:proofErr w:type="spellStart"/>
      <w:r w:rsidRPr="00342046">
        <w:rPr>
          <w:lang w:val="cs-CZ"/>
        </w:rPr>
        <w:t>AlzaBoxů</w:t>
      </w:r>
      <w:proofErr w:type="spellEnd"/>
      <w:r w:rsidRPr="00342046">
        <w:rPr>
          <w:lang w:val="cs-CZ"/>
        </w:rPr>
        <w:t>, aby zákazník obdržel zboží co nejdříve.</w:t>
      </w:r>
    </w:p>
    <w:p w14:paraId="25097D3C" w14:textId="05577ED7" w:rsidR="00342046" w:rsidRDefault="00342046" w:rsidP="00997FD4">
      <w:pPr>
        <w:rPr>
          <w:lang w:val="cs-CZ"/>
        </w:rPr>
      </w:pPr>
      <w:r w:rsidRPr="00342046">
        <w:rPr>
          <w:lang w:val="cs-CZ"/>
        </w:rPr>
        <w:t>Zásilky do boxů rozvážejí malé dodávky, které jezdí po okruhu ze skladu centrálního pro danou oblast. Každá zásilka má definovanou hmotnost v kilogramech, objem v m³ (konkrétní rozměry pro zjednodušení neřešíme) a výnosnost v Kč.</w:t>
      </w:r>
    </w:p>
    <w:p w14:paraId="0F787A3B" w14:textId="77777777" w:rsidR="00342046" w:rsidRPr="00342046" w:rsidRDefault="00342046" w:rsidP="00342046">
      <w:pPr>
        <w:rPr>
          <w:lang w:val="cs-CZ"/>
        </w:rPr>
      </w:pPr>
      <w:r w:rsidRPr="00342046">
        <w:rPr>
          <w:lang w:val="cs-CZ"/>
        </w:rPr>
        <w:t>Pro jeden sklad máme k dispozici 120 dodávek, které jezdí po okruhu dvakrát denně. Do každé dodávky se vejde 7 m³ zásilek a maximální povolená hmotnost nákladu je 5,5 tuny.</w:t>
      </w:r>
    </w:p>
    <w:p w14:paraId="2FDCE320" w14:textId="77777777" w:rsidR="00342046" w:rsidRPr="00342046" w:rsidRDefault="00342046" w:rsidP="00342046">
      <w:pPr>
        <w:rPr>
          <w:lang w:val="cs-CZ"/>
        </w:rPr>
      </w:pPr>
      <w:r w:rsidRPr="00342046">
        <w:rPr>
          <w:lang w:val="cs-CZ"/>
        </w:rPr>
        <w:t>S výjimkou úterý a čtvrtku jezdíme s maximálním využitím kapacity. To znamená, že se během jedné cesty po okruhu nedostane na všechny balíčky, které lze zákazníkům odeslat. Proto chceme při každém okruhu, který vozidla absolvují, dosáhnout co nejvyšší výnosnosti.</w:t>
      </w:r>
    </w:p>
    <w:p w14:paraId="02107DC2" w14:textId="77777777" w:rsidR="00342046" w:rsidRPr="00342046" w:rsidRDefault="00342046" w:rsidP="00342046">
      <w:pPr>
        <w:rPr>
          <w:lang w:val="cs-CZ"/>
        </w:rPr>
      </w:pPr>
      <w:r w:rsidRPr="00342046">
        <w:rPr>
          <w:lang w:val="cs-CZ"/>
        </w:rPr>
        <w:t>Jelikož je celý logistický proces Alzy poměrně komplikovaný, je pro výpočet rozřazení balíčků do dodávek k dispozici poměrně krátké časové okno. Program tedy nemůže výpočet provádět příliš dlouho. Pro jedno plánování uvažujme řádově statisíce balíčků.</w:t>
      </w:r>
    </w:p>
    <w:p w14:paraId="4E674483" w14:textId="56EB9E3D" w:rsidR="00997FD4" w:rsidRDefault="00EA5819" w:rsidP="00997FD4">
      <w:pPr>
        <w:pStyle w:val="Nadpis2"/>
        <w:rPr>
          <w:lang w:val="cs-CZ"/>
        </w:rPr>
      </w:pPr>
      <w:r>
        <w:rPr>
          <w:lang w:val="cs-CZ"/>
        </w:rPr>
        <w:t>Doplňující informace</w:t>
      </w:r>
    </w:p>
    <w:p w14:paraId="4F1808A7" w14:textId="77777777" w:rsidR="00342046" w:rsidRPr="00342046" w:rsidRDefault="00342046" w:rsidP="00342046">
      <w:pPr>
        <w:rPr>
          <w:lang w:val="cs-CZ"/>
        </w:rPr>
      </w:pPr>
      <w:r w:rsidRPr="00342046">
        <w:rPr>
          <w:lang w:val="cs-CZ"/>
        </w:rPr>
        <w:t>K řešení tohoto problému můžete použít libovolné nástroje včetně AI, libovolné algoritmy dostupné na internetu a veškeré veřejně dostupné zdroje.</w:t>
      </w:r>
    </w:p>
    <w:p w14:paraId="6810C55C" w14:textId="651014AB" w:rsidR="00342046" w:rsidRPr="00342046" w:rsidRDefault="00342046" w:rsidP="00342046">
      <w:pPr>
        <w:rPr>
          <w:lang w:val="cs-CZ"/>
        </w:rPr>
      </w:pPr>
      <w:r w:rsidRPr="00342046">
        <w:rPr>
          <w:lang w:val="cs-CZ"/>
        </w:rPr>
        <w:t xml:space="preserve">Pohybujeme se v byznysovém </w:t>
      </w:r>
      <w:r w:rsidR="00CC7BA3">
        <w:rPr>
          <w:lang w:val="cs-CZ"/>
        </w:rPr>
        <w:t>světě</w:t>
      </w:r>
      <w:r w:rsidRPr="00342046">
        <w:rPr>
          <w:lang w:val="cs-CZ"/>
        </w:rPr>
        <w:t>, takže zadání je záměrně obecnější a ponechává prostor pro vlastní interpretaci. Řešení nemusí být maximálně optimální, musí však daný problém vhodným způsobem řešit – mělo by být dostatečně rychlé a přinášet uspokojivou výnosnost.</w:t>
      </w:r>
    </w:p>
    <w:p w14:paraId="66703A54" w14:textId="77777777" w:rsidR="00342046" w:rsidRPr="00342046" w:rsidRDefault="00342046" w:rsidP="00342046">
      <w:pPr>
        <w:rPr>
          <w:lang w:val="cs-CZ"/>
        </w:rPr>
      </w:pPr>
      <w:r w:rsidRPr="00342046">
        <w:rPr>
          <w:lang w:val="cs-CZ"/>
        </w:rPr>
        <w:t>Hodnotí se především přístup k řešení problému a způsob uvažování, čitelnost kódu, rychlost řešení a profitabilita zvoleného postupu.</w:t>
      </w:r>
    </w:p>
    <w:p w14:paraId="7A7A9588" w14:textId="77777777" w:rsidR="00342046" w:rsidRPr="00342046" w:rsidRDefault="00342046" w:rsidP="00342046">
      <w:pPr>
        <w:rPr>
          <w:lang w:val="cs-CZ"/>
        </w:rPr>
      </w:pPr>
      <w:r w:rsidRPr="00342046">
        <w:rPr>
          <w:lang w:val="cs-CZ"/>
        </w:rPr>
        <w:t>Pokud vás napadne více způsobů, jak tento problém řešit, implementujte ten, který považujete za nejvhodnější. Ostatní řešení můžete stručně popsat v doprovodném textu.</w:t>
      </w:r>
    </w:p>
    <w:p w14:paraId="4BC78D9F" w14:textId="77777777" w:rsidR="00342046" w:rsidRPr="00342046" w:rsidRDefault="00342046" w:rsidP="00342046">
      <w:pPr>
        <w:rPr>
          <w:lang w:val="cs-CZ"/>
        </w:rPr>
      </w:pPr>
      <w:r w:rsidRPr="00342046">
        <w:rPr>
          <w:lang w:val="cs-CZ"/>
        </w:rPr>
        <w:t>Kód pište v jazyce C#. Algoritmy nemusí ošetřovat vstupy a výstupy ani být extrémně robustní. Problém můžete libovolně zjednodušit, pokud to v reálném světě dává smysl. Můžete například předpokládat, že všechny balíčky mají kladnou výnosnost.</w:t>
      </w:r>
    </w:p>
    <w:p w14:paraId="09414995" w14:textId="77777777" w:rsidR="00342046" w:rsidRDefault="00342046" w:rsidP="00997FD4">
      <w:pPr>
        <w:rPr>
          <w:lang w:val="cs-CZ"/>
        </w:rPr>
      </w:pPr>
    </w:p>
    <w:p w14:paraId="631B82DF" w14:textId="4A94B783" w:rsidR="00C40EA6" w:rsidRDefault="00C40EA6" w:rsidP="00C40EA6">
      <w:pPr>
        <w:pStyle w:val="Nadpis2"/>
        <w:rPr>
          <w:lang w:val="cs-CZ"/>
        </w:rPr>
      </w:pPr>
      <w:r>
        <w:rPr>
          <w:lang w:val="cs-CZ"/>
        </w:rPr>
        <w:lastRenderedPageBreak/>
        <w:t>Výstup</w:t>
      </w:r>
    </w:p>
    <w:p w14:paraId="3229316B" w14:textId="77777777" w:rsidR="00342046" w:rsidRPr="00342046" w:rsidRDefault="00342046" w:rsidP="00342046">
      <w:pPr>
        <w:rPr>
          <w:lang w:val="cs-CZ"/>
        </w:rPr>
      </w:pPr>
      <w:r w:rsidRPr="00342046">
        <w:rPr>
          <w:lang w:val="cs-CZ"/>
        </w:rPr>
        <w:t>Výstupem by měl být kód řešící daný problém a textový popis vysvětlující, jak jste problém pochopili, jak jste se jej rozhodli řešit a jaká omezení či předpoklady jste stanovili.</w:t>
      </w:r>
    </w:p>
    <w:p w14:paraId="7159B46E" w14:textId="0D28F870" w:rsidR="00342046" w:rsidRPr="00342046" w:rsidRDefault="00342046" w:rsidP="00342046">
      <w:pPr>
        <w:rPr>
          <w:lang w:val="cs-CZ"/>
        </w:rPr>
      </w:pPr>
      <w:r w:rsidRPr="00342046">
        <w:rPr>
          <w:lang w:val="cs-CZ"/>
        </w:rPr>
        <w:t xml:space="preserve">Stačí stručný popis; případná podrobnější </w:t>
      </w:r>
      <w:r w:rsidR="006E72A2" w:rsidRPr="00342046">
        <w:rPr>
          <w:lang w:val="cs-CZ"/>
        </w:rPr>
        <w:t>diskuse</w:t>
      </w:r>
      <w:r w:rsidRPr="00342046">
        <w:rPr>
          <w:lang w:val="cs-CZ"/>
        </w:rPr>
        <w:t xml:space="preserve"> proběhne během pohovoru.</w:t>
      </w:r>
    </w:p>
    <w:p w14:paraId="7C2E6E0F" w14:textId="77777777" w:rsidR="00342046" w:rsidRPr="00C40EA6" w:rsidRDefault="00342046" w:rsidP="00C40EA6">
      <w:pPr>
        <w:rPr>
          <w:lang w:val="cs-CZ"/>
        </w:rPr>
      </w:pPr>
    </w:p>
    <w:p w14:paraId="6CA4C491" w14:textId="08134970" w:rsidR="00997FD4" w:rsidRPr="00997FD4" w:rsidRDefault="00997FD4" w:rsidP="00997FD4">
      <w:pPr>
        <w:rPr>
          <w:lang w:val="cs-CZ"/>
        </w:rPr>
      </w:pPr>
    </w:p>
    <w:sectPr w:rsidR="00997FD4" w:rsidRPr="00997FD4">
      <w:footerReference w:type="even" r:id="rId6"/>
      <w:footerReference w:type="default" r:id="rId7"/>
      <w:footerReference w:type="firs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25251" w14:textId="77777777" w:rsidR="005579E6" w:rsidRDefault="005579E6" w:rsidP="00421A63">
      <w:pPr>
        <w:spacing w:after="0" w:line="240" w:lineRule="auto"/>
      </w:pPr>
      <w:r>
        <w:separator/>
      </w:r>
    </w:p>
  </w:endnote>
  <w:endnote w:type="continuationSeparator" w:id="0">
    <w:p w14:paraId="2F365270" w14:textId="77777777" w:rsidR="005579E6" w:rsidRDefault="005579E6" w:rsidP="00421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CC9A8" w14:textId="16B3F581" w:rsidR="00421A63" w:rsidRDefault="00421A63">
    <w:pPr>
      <w:pStyle w:val="Zpat"/>
    </w:pPr>
    <w:r>
      <w:rPr>
        <w:noProof/>
      </w:rPr>
      <mc:AlternateContent>
        <mc:Choice Requires="wps">
          <w:drawing>
            <wp:anchor distT="0" distB="0" distL="0" distR="0" simplePos="0" relativeHeight="251659264" behindDoc="0" locked="0" layoutInCell="1" allowOverlap="1" wp14:anchorId="10DE1807" wp14:editId="6833B848">
              <wp:simplePos x="635" y="635"/>
              <wp:positionH relativeFrom="page">
                <wp:align>left</wp:align>
              </wp:positionH>
              <wp:positionV relativeFrom="page">
                <wp:align>bottom</wp:align>
              </wp:positionV>
              <wp:extent cx="577850" cy="342900"/>
              <wp:effectExtent l="0" t="0" r="12700" b="0"/>
              <wp:wrapNone/>
              <wp:docPr id="1483342953" name="Textové pole 2" descr="Interní">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7850" cy="342900"/>
                      </a:xfrm>
                      <a:prstGeom prst="rect">
                        <a:avLst/>
                      </a:prstGeom>
                      <a:noFill/>
                      <a:ln>
                        <a:noFill/>
                      </a:ln>
                    </wps:spPr>
                    <wps:txbx>
                      <w:txbxContent>
                        <w:p w14:paraId="6EF1CA0A" w14:textId="4CE0D40C" w:rsidR="00421A63" w:rsidRPr="00421A63" w:rsidRDefault="00421A63" w:rsidP="00421A63">
                          <w:pPr>
                            <w:spacing w:after="0"/>
                            <w:rPr>
                              <w:rFonts w:ascii="Aptos" w:eastAsia="Aptos" w:hAnsi="Aptos" w:cs="Aptos"/>
                              <w:noProof/>
                              <w:color w:val="008000"/>
                              <w:sz w:val="18"/>
                              <w:szCs w:val="18"/>
                            </w:rPr>
                          </w:pPr>
                          <w:r w:rsidRPr="00421A63">
                            <w:rPr>
                              <w:rFonts w:ascii="Aptos" w:eastAsia="Aptos" w:hAnsi="Aptos" w:cs="Aptos"/>
                              <w:noProof/>
                              <w:color w:val="008000"/>
                              <w:sz w:val="18"/>
                              <w:szCs w:val="18"/>
                            </w:rPr>
                            <w:t>Interní</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0DE1807" id="_x0000_t202" coordsize="21600,21600" o:spt="202" path="m,l,21600r21600,l21600,xe">
              <v:stroke joinstyle="miter"/>
              <v:path gradientshapeok="t" o:connecttype="rect"/>
            </v:shapetype>
            <v:shape id="Textové pole 2" o:spid="_x0000_s1026" type="#_x0000_t202" alt="Interní" style="position:absolute;margin-left:0;margin-top:0;width:45.5pt;height:27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" filled="f" stroked="f">
              <v:textbox style="mso-fit-shape-to-text:t" inset="20pt,0,0,15pt">
                <w:txbxContent>
                  <w:p w14:paraId="6EF1CA0A" w14:textId="4CE0D40C" w:rsidR="00421A63" w:rsidRPr="00421A63" w:rsidRDefault="00421A63" w:rsidP="00421A63">
                    <w:pPr>
                      <w:spacing w:after="0"/>
                      <w:rPr>
                        <w:rFonts w:ascii="Aptos" w:eastAsia="Aptos" w:hAnsi="Aptos" w:cs="Aptos"/>
                        <w:noProof/>
                        <w:color w:val="008000"/>
                        <w:sz w:val="18"/>
                        <w:szCs w:val="18"/>
                      </w:rPr>
                    </w:pPr>
                    <w:r w:rsidRPr="00421A63">
                      <w:rPr>
                        <w:rFonts w:ascii="Aptos" w:eastAsia="Aptos" w:hAnsi="Aptos" w:cs="Aptos"/>
                        <w:noProof/>
                        <w:color w:val="008000"/>
                        <w:sz w:val="18"/>
                        <w:szCs w:val="18"/>
                      </w:rPr>
                      <w:t>Interní</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0EAD1" w14:textId="41CF995D" w:rsidR="00421A63" w:rsidRDefault="00421A63">
    <w:pPr>
      <w:pStyle w:val="Zpat"/>
    </w:pPr>
    <w:r>
      <w:rPr>
        <w:noProof/>
      </w:rPr>
      <mc:AlternateContent>
        <mc:Choice Requires="wps">
          <w:drawing>
            <wp:anchor distT="0" distB="0" distL="0" distR="0" simplePos="0" relativeHeight="251660288" behindDoc="0" locked="0" layoutInCell="1" allowOverlap="1" wp14:anchorId="543B4CB7" wp14:editId="4E8A10C9">
              <wp:simplePos x="635" y="635"/>
              <wp:positionH relativeFrom="page">
                <wp:align>left</wp:align>
              </wp:positionH>
              <wp:positionV relativeFrom="page">
                <wp:align>bottom</wp:align>
              </wp:positionV>
              <wp:extent cx="577850" cy="342900"/>
              <wp:effectExtent l="0" t="0" r="12700" b="0"/>
              <wp:wrapNone/>
              <wp:docPr id="1247827557" name="Textové pole 3" descr="Interní">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7850" cy="342900"/>
                      </a:xfrm>
                      <a:prstGeom prst="rect">
                        <a:avLst/>
                      </a:prstGeom>
                      <a:noFill/>
                      <a:ln>
                        <a:noFill/>
                      </a:ln>
                    </wps:spPr>
                    <wps:txbx>
                      <w:txbxContent>
                        <w:p w14:paraId="46E43444" w14:textId="3BB5F523" w:rsidR="00421A63" w:rsidRPr="00421A63" w:rsidRDefault="00421A63" w:rsidP="00421A63">
                          <w:pPr>
                            <w:spacing w:after="0"/>
                            <w:rPr>
                              <w:rFonts w:ascii="Aptos" w:eastAsia="Aptos" w:hAnsi="Aptos" w:cs="Aptos"/>
                              <w:noProof/>
                              <w:color w:val="008000"/>
                              <w:sz w:val="18"/>
                              <w:szCs w:val="18"/>
                            </w:rPr>
                          </w:pPr>
                          <w:r w:rsidRPr="00421A63">
                            <w:rPr>
                              <w:rFonts w:ascii="Aptos" w:eastAsia="Aptos" w:hAnsi="Aptos" w:cs="Aptos"/>
                              <w:noProof/>
                              <w:color w:val="008000"/>
                              <w:sz w:val="18"/>
                              <w:szCs w:val="18"/>
                            </w:rPr>
                            <w:t>Interní</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43B4CB7" id="_x0000_t202" coordsize="21600,21600" o:spt="202" path="m,l,21600r21600,l21600,xe">
              <v:stroke joinstyle="miter"/>
              <v:path gradientshapeok="t" o:connecttype="rect"/>
            </v:shapetype>
            <v:shape id="Textové pole 3" o:spid="_x0000_s1027" type="#_x0000_t202" alt="Interní" style="position:absolute;margin-left:0;margin-top:0;width:45.5pt;height:27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" filled="f" stroked="f">
              <v:textbox style="mso-fit-shape-to-text:t" inset="20pt,0,0,15pt">
                <w:txbxContent>
                  <w:p w14:paraId="46E43444" w14:textId="3BB5F523" w:rsidR="00421A63" w:rsidRPr="00421A63" w:rsidRDefault="00421A63" w:rsidP="00421A63">
                    <w:pPr>
                      <w:spacing w:after="0"/>
                      <w:rPr>
                        <w:rFonts w:ascii="Aptos" w:eastAsia="Aptos" w:hAnsi="Aptos" w:cs="Aptos"/>
                        <w:noProof/>
                        <w:color w:val="008000"/>
                        <w:sz w:val="18"/>
                        <w:szCs w:val="18"/>
                      </w:rPr>
                    </w:pPr>
                    <w:r w:rsidRPr="00421A63">
                      <w:rPr>
                        <w:rFonts w:ascii="Aptos" w:eastAsia="Aptos" w:hAnsi="Aptos" w:cs="Aptos"/>
                        <w:noProof/>
                        <w:color w:val="008000"/>
                        <w:sz w:val="18"/>
                        <w:szCs w:val="18"/>
                      </w:rPr>
                      <w:t>Interní</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03836" w14:textId="5FC34AA8" w:rsidR="00421A63" w:rsidRDefault="00421A63">
    <w:pPr>
      <w:pStyle w:val="Zpat"/>
    </w:pPr>
    <w:r>
      <w:rPr>
        <w:noProof/>
      </w:rPr>
      <mc:AlternateContent>
        <mc:Choice Requires="wps">
          <w:drawing>
            <wp:anchor distT="0" distB="0" distL="0" distR="0" simplePos="0" relativeHeight="251658240" behindDoc="0" locked="0" layoutInCell="1" allowOverlap="1" wp14:anchorId="62140245" wp14:editId="0ECAE8BE">
              <wp:simplePos x="635" y="635"/>
              <wp:positionH relativeFrom="page">
                <wp:align>left</wp:align>
              </wp:positionH>
              <wp:positionV relativeFrom="page">
                <wp:align>bottom</wp:align>
              </wp:positionV>
              <wp:extent cx="577850" cy="342900"/>
              <wp:effectExtent l="0" t="0" r="12700" b="0"/>
              <wp:wrapNone/>
              <wp:docPr id="2003961525" name="Textové pole 1" descr="Interní">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7850" cy="342900"/>
                      </a:xfrm>
                      <a:prstGeom prst="rect">
                        <a:avLst/>
                      </a:prstGeom>
                      <a:noFill/>
                      <a:ln>
                        <a:noFill/>
                      </a:ln>
                    </wps:spPr>
                    <wps:txbx>
                      <w:txbxContent>
                        <w:p w14:paraId="105A34B2" w14:textId="6FA457D8" w:rsidR="00421A63" w:rsidRPr="00421A63" w:rsidRDefault="00421A63" w:rsidP="00421A63">
                          <w:pPr>
                            <w:spacing w:after="0"/>
                            <w:rPr>
                              <w:rFonts w:ascii="Aptos" w:eastAsia="Aptos" w:hAnsi="Aptos" w:cs="Aptos"/>
                              <w:noProof/>
                              <w:color w:val="008000"/>
                              <w:sz w:val="18"/>
                              <w:szCs w:val="18"/>
                            </w:rPr>
                          </w:pPr>
                          <w:r w:rsidRPr="00421A63">
                            <w:rPr>
                              <w:rFonts w:ascii="Aptos" w:eastAsia="Aptos" w:hAnsi="Aptos" w:cs="Aptos"/>
                              <w:noProof/>
                              <w:color w:val="008000"/>
                              <w:sz w:val="18"/>
                              <w:szCs w:val="18"/>
                            </w:rPr>
                            <w:t>Interní</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2140245" id="_x0000_t202" coordsize="21600,21600" o:spt="202" path="m,l,21600r21600,l21600,xe">
              <v:stroke joinstyle="miter"/>
              <v:path gradientshapeok="t" o:connecttype="rect"/>
            </v:shapetype>
            <v:shape id="Textové pole 1" o:spid="_x0000_s1028" type="#_x0000_t202" alt="Interní" style="position:absolute;margin-left:0;margin-top:0;width:45.5pt;height:27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" filled="f" stroked="f">
              <v:textbox style="mso-fit-shape-to-text:t" inset="20pt,0,0,15pt">
                <w:txbxContent>
                  <w:p w14:paraId="105A34B2" w14:textId="6FA457D8" w:rsidR="00421A63" w:rsidRPr="00421A63" w:rsidRDefault="00421A63" w:rsidP="00421A63">
                    <w:pPr>
                      <w:spacing w:after="0"/>
                      <w:rPr>
                        <w:rFonts w:ascii="Aptos" w:eastAsia="Aptos" w:hAnsi="Aptos" w:cs="Aptos"/>
                        <w:noProof/>
                        <w:color w:val="008000"/>
                        <w:sz w:val="18"/>
                        <w:szCs w:val="18"/>
                      </w:rPr>
                    </w:pPr>
                    <w:r w:rsidRPr="00421A63">
                      <w:rPr>
                        <w:rFonts w:ascii="Aptos" w:eastAsia="Aptos" w:hAnsi="Aptos" w:cs="Aptos"/>
                        <w:noProof/>
                        <w:color w:val="008000"/>
                        <w:sz w:val="18"/>
                        <w:szCs w:val="18"/>
                      </w:rPr>
                      <w:t>Interní</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CEC66" w14:textId="77777777" w:rsidR="005579E6" w:rsidRDefault="005579E6" w:rsidP="00421A63">
      <w:pPr>
        <w:spacing w:after="0" w:line="240" w:lineRule="auto"/>
      </w:pPr>
      <w:r>
        <w:separator/>
      </w:r>
    </w:p>
  </w:footnote>
  <w:footnote w:type="continuationSeparator" w:id="0">
    <w:p w14:paraId="56DE105D" w14:textId="77777777" w:rsidR="005579E6" w:rsidRDefault="005579E6" w:rsidP="00421A6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112"/>
    <w:rsid w:val="000C1C22"/>
    <w:rsid w:val="000E4208"/>
    <w:rsid w:val="001740E4"/>
    <w:rsid w:val="001F7C67"/>
    <w:rsid w:val="00207E2D"/>
    <w:rsid w:val="00216A84"/>
    <w:rsid w:val="00342046"/>
    <w:rsid w:val="00345294"/>
    <w:rsid w:val="003E7156"/>
    <w:rsid w:val="00421A63"/>
    <w:rsid w:val="004E6E5C"/>
    <w:rsid w:val="00536CDD"/>
    <w:rsid w:val="005458C5"/>
    <w:rsid w:val="005579E6"/>
    <w:rsid w:val="00615468"/>
    <w:rsid w:val="006235CD"/>
    <w:rsid w:val="00697E99"/>
    <w:rsid w:val="006E72A2"/>
    <w:rsid w:val="007461CE"/>
    <w:rsid w:val="008233EB"/>
    <w:rsid w:val="008A64B8"/>
    <w:rsid w:val="008E237B"/>
    <w:rsid w:val="008F0CBD"/>
    <w:rsid w:val="00997FD4"/>
    <w:rsid w:val="00A67112"/>
    <w:rsid w:val="00C40EA6"/>
    <w:rsid w:val="00CC7BA3"/>
    <w:rsid w:val="00EA5819"/>
    <w:rsid w:val="00FD178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985D2"/>
  <w15:chartTrackingRefBased/>
  <w15:docId w15:val="{73722777-4680-4DCA-B03A-2B5D79C31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A67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A67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A67112"/>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A67112"/>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A67112"/>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A67112"/>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A67112"/>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A67112"/>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A67112"/>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A67112"/>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A67112"/>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A67112"/>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A67112"/>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A67112"/>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A67112"/>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A67112"/>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A67112"/>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A67112"/>
    <w:rPr>
      <w:rFonts w:eastAsiaTheme="majorEastAsia" w:cstheme="majorBidi"/>
      <w:color w:val="272727" w:themeColor="text1" w:themeTint="D8"/>
    </w:rPr>
  </w:style>
  <w:style w:type="paragraph" w:styleId="Nzev">
    <w:name w:val="Title"/>
    <w:basedOn w:val="Normln"/>
    <w:next w:val="Normln"/>
    <w:link w:val="NzevChar"/>
    <w:uiPriority w:val="10"/>
    <w:qFormat/>
    <w:rsid w:val="00A67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A67112"/>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A67112"/>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A67112"/>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A67112"/>
    <w:pPr>
      <w:spacing w:before="160"/>
      <w:jc w:val="center"/>
    </w:pPr>
    <w:rPr>
      <w:i/>
      <w:iCs/>
      <w:color w:val="404040" w:themeColor="text1" w:themeTint="BF"/>
    </w:rPr>
  </w:style>
  <w:style w:type="character" w:customStyle="1" w:styleId="CittChar">
    <w:name w:val="Citát Char"/>
    <w:basedOn w:val="Standardnpsmoodstavce"/>
    <w:link w:val="Citt"/>
    <w:uiPriority w:val="29"/>
    <w:rsid w:val="00A67112"/>
    <w:rPr>
      <w:i/>
      <w:iCs/>
      <w:color w:val="404040" w:themeColor="text1" w:themeTint="BF"/>
    </w:rPr>
  </w:style>
  <w:style w:type="paragraph" w:styleId="Odstavecseseznamem">
    <w:name w:val="List Paragraph"/>
    <w:basedOn w:val="Normln"/>
    <w:uiPriority w:val="34"/>
    <w:qFormat/>
    <w:rsid w:val="00A67112"/>
    <w:pPr>
      <w:ind w:left="720"/>
      <w:contextualSpacing/>
    </w:pPr>
  </w:style>
  <w:style w:type="character" w:styleId="Zdraznnintenzivn">
    <w:name w:val="Intense Emphasis"/>
    <w:basedOn w:val="Standardnpsmoodstavce"/>
    <w:uiPriority w:val="21"/>
    <w:qFormat/>
    <w:rsid w:val="00A67112"/>
    <w:rPr>
      <w:i/>
      <w:iCs/>
      <w:color w:val="0F4761" w:themeColor="accent1" w:themeShade="BF"/>
    </w:rPr>
  </w:style>
  <w:style w:type="paragraph" w:styleId="Vrazncitt">
    <w:name w:val="Intense Quote"/>
    <w:basedOn w:val="Normln"/>
    <w:next w:val="Normln"/>
    <w:link w:val="VrazncittChar"/>
    <w:uiPriority w:val="30"/>
    <w:qFormat/>
    <w:rsid w:val="00A67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A67112"/>
    <w:rPr>
      <w:i/>
      <w:iCs/>
      <w:color w:val="0F4761" w:themeColor="accent1" w:themeShade="BF"/>
    </w:rPr>
  </w:style>
  <w:style w:type="character" w:styleId="Odkazintenzivn">
    <w:name w:val="Intense Reference"/>
    <w:basedOn w:val="Standardnpsmoodstavce"/>
    <w:uiPriority w:val="32"/>
    <w:qFormat/>
    <w:rsid w:val="00A67112"/>
    <w:rPr>
      <w:b/>
      <w:bCs/>
      <w:smallCaps/>
      <w:color w:val="0F4761" w:themeColor="accent1" w:themeShade="BF"/>
      <w:spacing w:val="5"/>
    </w:rPr>
  </w:style>
  <w:style w:type="paragraph" w:styleId="Zpat">
    <w:name w:val="footer"/>
    <w:basedOn w:val="Normln"/>
    <w:link w:val="ZpatChar"/>
    <w:uiPriority w:val="99"/>
    <w:unhideWhenUsed/>
    <w:rsid w:val="00421A63"/>
    <w:pPr>
      <w:tabs>
        <w:tab w:val="center" w:pos="4513"/>
        <w:tab w:val="right" w:pos="9026"/>
      </w:tabs>
      <w:spacing w:after="0" w:line="240" w:lineRule="auto"/>
    </w:pPr>
  </w:style>
  <w:style w:type="character" w:customStyle="1" w:styleId="ZpatChar">
    <w:name w:val="Zápatí Char"/>
    <w:basedOn w:val="Standardnpsmoodstavce"/>
    <w:link w:val="Zpat"/>
    <w:uiPriority w:val="99"/>
    <w:rsid w:val="00421A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0e822eb-17eb-4574-b08c-2c496d08d42f}" enabled="1" method="Standard" siteId="{deb3a78c-2111-476d-8e51-0b43101108e1}"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343</Words>
  <Characters>2024</Characters>
  <Application>Microsoft Office Word</Application>
  <DocSecurity>0</DocSecurity>
  <Lines>16</Lines>
  <Paragraphs>4</Paragraphs>
  <ScaleCrop>false</ScaleCrop>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 Ančinec</dc:creator>
  <cp:keywords/>
  <dc:description/>
  <cp:lastModifiedBy>Iva Cvrková</cp:lastModifiedBy>
  <cp:revision>2</cp:revision>
  <dcterms:created xsi:type="dcterms:W3CDTF">2026-07-22T08:54:00Z</dcterms:created>
  <dcterms:modified xsi:type="dcterms:W3CDTF">2026-07-22T08:54:00Z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777206b5,586a0469,4a605665</vt:lpwstr>
  </property>
  <property fmtid="{D5CDD505-2E9C-101B-9397-08002B2CF9AE}" pid="3" name="ClassificationContentMarkingFooterFontProps">
    <vt:lpwstr>#008000,9,Aptos</vt:lpwstr>
  </property>
  <property fmtid="{D5CDD505-2E9C-101B-9397-08002B2CF9AE}" pid="4" name="ClassificationContentMarkingFooterText">
    <vt:lpwstr>Interní</vt:lpwstr>
  </property>
</Properties>
</file>