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7789" w14:textId="77777777" w:rsidR="00FE7260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C00000"/>
          <w:sz w:val="52"/>
          <w:szCs w:val="52"/>
        </w:rPr>
        <w:t>S&amp;P 500 Earnings Sentiment Tracker</w:t>
      </w:r>
    </w:p>
    <w:p w14:paraId="2D219D36" w14:textId="77777777" w:rsidR="00FE7260" w:rsidRDefault="00000000">
      <w:pPr>
        <w:spacing w:after="60"/>
        <w:jc w:val="center"/>
      </w:pPr>
      <w:r>
        <w:rPr>
          <w:rFonts w:ascii="Arial" w:eastAsia="Arial" w:hAnsi="Arial" w:cs="Arial"/>
          <w:color w:val="1F3864"/>
          <w:sz w:val="22"/>
          <w:szCs w:val="22"/>
        </w:rPr>
        <w:t xml:space="preserve">Team Project </w:t>
      </w:r>
      <w:proofErr w:type="gramStart"/>
      <w:r>
        <w:rPr>
          <w:rFonts w:ascii="Arial" w:eastAsia="Arial" w:hAnsi="Arial" w:cs="Arial"/>
          <w:color w:val="1F3864"/>
          <w:sz w:val="22"/>
          <w:szCs w:val="22"/>
        </w:rPr>
        <w:t>Proposal  |</w:t>
      </w:r>
      <w:proofErr w:type="gramEnd"/>
      <w:r>
        <w:rPr>
          <w:rFonts w:ascii="Arial" w:eastAsia="Arial" w:hAnsi="Arial" w:cs="Arial"/>
          <w:color w:val="1F3864"/>
          <w:sz w:val="22"/>
          <w:szCs w:val="22"/>
        </w:rPr>
        <w:t xml:space="preserve">  AC820 / BA</w:t>
      </w:r>
      <w:proofErr w:type="gramStart"/>
      <w:r>
        <w:rPr>
          <w:rFonts w:ascii="Arial" w:eastAsia="Arial" w:hAnsi="Arial" w:cs="Arial"/>
          <w:color w:val="1F3864"/>
          <w:sz w:val="22"/>
          <w:szCs w:val="22"/>
        </w:rPr>
        <w:t>870  |</w:t>
      </w:r>
      <w:proofErr w:type="gramEnd"/>
      <w:r>
        <w:rPr>
          <w:rFonts w:ascii="Arial" w:eastAsia="Arial" w:hAnsi="Arial" w:cs="Arial"/>
          <w:color w:val="1F3864"/>
          <w:sz w:val="22"/>
          <w:szCs w:val="22"/>
        </w:rPr>
        <w:t xml:space="preserve">  Spring 2026</w:t>
      </w:r>
    </w:p>
    <w:p w14:paraId="7D98DD4E" w14:textId="77777777" w:rsidR="00FE7260" w:rsidRDefault="00000000">
      <w:pPr>
        <w:spacing w:after="320"/>
        <w:jc w:val="center"/>
      </w:pPr>
      <w:r>
        <w:rPr>
          <w:rFonts w:ascii="Arial" w:eastAsia="Arial" w:hAnsi="Arial" w:cs="Arial"/>
          <w:color w:val="888888"/>
        </w:rPr>
        <w:t xml:space="preserve">Boston </w:t>
      </w:r>
      <w:proofErr w:type="gramStart"/>
      <w:r>
        <w:rPr>
          <w:rFonts w:ascii="Arial" w:eastAsia="Arial" w:hAnsi="Arial" w:cs="Arial"/>
          <w:color w:val="888888"/>
        </w:rPr>
        <w:t>University  —</w:t>
      </w:r>
      <w:proofErr w:type="gramEnd"/>
      <w:r>
        <w:rPr>
          <w:rFonts w:ascii="Arial" w:eastAsia="Arial" w:hAnsi="Arial" w:cs="Arial"/>
          <w:color w:val="888888"/>
        </w:rPr>
        <w:t xml:space="preserve">  Questrom School of Business</w:t>
      </w:r>
    </w:p>
    <w:p w14:paraId="6C6EFE7B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Project Overview</w:t>
      </w:r>
    </w:p>
    <w:p w14:paraId="7925AC57" w14:textId="77777777" w:rsidR="00FE7260" w:rsidRDefault="00000000">
      <w:pPr>
        <w:spacing w:after="100"/>
        <w:jc w:val="both"/>
      </w:pPr>
      <w:r>
        <w:rPr>
          <w:rFonts w:ascii="Arial" w:eastAsia="Arial" w:hAnsi="Arial" w:cs="Arial"/>
          <w:color w:val="404040"/>
        </w:rPr>
        <w:t xml:space="preserve">This project builds a fully original, multi-page </w:t>
      </w:r>
      <w:proofErr w:type="spellStart"/>
      <w:r>
        <w:rPr>
          <w:rFonts w:ascii="Arial" w:eastAsia="Arial" w:hAnsi="Arial" w:cs="Arial"/>
          <w:color w:val="404040"/>
        </w:rPr>
        <w:t>Streamlit</w:t>
      </w:r>
      <w:proofErr w:type="spellEnd"/>
      <w:r>
        <w:rPr>
          <w:rFonts w:ascii="Arial" w:eastAsia="Arial" w:hAnsi="Arial" w:cs="Arial"/>
          <w:color w:val="404040"/>
        </w:rPr>
        <w:t xml:space="preserve"> web application that lets any user select a company from the S&amp;P 500 and instantly see whether the language in its most recent SEC filing (10-K or 10-Q) is optimistic or pessimistic — and how that tone relates to the stock’s price movement around the filing date.</w:t>
      </w:r>
    </w:p>
    <w:p w14:paraId="355188F5" w14:textId="77777777" w:rsidR="00FE7260" w:rsidRDefault="00FE7260">
      <w:pPr>
        <w:spacing w:after="80"/>
      </w:pPr>
    </w:p>
    <w:tbl>
      <w:tblPr>
        <w:tblW w:w="9360" w:type="dxa"/>
        <w:tblBorders>
          <w:top w:val="single" w:sz="12" w:space="0" w:color="C00000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14:paraId="07B7230E" w14:textId="77777777" w:rsidTr="00AB70A2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9360" w:type="dxa"/>
            <w:shd w:val="clear" w:color="auto" w:fill="FFF8E1"/>
          </w:tcPr>
          <w:p w14:paraId="13FFE284" w14:textId="77777777" w:rsidR="00FE726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color w:val="C00000"/>
              </w:rPr>
              <w:t>⚠ Note on Originality</w:t>
            </w:r>
          </w:p>
          <w:p w14:paraId="5AA1AEAE" w14:textId="77777777" w:rsidR="00FE7260" w:rsidRDefault="00000000">
            <w:pPr>
              <w:spacing w:after="60"/>
              <w:jc w:val="both"/>
            </w:pPr>
            <w:r>
              <w:rPr>
                <w:rFonts w:ascii="Arial" w:eastAsia="Arial" w:hAnsi="Arial" w:cs="Arial"/>
                <w:color w:val="404040"/>
              </w:rPr>
              <w:t xml:space="preserve">We are aware of existing open-source projects that perform SEC filing sentiment analysis (e.g., </w:t>
            </w:r>
            <w:r>
              <w:rPr>
                <w:rFonts w:ascii="Arial" w:eastAsia="Arial" w:hAnsi="Arial" w:cs="Arial"/>
                <w:i/>
                <w:color w:val="404040"/>
              </w:rPr>
              <w:t>Adiiii02/Sec-Edgar-10K</w:t>
            </w:r>
            <w:r>
              <w:rPr>
                <w:rFonts w:ascii="Arial" w:eastAsia="Arial" w:hAnsi="Arial" w:cs="Arial"/>
                <w:color w:val="404040"/>
              </w:rPr>
              <w:t xml:space="preserve"> using 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FinBERT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 xml:space="preserve">, and </w:t>
            </w:r>
            <w:proofErr w:type="spellStart"/>
            <w:r>
              <w:rPr>
                <w:rFonts w:ascii="Arial" w:eastAsia="Arial" w:hAnsi="Arial" w:cs="Arial"/>
                <w:i/>
                <w:color w:val="404040"/>
              </w:rPr>
              <w:t>ashernoel</w:t>
            </w:r>
            <w:proofErr w:type="spellEnd"/>
            <w:r>
              <w:rPr>
                <w:rFonts w:ascii="Arial" w:eastAsia="Arial" w:hAnsi="Arial" w:cs="Arial"/>
                <w:i/>
                <w:color w:val="404040"/>
              </w:rPr>
              <w:t>/SEC-Filing-Analysis</w:t>
            </w:r>
            <w:r>
              <w:rPr>
                <w:rFonts w:ascii="Arial" w:eastAsia="Arial" w:hAnsi="Arial" w:cs="Arial"/>
                <w:color w:val="404040"/>
              </w:rPr>
              <w:t xml:space="preserve"> using VADER, both on GitHub). Our application is clearly differentiated: it uses the</w:t>
            </w:r>
            <w:bookmarkStart w:id="0" w:name="OLE_LINK3"/>
            <w:r>
              <w:rPr>
                <w:rFonts w:ascii="Arial" w:eastAsia="Arial" w:hAnsi="Arial" w:cs="Arial"/>
                <w:color w:val="40404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404040"/>
              </w:rPr>
              <w:t>Loughran-McDonald Finance Dictionary</w:t>
            </w:r>
            <w:bookmarkEnd w:id="0"/>
            <w:r>
              <w:rPr>
                <w:rFonts w:ascii="Arial" w:eastAsia="Arial" w:hAnsi="Arial" w:cs="Arial"/>
                <w:color w:val="404040"/>
              </w:rPr>
              <w:t xml:space="preserve"> — the academically validated lexicon purpose-built for regulatory filings — combined with a full S&amp;P 500 company selector and an interactive stock price overlay. No existing free tool currently provides this combination in a single, deployable web app. All code will be written from scratch by our team; no code will be copied from the above repositories.</w:t>
            </w:r>
          </w:p>
        </w:tc>
      </w:tr>
    </w:tbl>
    <w:p w14:paraId="17C87B66" w14:textId="77777777" w:rsidR="00FE7260" w:rsidRDefault="00FE7260">
      <w:pPr>
        <w:spacing w:after="80"/>
      </w:pPr>
    </w:p>
    <w:p w14:paraId="0FDA12DB" w14:textId="125D74B9" w:rsidR="00FE7260" w:rsidRDefault="00000000" w:rsidP="005103B9">
      <w:pPr>
        <w:spacing w:after="100"/>
        <w:jc w:val="both"/>
      </w:pPr>
      <w:r>
        <w:rPr>
          <w:rFonts w:ascii="Arial" w:eastAsia="Arial" w:hAnsi="Arial" w:cs="Arial"/>
          <w:color w:val="404040"/>
        </w:rPr>
        <w:t>The core analytical engine is the Loughran-McDonald Financial Sentiment Dictionary, the gold-standard lexicon for measuring tone in regulatory filings. Results are displayed through interactive charts and a clean, intuitive dashboard.</w:t>
      </w:r>
    </w:p>
    <w:p w14:paraId="3C122750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Requirements Checklist</w:t>
      </w: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3"/>
        <w:gridCol w:w="6379"/>
      </w:tblGrid>
      <w:tr w:rsidR="00FE7260" w14:paraId="3A80FEA0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FF8B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Course Requirement</w:t>
            </w:r>
          </w:p>
        </w:tc>
        <w:tc>
          <w:tcPr>
            <w:tcW w:w="63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40B3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How This Project Meets It</w:t>
            </w:r>
          </w:p>
        </w:tc>
      </w:tr>
      <w:tr w:rsidR="00FE7260" w14:paraId="645F8BFE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13AD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Fully functioning, NEW &amp; ORIGINAL app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545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Custom-built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app; no copy of existing open-source projects</w:t>
            </w:r>
          </w:p>
        </w:tc>
      </w:tr>
      <w:tr w:rsidR="00FE7260" w14:paraId="4ADB6AF7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7B65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Finance / Accounting data sources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FA7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SEC EDGAR filings (10-K / 10-Q) + stock price data via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yfinance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API</w:t>
            </w:r>
          </w:p>
        </w:tc>
      </w:tr>
      <w:tr w:rsidR="00FE7260" w14:paraId="12DE5607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62A4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Historical (training) data from WRDS or public domain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1069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Loughran-McDonald word lists (public domain) used to build the scoring model</w:t>
            </w:r>
          </w:p>
        </w:tc>
      </w:tr>
      <w:tr w:rsidR="00FE7260" w14:paraId="14675E56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01C3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Real-time / public-domain deployment data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9106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Live SEC EDGAR API +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yfinance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for current filings and prices</w:t>
            </w:r>
          </w:p>
        </w:tc>
      </w:tr>
      <w:tr w:rsidR="00FE7260" w14:paraId="1A0FDCF5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C3D6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Machine learning / analytical model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C43B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NLP text-scoring model using LM Dictionary; optional logit regression for price-direction prediction</w:t>
            </w:r>
          </w:p>
        </w:tc>
      </w:tr>
      <w:tr w:rsidR="00FE7260" w14:paraId="16369F77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6E74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Multi-page app with home screen &amp; interactive navigation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54F9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Home page + Company Explorer + Sentiment Deep Dive + Historical Trends pages</w:t>
            </w:r>
          </w:p>
        </w:tc>
      </w:tr>
      <w:tr w:rsidR="00FE7260" w14:paraId="2907FAF0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44E3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Deployed on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Cloud (free)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9C31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GitHub repo connected to streamlit.io Community Cloud</w:t>
            </w:r>
          </w:p>
        </w:tc>
      </w:tr>
      <w:tr w:rsidR="00FE7260" w14:paraId="30372F16" w14:textId="77777777" w:rsidTr="005103B9">
        <w:tblPrEx>
          <w:tblCellMar>
            <w:top w:w="0" w:type="dxa"/>
            <w:bottom w:w="0" w:type="dxa"/>
          </w:tblCellMar>
        </w:tblPrEx>
        <w:tc>
          <w:tcPr>
            <w:tcW w:w="3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9BAF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Mobile-friendly (iOS / Android tested)</w:t>
            </w:r>
          </w:p>
        </w:tc>
        <w:tc>
          <w:tcPr>
            <w:tcW w:w="6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61E3" w14:textId="77777777" w:rsidR="00FE7260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Streamlit’s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responsive layout tested on mobile browsers</w:t>
            </w:r>
          </w:p>
        </w:tc>
      </w:tr>
    </w:tbl>
    <w:p w14:paraId="3102450C" w14:textId="77777777" w:rsidR="00AB70A2" w:rsidRDefault="00AB70A2">
      <w:pPr>
        <w:spacing w:after="200"/>
      </w:pPr>
    </w:p>
    <w:p w14:paraId="35D65A47" w14:textId="77777777" w:rsidR="005103B9" w:rsidRDefault="005103B9">
      <w:pPr>
        <w:spacing w:after="200"/>
      </w:pPr>
    </w:p>
    <w:p w14:paraId="1A67921F" w14:textId="77777777" w:rsidR="005103B9" w:rsidRDefault="005103B9">
      <w:pPr>
        <w:spacing w:after="200"/>
      </w:pPr>
    </w:p>
    <w:p w14:paraId="7C429494" w14:textId="77777777" w:rsidR="005103B9" w:rsidRDefault="005103B9">
      <w:pPr>
        <w:spacing w:after="200"/>
      </w:pPr>
    </w:p>
    <w:p w14:paraId="7E10C63F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lastRenderedPageBreak/>
        <w:t>Proposal Sheet — Five Questions Answered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14:paraId="7B6AB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9269A7" w14:textId="77777777" w:rsidR="00FE726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 xml:space="preserve">(1)  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What financial analytics problem do you plan to solve?</w:t>
            </w:r>
          </w:p>
          <w:p w14:paraId="7EE68383" w14:textId="6946B137" w:rsidR="00FE7260" w:rsidRDefault="00000000" w:rsidP="005103B9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404040"/>
              </w:rPr>
              <w:t>Investors and analysts know that the language management uses in SEC filings carries signal about a company’s true financial health — yet reading a 100-page 10-K manually is impractical. This app solves that problem by automatically quantifying the tone of any S&amp;P 500 company’s most recent filing and connecting it to observable market reactions.</w:t>
            </w:r>
          </w:p>
          <w:p w14:paraId="6C503BA3" w14:textId="77777777" w:rsidR="00FE7260" w:rsidRDefault="00000000">
            <w:pPr>
              <w:spacing w:after="100"/>
              <w:jc w:val="both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>Specifically, the app answers:</w:t>
            </w:r>
          </w:p>
          <w:p w14:paraId="5D0CD094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Is the filing’s language predominantly positive, negative, or neutral?</w:t>
            </w:r>
          </w:p>
          <w:p w14:paraId="4FAA9B0D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How does the sentiment score compare to the company’s historical filings?</w:t>
            </w:r>
          </w:p>
          <w:p w14:paraId="5F0B2108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Did the stock price move in a direction consistent with the filing’s tone?</w:t>
            </w:r>
          </w:p>
          <w:p w14:paraId="48FF0B8B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Which sections (MD&amp;A, Risk Factors, etc.) drive the sentiment score most?</w:t>
            </w:r>
          </w:p>
        </w:tc>
      </w:tr>
    </w:tbl>
    <w:p w14:paraId="47602437" w14:textId="77777777" w:rsidR="00FE7260" w:rsidRDefault="00FE726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14:paraId="537E9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5A2945" w14:textId="77777777" w:rsidR="00FE726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 xml:space="preserve">(2)  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What (historical) data do you plan to use to train your model(s)?</w:t>
            </w:r>
          </w:p>
          <w:p w14:paraId="134EEE7A" w14:textId="7EE31918" w:rsidR="00FE7260" w:rsidRDefault="00000000" w:rsidP="005103B9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404040"/>
              </w:rPr>
              <w:t>The sentiment scoring model is a dictionary-based NLP model calibrated on historical SEC filings. The following public-domain / WRDS sources will be used for model training and parameter tuning:</w:t>
            </w:r>
          </w:p>
          <w:p w14:paraId="561F7FE2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Primary lexicon: </w:t>
            </w:r>
            <w:r>
              <w:rPr>
                <w:rFonts w:ascii="Arial" w:eastAsia="Arial" w:hAnsi="Arial" w:cs="Arial"/>
                <w:color w:val="404040"/>
              </w:rPr>
              <w:t>Loughran-McDonald Financial Sentiment Dictionary (public domain)</w:t>
            </w:r>
          </w:p>
          <w:p w14:paraId="1179D879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~86,000 words classified as Positive, Negative, Uncertainty, Litigious, Constraining, Superfluous</w:t>
            </w:r>
          </w:p>
          <w:p w14:paraId="0A72457E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Specifically designed for 10-K / 10-Q text; outperforms generic sentiment dictionaries in finance</w:t>
            </w:r>
          </w:p>
          <w:p w14:paraId="5CE0BAB4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Calibration corpus: </w:t>
            </w:r>
            <w:r>
              <w:rPr>
                <w:rFonts w:ascii="Arial" w:eastAsia="Arial" w:hAnsi="Arial" w:cs="Arial"/>
                <w:color w:val="404040"/>
              </w:rPr>
              <w:t>Historical SEC EDGAR filings 2000–2024 (public domain via EDGAR full-text search API)</w:t>
            </w:r>
          </w:p>
          <w:p w14:paraId="3467739E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Used to establish baseline sentiment distributions by sector and filing type</w:t>
            </w:r>
          </w:p>
          <w:p w14:paraId="7FCB4145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 xml:space="preserve">Allows z-score </w:t>
            </w:r>
            <w:proofErr w:type="spellStart"/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normalisation</w:t>
            </w:r>
            <w:proofErr w:type="spellEnd"/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 xml:space="preserve"> so users see “is this filing unusually negative for its sector?”</w:t>
            </w:r>
          </w:p>
          <w:p w14:paraId="33940235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Optional WRDS source: </w:t>
            </w:r>
            <w:r>
              <w:rPr>
                <w:rFonts w:ascii="Arial" w:eastAsia="Arial" w:hAnsi="Arial" w:cs="Arial"/>
                <w:color w:val="404040"/>
              </w:rPr>
              <w:t xml:space="preserve">WRDS 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Compustat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 xml:space="preserve"> financial statement data (if accessible)</w:t>
            </w:r>
          </w:p>
          <w:p w14:paraId="502574C2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Used only for model fine-tuning: correlating sentiment scores with subsequent earnings surprises</w:t>
            </w:r>
          </w:p>
          <w:p w14:paraId="47FD1795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Helps validate that the dictionary captures economically meaningful signal</w:t>
            </w:r>
          </w:p>
        </w:tc>
      </w:tr>
    </w:tbl>
    <w:p w14:paraId="3AAF48DE" w14:textId="77777777" w:rsidR="00FE7260" w:rsidRDefault="00FE726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14:paraId="5600A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8B38D9" w14:textId="77777777" w:rsidR="00FE726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 xml:space="preserve">(3)  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What “real-time” data do you plan to use for testing, forecasts, or recommendations?</w:t>
            </w:r>
          </w:p>
          <w:p w14:paraId="716CE5EA" w14:textId="580982CA" w:rsidR="00FE7260" w:rsidRDefault="00000000" w:rsidP="005103B9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404040"/>
              </w:rPr>
              <w:t>All deployment/testing data is sourced from free, public-domain APIs so there are no licensing restrictions:</w:t>
            </w:r>
          </w:p>
          <w:p w14:paraId="79BD3F23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Live filing text: </w:t>
            </w:r>
            <w:r>
              <w:rPr>
                <w:rFonts w:ascii="Arial" w:eastAsia="Arial" w:hAnsi="Arial" w:cs="Arial"/>
                <w:color w:val="404040"/>
              </w:rPr>
              <w:t xml:space="preserve">SEC EDGAR 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EDGAR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 xml:space="preserve"> Full-Text Search API (free, public)</w:t>
            </w:r>
          </w:p>
          <w:p w14:paraId="6C2C0897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Endpoint: https://efts.sec.gov/LATEST/search-index?q=...</w:t>
            </w:r>
          </w:p>
          <w:p w14:paraId="705271D4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Pulls the full text of the most recent 10-K or 10-Q for any CIK (company identifier)</w:t>
            </w:r>
          </w:p>
          <w:p w14:paraId="25E5BE4A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No API key required; completely free</w:t>
            </w:r>
          </w:p>
          <w:p w14:paraId="79C1E27D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04040"/>
              </w:rPr>
              <w:t>Live stock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 prices: 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yfinance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 xml:space="preserve"> Python library (Yahoo Finance, free)</w:t>
            </w:r>
          </w:p>
          <w:p w14:paraId="1E1ACBCD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Fetches historical daily OHLCV data for any ticker</w:t>
            </w:r>
          </w:p>
          <w:p w14:paraId="05092AA7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Used to display price movement in a ±30-day window around the filing date</w:t>
            </w:r>
          </w:p>
          <w:p w14:paraId="4BB5FE77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b/>
                <w:bCs/>
                <w:color w:val="404040"/>
              </w:rPr>
              <w:t xml:space="preserve">Universe selection: </w:t>
            </w:r>
            <w:r>
              <w:rPr>
                <w:rFonts w:ascii="Arial" w:eastAsia="Arial" w:hAnsi="Arial" w:cs="Arial"/>
                <w:color w:val="404040"/>
              </w:rPr>
              <w:t>S&amp;P 500 constituent list from Wikipedia / public sources</w:t>
            </w:r>
          </w:p>
          <w:p w14:paraId="1FF0051B" w14:textId="77777777" w:rsidR="00FE7260" w:rsidRDefault="00000000"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 xml:space="preserve">Scraped via pandas </w:t>
            </w:r>
            <w:proofErr w:type="spellStart"/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read_html</w:t>
            </w:r>
            <w:proofErr w:type="spellEnd"/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; refreshed at app startup to stay current</w:t>
            </w:r>
          </w:p>
        </w:tc>
      </w:tr>
    </w:tbl>
    <w:p w14:paraId="7274C69B" w14:textId="77777777" w:rsidR="00FE7260" w:rsidRPr="005103B9" w:rsidRDefault="00FE726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:rsidRPr="005103B9" w14:paraId="4AF85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F42059" w14:textId="77777777" w:rsidR="00FE7260" w:rsidRPr="005103B9" w:rsidRDefault="00000000">
            <w:pPr>
              <w:spacing w:after="100"/>
            </w:pPr>
            <w:r w:rsidRPr="005103B9">
              <w:rPr>
                <w:rFonts w:ascii="Arial" w:eastAsia="Arial" w:hAnsi="Arial" w:cs="Arial"/>
                <w:b/>
                <w:bCs/>
                <w:color w:val="C00000"/>
              </w:rPr>
              <w:t xml:space="preserve">(4)  </w:t>
            </w:r>
            <w:r w:rsidRPr="005103B9">
              <w:rPr>
                <w:rFonts w:ascii="Arial" w:eastAsia="Arial" w:hAnsi="Arial" w:cs="Arial"/>
                <w:b/>
                <w:bCs/>
                <w:color w:val="1F3864"/>
              </w:rPr>
              <w:t>What type(s) of machine learning models do you plan to use?</w:t>
            </w:r>
          </w:p>
          <w:p w14:paraId="5032FCA5" w14:textId="3F1FBBD8" w:rsidR="00FE7260" w:rsidRPr="005103B9" w:rsidRDefault="00000000" w:rsidP="00AB70A2">
            <w:pPr>
              <w:spacing w:after="100"/>
              <w:jc w:val="both"/>
              <w:rPr>
                <w:rFonts w:hint="eastAsia"/>
              </w:rPr>
            </w:pPr>
            <w:r w:rsidRPr="005103B9">
              <w:rPr>
                <w:rFonts w:ascii="Arial" w:eastAsia="Arial" w:hAnsi="Arial" w:cs="Arial"/>
                <w:color w:val="404040"/>
              </w:rPr>
              <w:t>The project uses two complementary models:</w:t>
            </w:r>
          </w:p>
          <w:p w14:paraId="4F13380E" w14:textId="77777777" w:rsidR="00FE7260" w:rsidRPr="005103B9" w:rsidRDefault="00000000">
            <w:pPr>
              <w:spacing w:before="180" w:after="80"/>
            </w:pPr>
            <w:r w:rsidRPr="005103B9">
              <w:rPr>
                <w:rFonts w:ascii="Arial" w:eastAsia="Arial" w:hAnsi="Arial" w:cs="Arial"/>
                <w:b/>
                <w:bCs/>
                <w:color w:val="404040"/>
              </w:rPr>
              <w:t>Model 1 — Dictionary-Based NLP Sentiment Scoring (Primary)</w:t>
            </w:r>
          </w:p>
          <w:p w14:paraId="2F5A636E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Type: Rule-based / lexicon NLP model</w:t>
            </w:r>
          </w:p>
          <w:p w14:paraId="39A52D7B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Method: For each filing, tokenize and count Positive vs. Negative words from the LM Dictionary</w:t>
            </w:r>
          </w:p>
          <w:p w14:paraId="10CE9C35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Score formula: Net Sentiment = (Positive − Negative) / Total Word Count</w:t>
            </w:r>
          </w:p>
          <w:p w14:paraId="614B4C88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 xml:space="preserve">Output: A </w:t>
            </w:r>
            <w:proofErr w:type="spellStart"/>
            <w:r w:rsidRPr="005103B9">
              <w:rPr>
                <w:rFonts w:ascii="Arial" w:eastAsia="Arial" w:hAnsi="Arial" w:cs="Arial"/>
                <w:color w:val="404040"/>
              </w:rPr>
              <w:t>normalised</w:t>
            </w:r>
            <w:proofErr w:type="spellEnd"/>
            <w:r w:rsidRPr="005103B9">
              <w:rPr>
                <w:rFonts w:ascii="Arial" w:eastAsia="Arial" w:hAnsi="Arial" w:cs="Arial"/>
                <w:color w:val="404040"/>
              </w:rPr>
              <w:t xml:space="preserve"> sentiment score in [−1, +1] with sector-adjusted z-score</w:t>
            </w:r>
          </w:p>
          <w:p w14:paraId="17AED4D3" w14:textId="7570CE89" w:rsidR="00FE7260" w:rsidRPr="005103B9" w:rsidRDefault="00000000" w:rsidP="005103B9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Why: Interpretable, auditable, and validated in academic literature (Loughran &amp; McDonald 2011, Journal of Finance)</w:t>
            </w:r>
          </w:p>
          <w:p w14:paraId="29275BE6" w14:textId="77777777" w:rsidR="00FE7260" w:rsidRPr="005103B9" w:rsidRDefault="00000000">
            <w:pPr>
              <w:spacing w:before="180" w:after="80"/>
            </w:pPr>
            <w:r w:rsidRPr="005103B9">
              <w:rPr>
                <w:rFonts w:ascii="Arial" w:eastAsia="Arial" w:hAnsi="Arial" w:cs="Arial"/>
                <w:b/>
                <w:bCs/>
                <w:color w:val="404040"/>
              </w:rPr>
              <w:t>Model 2 — Logistic Regression for Price-Direction Prediction (Secondary / Optional)</w:t>
            </w:r>
          </w:p>
          <w:p w14:paraId="65FD57B3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Type: Logit classification model</w:t>
            </w:r>
          </w:p>
          <w:p w14:paraId="431A635D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Features: Sentiment score, change in sentiment vs. prior filing, sector, filing type (10-K vs. 10-Q)</w:t>
            </w:r>
          </w:p>
          <w:p w14:paraId="6662D1DB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Target: Binary — did the stock outperform the S&amp;P 500 in the 30 days after the filing?</w:t>
            </w:r>
          </w:p>
          <w:p w14:paraId="7819AE0C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Training data: Historical sentiment scores + historical price data (2015–2023)</w:t>
            </w:r>
          </w:p>
          <w:p w14:paraId="0C370D5B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Output: A probability estimate (“the filing tone suggests a X% chance of post-filing outperformance”)</w:t>
            </w:r>
          </w:p>
          <w:p w14:paraId="37080D70" w14:textId="77777777" w:rsidR="00FE7260" w:rsidRPr="005103B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5103B9">
              <w:rPr>
                <w:rFonts w:ascii="Arial" w:eastAsia="Arial" w:hAnsi="Arial" w:cs="Arial"/>
                <w:color w:val="404040"/>
              </w:rPr>
              <w:t>Why: Adds a forward-looking, predictive layer on top of the descriptive sentiment score</w:t>
            </w:r>
          </w:p>
        </w:tc>
      </w:tr>
    </w:tbl>
    <w:p w14:paraId="33244F81" w14:textId="77777777" w:rsidR="00FE7260" w:rsidRPr="005103B9" w:rsidRDefault="00FE726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260" w14:paraId="14A34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0ACB9A" w14:textId="77777777" w:rsidR="00FE726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 xml:space="preserve">(5)  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What type of visual output do you plan to use for your dashboard?</w:t>
            </w:r>
          </w:p>
          <w:p w14:paraId="2829A175" w14:textId="03B04F37" w:rsidR="00FE7260" w:rsidRDefault="00000000" w:rsidP="005103B9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404040"/>
              </w:rPr>
              <w:t>The app will have a home screen and four interactive pages with the following visuals:</w:t>
            </w:r>
          </w:p>
          <w:p w14:paraId="6023D84C" w14:textId="77777777" w:rsidR="00FE7260" w:rsidRDefault="00000000">
            <w:pPr>
              <w:spacing w:before="180" w:after="80"/>
            </w:pPr>
            <w:r>
              <w:rPr>
                <w:rFonts w:ascii="Arial" w:eastAsia="Arial" w:hAnsi="Arial" w:cs="Arial"/>
                <w:b/>
                <w:bCs/>
                <w:color w:val="404040"/>
                <w:sz w:val="22"/>
                <w:szCs w:val="22"/>
              </w:rPr>
              <w:t>Page 1 — Home Screen</w:t>
            </w:r>
          </w:p>
          <w:p w14:paraId="5A2DD0CC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S&amp;P 500 sector heatmap showing average sentiment by sector (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colour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>-coded red/green)</w:t>
            </w:r>
          </w:p>
          <w:p w14:paraId="2AAFFF3F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Top 5 most positive and most negative recent filings (auto-refreshed)</w:t>
            </w:r>
          </w:p>
          <w:p w14:paraId="746AF8DA" w14:textId="5A30993F" w:rsidR="00FE7260" w:rsidRDefault="00000000" w:rsidP="005103B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Navigation sidebar with links to all pages</w:t>
            </w:r>
          </w:p>
          <w:p w14:paraId="46D9C845" w14:textId="77777777" w:rsidR="00FE7260" w:rsidRDefault="00000000">
            <w:pPr>
              <w:spacing w:before="180" w:after="80"/>
            </w:pPr>
            <w:r>
              <w:rPr>
                <w:rFonts w:ascii="Arial" w:eastAsia="Arial" w:hAnsi="Arial" w:cs="Arial"/>
                <w:b/>
                <w:bCs/>
                <w:color w:val="404040"/>
                <w:sz w:val="22"/>
                <w:szCs w:val="22"/>
              </w:rPr>
              <w:t>Page 2 — Company Explorer</w:t>
            </w:r>
          </w:p>
          <w:p w14:paraId="2BE4C952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Dropdown selector: choose any S&amp;P 500 company</w:t>
            </w:r>
          </w:p>
          <w:p w14:paraId="030C28DB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Large sentiment gauge / dial chart showing the current score</w:t>
            </w:r>
          </w:p>
          <w:p w14:paraId="048819C7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Sentiment vs. historical filings bar chart (last 8 quarters)</w:t>
            </w:r>
          </w:p>
          <w:p w14:paraId="77BFD659" w14:textId="75DE34E0" w:rsidR="00FE7260" w:rsidRDefault="00000000" w:rsidP="005103B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Filing date + stock price overlay: dual-axis line chart (price + sentiment score over time)</w:t>
            </w:r>
          </w:p>
          <w:p w14:paraId="158F118A" w14:textId="77777777" w:rsidR="00FE7260" w:rsidRDefault="00000000">
            <w:pPr>
              <w:spacing w:before="180" w:after="80"/>
            </w:pPr>
            <w:r>
              <w:rPr>
                <w:rFonts w:ascii="Arial" w:eastAsia="Arial" w:hAnsi="Arial" w:cs="Arial"/>
                <w:b/>
                <w:bCs/>
                <w:color w:val="404040"/>
                <w:sz w:val="22"/>
                <w:szCs w:val="22"/>
              </w:rPr>
              <w:t>Page 3 — Filing Deep Dive</w:t>
            </w:r>
          </w:p>
          <w:p w14:paraId="2CA0A2B1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Word cloud of the most impactful positive and negative words in the filing</w:t>
            </w:r>
          </w:p>
          <w:p w14:paraId="298E25B0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Section-by-section sentiment breakdown (horizontal bar chart: MD&amp;A, Risk Factors, etc.)</w:t>
            </w:r>
          </w:p>
          <w:p w14:paraId="4D488C0E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Slider to set the event window (±7 to ±60 days) for the price-movement chart</w:t>
            </w:r>
          </w:p>
          <w:p w14:paraId="5AAAF6F2" w14:textId="0C8B0217" w:rsidR="00FE7260" w:rsidRDefault="00000000" w:rsidP="005103B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Interactive data table with raw word counts and scores (filterable, downloadable)</w:t>
            </w:r>
          </w:p>
          <w:p w14:paraId="6BD0966D" w14:textId="77777777" w:rsidR="00FE7260" w:rsidRDefault="00000000">
            <w:pPr>
              <w:spacing w:before="180" w:after="80"/>
            </w:pPr>
            <w:r>
              <w:rPr>
                <w:rFonts w:ascii="Arial" w:eastAsia="Arial" w:hAnsi="Arial" w:cs="Arial"/>
                <w:b/>
                <w:bCs/>
                <w:color w:val="404040"/>
                <w:sz w:val="22"/>
                <w:szCs w:val="22"/>
              </w:rPr>
              <w:t>Page 4 — Sector &amp; Historical Trends</w:t>
            </w:r>
          </w:p>
          <w:p w14:paraId="3C27BEBF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 xml:space="preserve">Scatter plot: filing sentiment score (x-axis) vs. 30-day post-filing return (y-axis), </w:t>
            </w:r>
            <w:proofErr w:type="spellStart"/>
            <w:r>
              <w:rPr>
                <w:rFonts w:ascii="Arial" w:eastAsia="Arial" w:hAnsi="Arial" w:cs="Arial"/>
                <w:color w:val="404040"/>
              </w:rPr>
              <w:t>coloured</w:t>
            </w:r>
            <w:proofErr w:type="spellEnd"/>
            <w:r>
              <w:rPr>
                <w:rFonts w:ascii="Arial" w:eastAsia="Arial" w:hAnsi="Arial" w:cs="Arial"/>
                <w:color w:val="404040"/>
              </w:rPr>
              <w:t xml:space="preserve"> by sector</w:t>
            </w:r>
          </w:p>
          <w:p w14:paraId="5BCD757C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lastRenderedPageBreak/>
              <w:t>Time-series chart: average S&amp;P 500 sentiment over time (2015–present)</w:t>
            </w:r>
          </w:p>
          <w:p w14:paraId="7420F68D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Pie chart: distribution of current-quarter filings by sentiment bucket (Very Positive / Neutral / Very Negative)</w:t>
            </w:r>
          </w:p>
          <w:p w14:paraId="2F9F7DA1" w14:textId="77777777" w:rsidR="00FE726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eastAsia="Arial" w:hAnsi="Arial" w:cs="Arial"/>
                <w:color w:val="404040"/>
              </w:rPr>
              <w:t>Filters: sector picker, date range slider, filing type toggle (10-K / 10-Q)</w:t>
            </w:r>
          </w:p>
        </w:tc>
      </w:tr>
    </w:tbl>
    <w:p w14:paraId="57DF04F3" w14:textId="77777777" w:rsidR="00FE7260" w:rsidRDefault="00FE7260">
      <w:pPr>
        <w:spacing w:after="200"/>
      </w:pPr>
    </w:p>
    <w:p w14:paraId="21CDC5C1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Technical Architecture &amp;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1"/>
        <w:gridCol w:w="6189"/>
      </w:tblGrid>
      <w:tr w:rsidR="00FE7260" w14:paraId="38044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5108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8A88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Tool / Library</w:t>
            </w:r>
          </w:p>
        </w:tc>
      </w:tr>
      <w:tr w:rsidR="00FE7260" w14:paraId="32254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AE38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Web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6BA4" w14:textId="77777777" w:rsidR="00FE7260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(Python) — deployed on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Community Cloud</w:t>
            </w:r>
          </w:p>
        </w:tc>
      </w:tr>
      <w:tr w:rsidR="00FE7260" w14:paraId="7C052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513D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NLP Sentiment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8168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Loughran-McDonald dictionary + custom Python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tokeniser</w:t>
            </w:r>
            <w:proofErr w:type="spellEnd"/>
          </w:p>
        </w:tc>
      </w:tr>
      <w:tr w:rsidR="00FE7260" w14:paraId="10E7C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3D2F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SEC Filing Retrieval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1627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EDGAR REST API (requests +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BeautifulSoup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)</w:t>
            </w:r>
          </w:p>
        </w:tc>
      </w:tr>
      <w:tr w:rsidR="00FE7260" w14:paraId="694EA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9B72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Stock Price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315E" w14:textId="77777777" w:rsidR="00FE7260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yfinance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library (Yahoo Finance)</w:t>
            </w:r>
          </w:p>
        </w:tc>
      </w:tr>
      <w:tr w:rsidR="00FE7260" w14:paraId="086E9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45B8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Data Processing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57FF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pandas,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numpy</w:t>
            </w:r>
            <w:proofErr w:type="spellEnd"/>
          </w:p>
        </w:tc>
      </w:tr>
      <w:tr w:rsidR="00FE7260" w14:paraId="339F2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5F47" w14:textId="77777777" w:rsidR="00FE7260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Visualisations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D206" w14:textId="77777777" w:rsidR="00FE7260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Plotly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Express,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WordCloud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, matplotlib</w:t>
            </w:r>
          </w:p>
        </w:tc>
      </w:tr>
      <w:tr w:rsidR="00FE7260" w14:paraId="6858B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5E13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 Control &amp; Deployment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F0A5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GitHub →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Cloud CI/CD</w:t>
            </w:r>
          </w:p>
        </w:tc>
      </w:tr>
      <w:tr w:rsidR="00FE7260" w14:paraId="2F921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F32D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Testing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D7FE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iOS Safari + Android Chrome (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responsive layout)</w:t>
            </w:r>
          </w:p>
        </w:tc>
      </w:tr>
    </w:tbl>
    <w:p w14:paraId="11DD8410" w14:textId="77777777" w:rsidR="00FE7260" w:rsidRDefault="00FE7260">
      <w:pPr>
        <w:spacing w:after="200"/>
      </w:pPr>
    </w:p>
    <w:p w14:paraId="7A200412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Key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5"/>
        <w:gridCol w:w="5255"/>
      </w:tblGrid>
      <w:tr w:rsidR="00FE7260" w14:paraId="1985A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1176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BD80" w14:textId="77777777" w:rsidR="00FE726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Mitigation</w:t>
            </w:r>
          </w:p>
        </w:tc>
      </w:tr>
      <w:tr w:rsidR="00FE7260" w14:paraId="66DAF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DD9E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SEC EDGAR rate-limits API calls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C53A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Cache filing text locally; add 0.5s delay between requests</w:t>
            </w:r>
          </w:p>
        </w:tc>
      </w:tr>
      <w:tr w:rsidR="00FE7260" w14:paraId="6F3DA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47D7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10-K filings are very long (≥100 pages)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FDFD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Extract only the MD&amp;A and Risk Factors sections for speed</w:t>
            </w:r>
          </w:p>
        </w:tc>
      </w:tr>
      <w:tr w:rsidR="00FE7260" w14:paraId="5AE60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1AAA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LM Dictionary misses context (negation: “not good”)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C5BF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simple negation window (±3 words) as a pre-processing step</w:t>
            </w:r>
          </w:p>
        </w:tc>
      </w:tr>
      <w:tr w:rsidR="00FE7260" w14:paraId="786AD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7AC9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Logit model </w:t>
            </w:r>
            <w:proofErr w:type="gram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may</w:t>
            </w:r>
            <w:proofErr w:type="gram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overfit on small training 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3FFE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Use k-fold cross-validation; report in-sample vs. out-of-sample AUC</w:t>
            </w:r>
          </w:p>
        </w:tc>
      </w:tr>
      <w:tr w:rsidR="00FE7260" w14:paraId="70423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C58A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Need to pivot if EDGAR API changes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0470" w14:textId="77777777" w:rsidR="00FE7260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Have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yfinance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+ static CSV fallback for demo purposes</w:t>
            </w:r>
          </w:p>
        </w:tc>
      </w:tr>
    </w:tbl>
    <w:p w14:paraId="3840A756" w14:textId="77777777" w:rsidR="00FE7260" w:rsidRDefault="00FE7260">
      <w:pPr>
        <w:spacing w:after="200"/>
      </w:pPr>
    </w:p>
    <w:p w14:paraId="236068FB" w14:textId="77777777" w:rsidR="00FE7260" w:rsidRDefault="00000000">
      <w:pPr>
        <w:pStyle w:val="Heading1"/>
        <w:pBdr>
          <w:bottom w:val="single" w:sz="8" w:space="4" w:color="C00000"/>
        </w:pBdr>
        <w:spacing w:before="320" w:after="160"/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Key References</w:t>
      </w:r>
    </w:p>
    <w:p w14:paraId="44A83DC0" w14:textId="77777777" w:rsidR="00FE72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404040"/>
        </w:rPr>
        <w:t>Loughran, T. &amp; McDonald, B. (2011). When is a Liability not a Liability? Journal of Finance, 66(1), 35–65.</w:t>
      </w:r>
    </w:p>
    <w:p w14:paraId="0555BD0E" w14:textId="77777777" w:rsidR="00FE72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404040"/>
        </w:rPr>
        <w:t>SEC EDGAR Full-Text Search: https://efts.sec.gov/LATEST/search-index</w:t>
      </w:r>
    </w:p>
    <w:p w14:paraId="45426E72" w14:textId="77777777" w:rsidR="00FE72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404040"/>
        </w:rPr>
        <w:t>Loughran-McDonald Sentiment Word Lists: https://sraf.nd.edu/loughranmcdonald-master-dictionary/</w:t>
      </w:r>
    </w:p>
    <w:p w14:paraId="2093D346" w14:textId="77777777" w:rsidR="00FE726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color w:val="404040"/>
        </w:rPr>
        <w:t>Streamlit</w:t>
      </w:r>
      <w:proofErr w:type="spellEnd"/>
      <w:r>
        <w:rPr>
          <w:rFonts w:ascii="Arial" w:eastAsia="Arial" w:hAnsi="Arial" w:cs="Arial"/>
          <w:color w:val="404040"/>
        </w:rPr>
        <w:t xml:space="preserve"> documentation: https://docs.streamlit.io</w:t>
      </w:r>
    </w:p>
    <w:p w14:paraId="621CDF52" w14:textId="77777777" w:rsidR="00FE726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color w:val="404040"/>
        </w:rPr>
        <w:t>yfinance</w:t>
      </w:r>
      <w:proofErr w:type="spellEnd"/>
      <w:r>
        <w:rPr>
          <w:rFonts w:ascii="Arial" w:eastAsia="Arial" w:hAnsi="Arial" w:cs="Arial"/>
          <w:color w:val="404040"/>
        </w:rPr>
        <w:t xml:space="preserve"> library: https://pypi.org/project/yfinance/</w:t>
      </w:r>
    </w:p>
    <w:p w14:paraId="08B04427" w14:textId="77777777" w:rsidR="00FE7260" w:rsidRDefault="00FE7260">
      <w:pPr>
        <w:spacing w:after="100"/>
      </w:pPr>
    </w:p>
    <w:sectPr w:rsidR="00FE72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1F5E" w14:textId="77777777" w:rsidR="00B0783A" w:rsidRDefault="00B0783A">
      <w:r>
        <w:separator/>
      </w:r>
    </w:p>
  </w:endnote>
  <w:endnote w:type="continuationSeparator" w:id="0">
    <w:p w14:paraId="4B3B610A" w14:textId="77777777" w:rsidR="00B0783A" w:rsidRDefault="00B0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05778" w14:textId="77777777" w:rsidR="00FE7260" w:rsidRDefault="00000000">
    <w:pPr>
      <w:pBdr>
        <w:top w:val="single" w:sz="4" w:space="4" w:color="DDDDDD"/>
      </w:pBdr>
    </w:pPr>
    <w:r>
      <w:rPr>
        <w:rFonts w:ascii="Arial" w:eastAsia="Arial" w:hAnsi="Arial" w:cs="Arial"/>
        <w:color w:val="888888"/>
        <w:sz w:val="16"/>
        <w:szCs w:val="16"/>
      </w:rPr>
      <w:t xml:space="preserve">Team Project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Proposal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Boston University Questrom School of Business 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B70A2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8B12" w14:textId="77777777" w:rsidR="00B0783A" w:rsidRDefault="00B0783A">
      <w:r>
        <w:separator/>
      </w:r>
    </w:p>
  </w:footnote>
  <w:footnote w:type="continuationSeparator" w:id="0">
    <w:p w14:paraId="6C6B6C88" w14:textId="77777777" w:rsidR="00B0783A" w:rsidRDefault="00B07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091B" w14:textId="77777777" w:rsidR="00FE7260" w:rsidRDefault="00000000">
    <w:pPr>
      <w:pBdr>
        <w:bottom w:val="single" w:sz="4" w:space="4" w:color="DDDDDD"/>
      </w:pBdr>
      <w:tabs>
        <w:tab w:val="right" w:pos="7920"/>
      </w:tabs>
    </w:pPr>
    <w:r>
      <w:rPr>
        <w:rFonts w:ascii="Arial" w:eastAsia="Arial" w:hAnsi="Arial" w:cs="Arial"/>
        <w:color w:val="888888"/>
        <w:sz w:val="16"/>
        <w:szCs w:val="16"/>
      </w:rPr>
      <w:t>AC820 / BA</w:t>
    </w:r>
    <w:proofErr w:type="gramStart"/>
    <w:r>
      <w:rPr>
        <w:rFonts w:ascii="Arial" w:eastAsia="Arial" w:hAnsi="Arial" w:cs="Arial"/>
        <w:color w:val="888888"/>
        <w:sz w:val="16"/>
        <w:szCs w:val="16"/>
      </w:rPr>
      <w:t>870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Financial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Analytics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Spring 2026</w:t>
    </w:r>
    <w:r>
      <w:rPr>
        <w:rFonts w:ascii="Arial" w:eastAsia="Arial" w:hAnsi="Arial" w:cs="Arial"/>
        <w:b/>
        <w:bCs/>
        <w:color w:val="C00000"/>
        <w:sz w:val="16"/>
        <w:szCs w:val="16"/>
      </w:rPr>
      <w:tab/>
    </w:r>
    <w:r>
      <w:rPr>
        <w:rFonts w:ascii="Arial" w:eastAsia="Arial" w:hAnsi="Arial" w:cs="Arial"/>
        <w:b/>
        <w:bCs/>
        <w:color w:val="C00000"/>
        <w:sz w:val="16"/>
        <w:szCs w:val="16"/>
      </w:rPr>
      <w:tab/>
    </w:r>
    <w:r>
      <w:rPr>
        <w:rFonts w:ascii="Arial" w:eastAsia="Arial" w:hAnsi="Arial" w:cs="Arial"/>
        <w:b/>
        <w:bCs/>
        <w:color w:val="C00000"/>
        <w:sz w:val="16"/>
        <w:szCs w:val="16"/>
      </w:rPr>
      <w:tab/>
      <w:t>S&amp;P 500 Earnings Sentiment Tracker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2C8"/>
    <w:multiLevelType w:val="hybridMultilevel"/>
    <w:tmpl w:val="5C689D86"/>
    <w:lvl w:ilvl="0" w:tplc="A22050D2">
      <w:start w:val="1"/>
      <w:numFmt w:val="bullet"/>
      <w:lvlText w:val="•"/>
      <w:lvlJc w:val="left"/>
      <w:pPr>
        <w:ind w:left="720" w:hanging="360"/>
      </w:pPr>
    </w:lvl>
    <w:lvl w:ilvl="1" w:tplc="F3E8CCB4">
      <w:start w:val="1"/>
      <w:numFmt w:val="bullet"/>
      <w:lvlText w:val="◦"/>
      <w:lvlJc w:val="left"/>
      <w:pPr>
        <w:ind w:left="1260" w:hanging="360"/>
      </w:pPr>
    </w:lvl>
    <w:lvl w:ilvl="2" w:tplc="A48ADCBE">
      <w:numFmt w:val="decimal"/>
      <w:lvlText w:val=""/>
      <w:lvlJc w:val="left"/>
    </w:lvl>
    <w:lvl w:ilvl="3" w:tplc="E48EAA62">
      <w:numFmt w:val="decimal"/>
      <w:lvlText w:val=""/>
      <w:lvlJc w:val="left"/>
    </w:lvl>
    <w:lvl w:ilvl="4" w:tplc="06AA2ABC">
      <w:numFmt w:val="decimal"/>
      <w:lvlText w:val=""/>
      <w:lvlJc w:val="left"/>
    </w:lvl>
    <w:lvl w:ilvl="5" w:tplc="D70EE16C">
      <w:numFmt w:val="decimal"/>
      <w:lvlText w:val=""/>
      <w:lvlJc w:val="left"/>
    </w:lvl>
    <w:lvl w:ilvl="6" w:tplc="9B4E9F00">
      <w:numFmt w:val="decimal"/>
      <w:lvlText w:val=""/>
      <w:lvlJc w:val="left"/>
    </w:lvl>
    <w:lvl w:ilvl="7" w:tplc="2D08123E">
      <w:numFmt w:val="decimal"/>
      <w:lvlText w:val=""/>
      <w:lvlJc w:val="left"/>
    </w:lvl>
    <w:lvl w:ilvl="8" w:tplc="56BA9AF0">
      <w:numFmt w:val="decimal"/>
      <w:lvlText w:val=""/>
      <w:lvlJc w:val="left"/>
    </w:lvl>
  </w:abstractNum>
  <w:abstractNum w:abstractNumId="1" w15:restartNumberingAfterBreak="0">
    <w:nsid w:val="537B64D2"/>
    <w:multiLevelType w:val="hybridMultilevel"/>
    <w:tmpl w:val="0EB20274"/>
    <w:lvl w:ilvl="0" w:tplc="59183EA2">
      <w:start w:val="1"/>
      <w:numFmt w:val="bullet"/>
      <w:lvlText w:val="●"/>
      <w:lvlJc w:val="left"/>
      <w:pPr>
        <w:ind w:left="720" w:hanging="360"/>
      </w:pPr>
    </w:lvl>
    <w:lvl w:ilvl="1" w:tplc="2E0C0124">
      <w:start w:val="1"/>
      <w:numFmt w:val="bullet"/>
      <w:lvlText w:val="○"/>
      <w:lvlJc w:val="left"/>
      <w:pPr>
        <w:ind w:left="1440" w:hanging="360"/>
      </w:pPr>
    </w:lvl>
    <w:lvl w:ilvl="2" w:tplc="2DE412BC">
      <w:start w:val="1"/>
      <w:numFmt w:val="bullet"/>
      <w:lvlText w:val="■"/>
      <w:lvlJc w:val="left"/>
      <w:pPr>
        <w:ind w:left="2160" w:hanging="360"/>
      </w:pPr>
    </w:lvl>
    <w:lvl w:ilvl="3" w:tplc="36083136">
      <w:start w:val="1"/>
      <w:numFmt w:val="bullet"/>
      <w:lvlText w:val="●"/>
      <w:lvlJc w:val="left"/>
      <w:pPr>
        <w:ind w:left="2880" w:hanging="360"/>
      </w:pPr>
    </w:lvl>
    <w:lvl w:ilvl="4" w:tplc="3066193A">
      <w:start w:val="1"/>
      <w:numFmt w:val="bullet"/>
      <w:lvlText w:val="○"/>
      <w:lvlJc w:val="left"/>
      <w:pPr>
        <w:ind w:left="3600" w:hanging="360"/>
      </w:pPr>
    </w:lvl>
    <w:lvl w:ilvl="5" w:tplc="418E4634">
      <w:start w:val="1"/>
      <w:numFmt w:val="bullet"/>
      <w:lvlText w:val="■"/>
      <w:lvlJc w:val="left"/>
      <w:pPr>
        <w:ind w:left="4320" w:hanging="360"/>
      </w:pPr>
    </w:lvl>
    <w:lvl w:ilvl="6" w:tplc="A44463F0">
      <w:start w:val="1"/>
      <w:numFmt w:val="bullet"/>
      <w:lvlText w:val="●"/>
      <w:lvlJc w:val="left"/>
      <w:pPr>
        <w:ind w:left="5040" w:hanging="360"/>
      </w:pPr>
    </w:lvl>
    <w:lvl w:ilvl="7" w:tplc="75AA5C12">
      <w:start w:val="1"/>
      <w:numFmt w:val="bullet"/>
      <w:lvlText w:val="●"/>
      <w:lvlJc w:val="left"/>
      <w:pPr>
        <w:ind w:left="5760" w:hanging="360"/>
      </w:pPr>
    </w:lvl>
    <w:lvl w:ilvl="8" w:tplc="91E6A7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7D412E"/>
    <w:multiLevelType w:val="hybridMultilevel"/>
    <w:tmpl w:val="89AA9F2A"/>
    <w:lvl w:ilvl="0" w:tplc="AFD89EE0">
      <w:start w:val="1"/>
      <w:numFmt w:val="bullet"/>
      <w:lvlText w:val="•"/>
      <w:lvlJc w:val="left"/>
      <w:pPr>
        <w:ind w:left="720" w:hanging="360"/>
      </w:pPr>
    </w:lvl>
    <w:lvl w:ilvl="1" w:tplc="9B988C78">
      <w:numFmt w:val="decimal"/>
      <w:lvlText w:val=""/>
      <w:lvlJc w:val="left"/>
    </w:lvl>
    <w:lvl w:ilvl="2" w:tplc="48708820">
      <w:numFmt w:val="decimal"/>
      <w:lvlText w:val=""/>
      <w:lvlJc w:val="left"/>
    </w:lvl>
    <w:lvl w:ilvl="3" w:tplc="AFE092CC">
      <w:numFmt w:val="decimal"/>
      <w:lvlText w:val=""/>
      <w:lvlJc w:val="left"/>
    </w:lvl>
    <w:lvl w:ilvl="4" w:tplc="02D87098">
      <w:numFmt w:val="decimal"/>
      <w:lvlText w:val=""/>
      <w:lvlJc w:val="left"/>
    </w:lvl>
    <w:lvl w:ilvl="5" w:tplc="0F4292D6">
      <w:numFmt w:val="decimal"/>
      <w:lvlText w:val=""/>
      <w:lvlJc w:val="left"/>
    </w:lvl>
    <w:lvl w:ilvl="6" w:tplc="9AC866D6">
      <w:numFmt w:val="decimal"/>
      <w:lvlText w:val=""/>
      <w:lvlJc w:val="left"/>
    </w:lvl>
    <w:lvl w:ilvl="7" w:tplc="90D8265C">
      <w:numFmt w:val="decimal"/>
      <w:lvlText w:val=""/>
      <w:lvlJc w:val="left"/>
    </w:lvl>
    <w:lvl w:ilvl="8" w:tplc="0A3A93F6">
      <w:numFmt w:val="decimal"/>
      <w:lvlText w:val=""/>
      <w:lvlJc w:val="left"/>
    </w:lvl>
  </w:abstractNum>
  <w:num w:numId="1" w16cid:durableId="238517125">
    <w:abstractNumId w:val="1"/>
    <w:lvlOverride w:ilvl="0">
      <w:startOverride w:val="1"/>
    </w:lvlOverride>
  </w:num>
  <w:num w:numId="2" w16cid:durableId="287399467">
    <w:abstractNumId w:val="2"/>
    <w:lvlOverride w:ilvl="0">
      <w:startOverride w:val="1"/>
    </w:lvlOverride>
  </w:num>
  <w:num w:numId="3" w16cid:durableId="1801068993">
    <w:abstractNumId w:val="0"/>
    <w:lvlOverride w:ilvl="0">
      <w:startOverride w:val="1"/>
    </w:lvlOverride>
  </w:num>
  <w:num w:numId="4" w16cid:durableId="1879321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260"/>
    <w:rsid w:val="005103B9"/>
    <w:rsid w:val="006D6523"/>
    <w:rsid w:val="00AB70A2"/>
    <w:rsid w:val="00B0783A"/>
    <w:rsid w:val="00C0151F"/>
    <w:rsid w:val="00DE5116"/>
    <w:rsid w:val="00FC015A"/>
    <w:rsid w:val="00F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D4A35"/>
  <w15:docId w15:val="{C4CA202A-4FEE-F147-8C20-8AF153C5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2584</Words>
  <Characters>6463</Characters>
  <Application>Microsoft Office Word</Application>
  <DocSecurity>0</DocSecurity>
  <Lines>1292</Lines>
  <Paragraphs>1507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An, Simu</cp:lastModifiedBy>
  <cp:revision>3</cp:revision>
  <dcterms:created xsi:type="dcterms:W3CDTF">2026-04-05T21:25:00Z</dcterms:created>
  <dcterms:modified xsi:type="dcterms:W3CDTF">2026-04-06T21:34:00Z</dcterms:modified>
</cp:coreProperties>
</file>