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4B740" w:sz="4"/>
              <w:left w:val="single" w:color="F4B740" w:sz="4"/>
              <w:bottom w:val="single" w:color="F4B740" w:sz="4"/>
              <w:right w:val="single" w:color="F4B740" w:sz="4"/>
            </w:tcBorders>
            <w:shd w:fill="F4B7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1F44"/>
                <w:sz w:val="20"/>
                <w:szCs w:val="20"/>
              </w:rPr>
              <w:t xml:space="preserve">⚠ TEMPLATE — Requiere revisión por un abogado antes de firmar. Reemplazá los placeholders [BRACKETS] con datos reales.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Acuerdo de Cesión de Propiedad Intelectual</w:t>
      </w:r>
    </w:p>
    <w:p>
      <w:pPr>
        <w:pStyle w:val="Caption"/>
      </w:pPr>
      <w:r>
        <w:t xml:space="preserve">(Founder Invention &amp; IP Assignment Agreement)</w:t>
      </w:r>
    </w:p>
    <w:p>
      <w:r>
        <w:t xml:space="preserve"/>
      </w:r>
    </w:p>
    <w:p>
      <w:pPr>
        <w:pStyle w:val="Heading3"/>
      </w:pPr>
      <w:r>
        <w:t xml:space="preserve">Partes</w:t>
      </w:r>
    </w:p>
    <w:p>
      <w:r>
        <w:t xml:space="preserve">Entre </w:t>
      </w:r>
      <w:r>
        <w:rPr>
          <w:b/>
          <w:bCs/>
        </w:rPr>
        <w:t xml:space="preserve">[NOMBRE DEL FUNDADOR]</w:t>
      </w:r>
      <w:r>
        <w:t xml:space="preserve">, DNI/Pasaporte N° [NÚMERO], con domicilio en [DIRECCIÓN] (en adelante, el </w:t>
      </w:r>
      <w:r>
        <w:rPr>
          <w:b/>
          <w:bCs/>
        </w:rPr>
        <w:t xml:space="preserve">"Cedente"</w:t>
      </w:r>
      <w:r>
        <w:t xml:space="preserve">), y </w:t>
      </w:r>
      <w:r>
        <w:rPr>
          <w:b/>
          <w:bCs/>
        </w:rPr>
        <w:t xml:space="preserve">[RAZÓN SOCIAL DE LA SOCIEDAD]</w:t>
      </w:r>
      <w:r>
        <w:t xml:space="preserve"> (CUIT/Tax ID [NÚMERO]), con domicilio en [DIRECCIÓN] (en adelante, la </w:t>
      </w:r>
      <w:r>
        <w:rPr>
          <w:b/>
          <w:bCs/>
        </w:rPr>
        <w:t xml:space="preserve">"Sociedad"</w:t>
      </w:r>
      <w:r>
        <w:t xml:space="preserve">), se celebra el presente Acuerdo de Cesión de Propiedad Intelectual (el </w:t>
      </w:r>
      <w:r>
        <w:rPr>
          <w:b/>
          <w:bCs/>
        </w:rPr>
        <w:t xml:space="preserve">"Acuerdo"</w:t>
      </w:r>
      <w:r>
        <w:t xml:space="preserve">) en la fecha [FECHA], sujeto a las siguientes cláusulas:</w:t>
      </w:r>
    </w:p>
    <w:p>
      <w:r>
        <w:t xml:space="preserve"/>
      </w:r>
    </w:p>
    <w:p>
      <w:pPr>
        <w:pStyle w:val="Heading3"/>
      </w:pPr>
      <w:r>
        <w:t xml:space="preserve">1. Definiciones</w:t>
      </w:r>
    </w:p>
    <w:p>
      <w:r>
        <w:rPr>
          <w:b/>
          <w:bCs/>
        </w:rPr>
        <w:t xml:space="preserve">"Trabajos"</w:t>
      </w:r>
      <w:r>
        <w:t xml:space="preserve"> significa todo material, código fuente, código objeto, diseños, especificaciones técnicas, documentación, marcas, dominios, contenidos, logotipos, ilustraciones, presentaciones, modelos financieros, secretos comerciales, know-how, datos, o cualquier otra creación de carácter intelectual o industrial concebida, desarrollada, escrita, contribuida o adquirida por el Cedente —individual o conjuntamente con terceros— en relación directa o indirecta con la Sociedad, antes o durante su vinculación con la misma.</w:t>
      </w:r>
    </w:p>
    <w:p>
      <w:r>
        <w:t xml:space="preserve"/>
      </w:r>
    </w:p>
    <w:p>
      <w:r>
        <w:rPr>
          <w:b/>
          <w:bCs/>
        </w:rPr>
        <w:t xml:space="preserve">"Propiedad Intelectual"</w:t>
      </w:r>
      <w:r>
        <w:t xml:space="preserve"> significa cualquier derecho de propiedad intelectual y/o industrial sobre los Trabajos, incluyendo sin limitación: derechos de autor, marcas, patentes (presentes o futuras), modelos de utilidad, diseños industriales, secretos comerciales, derechos sui generis sobre bases de datos, dominios, y todo derecho análogo en cualquier jurisdicción.</w:t>
      </w:r>
    </w:p>
    <w:p>
      <w:r>
        <w:t xml:space="preserve"/>
      </w:r>
    </w:p>
    <w:p>
      <w:pPr>
        <w:pStyle w:val="Heading3"/>
      </w:pPr>
      <w:r>
        <w:t xml:space="preserve">2. Cesión</w:t>
      </w:r>
    </w:p>
    <w:p>
      <w:r>
        <w:t xml:space="preserve">El Cedente cede, transfiere y asigna a la Sociedad, en forma irrevocable, gratuita, exclusiva y a perpetuidad, la totalidad de los derechos de Propiedad Intelectual sobre los Trabajos. Esta cesión incluye los derechos de explotación económica en su máxima extensión legal: reproducción, distribución, comunicación pública, transformación, modificación y cualquier otro derecho de explotación —en cualquier formato y por cualquier medio, conocido o por conocerse, en todos los territorios— por toda la vida útil de los derechos según la legislación aplicable.</w:t>
      </w:r>
    </w:p>
    <w:p>
      <w:r>
        <w:t xml:space="preserve"/>
      </w:r>
    </w:p>
    <w:p>
      <w:pPr>
        <w:pStyle w:val="Heading3"/>
      </w:pPr>
      <w:r>
        <w:t xml:space="preserve">3. Renuncia a derechos morales</w:t>
      </w:r>
    </w:p>
    <w:p>
      <w:r>
        <w:t xml:space="preserve">En la máxima medida permitida por la legislación aplicable, el Cedente renuncia al ejercicio de sus derechos morales sobre los Trabajos frente a la Sociedad, sus cesionarios y licenciatarios. Cuando la legislación local no permita renuncia, el Cedente se compromete a no ejercer estos derechos de manera que afecte la explotación normal de los Trabajos por la Sociedad.</w:t>
      </w:r>
    </w:p>
    <w:p>
      <w:r>
        <w:t xml:space="preserve"/>
      </w:r>
    </w:p>
    <w:p>
      <w:pPr>
        <w:pStyle w:val="Heading3"/>
      </w:pPr>
      <w:r>
        <w:t xml:space="preserve">4. Trabajos previos (Prior Inventions)</w:t>
      </w:r>
    </w:p>
    <w:p>
      <w:r>
        <w:t xml:space="preserve">El Cedente declara que ha listado en el Anexo A todo Trabajo desarrollado antes de su vinculación con la Sociedad que considera de su propiedad y que excluye expresamente de esta cesión. Si el Anexo A está vacío o no se entrega, se entenderá que no existen Trabajos previos excluidos.</w:t>
      </w:r>
    </w:p>
    <w:p>
      <w:r>
        <w:t xml:space="preserve"/>
      </w:r>
    </w:p>
    <w:p>
      <w:pPr>
        <w:pStyle w:val="Heading3"/>
      </w:pPr>
      <w:r>
        <w:t xml:space="preserve">5. Garantías y declaraciones</w:t>
      </w:r>
    </w:p>
    <w:p>
      <w:r>
        <w:t xml:space="preserve">El Cedente declara y garantiza que:</w:t>
      </w:r>
    </w:p>
    <w:p>
      <w:pPr>
        <w:pStyle w:val="ListParagraph"/>
        <w:numPr>
          <w:ilvl w:val="0"/>
          <w:numId w:val="2"/>
        </w:numPr>
      </w:pPr>
      <w:r>
        <w:t xml:space="preserve">Es el único autor / creador / titular de los Trabajos cedidos.</w:t>
      </w:r>
    </w:p>
    <w:p>
      <w:pPr>
        <w:pStyle w:val="ListParagraph"/>
        <w:numPr>
          <w:ilvl w:val="0"/>
          <w:numId w:val="2"/>
        </w:numPr>
      </w:pPr>
      <w:r>
        <w:t xml:space="preserve">Los Trabajos no infringen derechos de terceros, incluyendo derechos de propiedad intelectual, secretos comerciales, contratos previos de empleo o consultoría.</w:t>
      </w:r>
    </w:p>
    <w:p>
      <w:pPr>
        <w:pStyle w:val="ListParagraph"/>
        <w:numPr>
          <w:ilvl w:val="0"/>
          <w:numId w:val="2"/>
        </w:numPr>
      </w:pPr>
      <w:r>
        <w:t xml:space="preserve">Tiene plena capacidad legal para realizar esta cesión.</w:t>
      </w:r>
    </w:p>
    <w:p>
      <w:pPr>
        <w:pStyle w:val="ListParagraph"/>
        <w:numPr>
          <w:ilvl w:val="0"/>
          <w:numId w:val="2"/>
        </w:numPr>
      </w:pPr>
      <w:r>
        <w:t xml:space="preserve">No ha cedido, licenciado, gravado o de otro modo afectado los Trabajos en favor de un tercero, salvo lo declarado en el Anexo A.</w:t>
      </w:r>
    </w:p>
    <w:p>
      <w:r>
        <w:t xml:space="preserve"/>
      </w:r>
    </w:p>
    <w:p>
      <w:pPr>
        <w:pStyle w:val="Heading3"/>
      </w:pPr>
      <w:r>
        <w:t xml:space="preserve">6. Cooperación</w:t>
      </w:r>
    </w:p>
    <w:p>
      <w:r>
        <w:t xml:space="preserve">El Cedente se compromete a firmar cualquier documento adicional —incluyendo solicitudes de patentes, registros de marca o de dominio, declaraciones notariales o apostillas— que la Sociedad razonablemente requiera para perfeccionar o ejercer los derechos cedidos por este Acuerdo, sin compensación adicional. La Sociedad cubrirá los costos directos de tales gestiones.</w:t>
      </w:r>
    </w:p>
    <w:p>
      <w:r>
        <w:t xml:space="preserve"/>
      </w:r>
    </w:p>
    <w:p>
      <w:pPr>
        <w:pStyle w:val="Heading3"/>
      </w:pPr>
      <w:r>
        <w:t xml:space="preserve">7. Confidencialidad</w:t>
      </w:r>
    </w:p>
    <w:p>
      <w:r>
        <w:t xml:space="preserve">El Cedente mantendrá en estricta confidencialidad los Trabajos, los secretos comerciales y toda información no pública de la Sociedad, durante la vigencia del presente y por un plazo de [5] años posteriores a la terminación de su vinculación con la Sociedad.</w:t>
      </w:r>
    </w:p>
    <w:p>
      <w:r>
        <w:t xml:space="preserve"/>
      </w:r>
    </w:p>
    <w:p>
      <w:pPr>
        <w:pStyle w:val="Heading3"/>
      </w:pPr>
      <w:r>
        <w:t xml:space="preserve">8. Terminación</w:t>
      </w:r>
    </w:p>
    <w:p>
      <w:r>
        <w:t xml:space="preserve">La cesión de Propiedad Intelectual sobre Trabajos previamente cedidos sobrevive cualquier terminación de la vinculación entre el Cedente y la Sociedad, así como la terminación o resolución de este Acuerdo.</w:t>
      </w:r>
    </w:p>
    <w:p>
      <w:r>
        <w:t xml:space="preserve"/>
      </w:r>
    </w:p>
    <w:p>
      <w:pPr>
        <w:pStyle w:val="Heading3"/>
      </w:pPr>
      <w:r>
        <w:t xml:space="preserve">9. Ley aplicable y jurisdicción</w:t>
      </w:r>
    </w:p>
    <w:p>
      <w:r>
        <w:t xml:space="preserve">Este Acuerdo se rige por las leyes de [JURISDICCIÓN — ej. "la República Argentina" o "el Estado de Delaware"]. Las partes se someten a la jurisdicción exclusiva de los tribunales de [CIUDAD], renunciando a cualquier otro fuero.</w:t>
      </w:r>
    </w:p>
    <w:p>
      <w:r>
        <w:t xml:space="preserve"/>
      </w:r>
    </w:p>
    <w:p>
      <w:pPr>
        <w:pStyle w:val="Heading3"/>
      </w:pPr>
      <w:r>
        <w:t xml:space="preserve">10. Disposiciones varias</w:t>
      </w:r>
    </w:p>
    <w:p>
      <w:pPr>
        <w:pStyle w:val="ListParagraph"/>
        <w:numPr>
          <w:ilvl w:val="0"/>
          <w:numId w:val="2"/>
        </w:numPr>
      </w:pPr>
      <w:r>
        <w:t xml:space="preserve">Acuerdo completo: este documento constituye el acuerdo total entre las partes sobre la materia y reemplaza cualquier acuerdo previo, oral o escrito.</w:t>
      </w:r>
    </w:p>
    <w:p>
      <w:pPr>
        <w:pStyle w:val="ListParagraph"/>
        <w:numPr>
          <w:ilvl w:val="0"/>
          <w:numId w:val="2"/>
        </w:numPr>
      </w:pPr>
      <w:r>
        <w:t xml:space="preserve">Modificaciones: solo por escrito y firmadas por ambas partes.</w:t>
      </w:r>
    </w:p>
    <w:p>
      <w:pPr>
        <w:pStyle w:val="ListParagraph"/>
        <w:numPr>
          <w:ilvl w:val="0"/>
          <w:numId w:val="2"/>
        </w:numPr>
      </w:pPr>
      <w:r>
        <w:t xml:space="preserve">Divisibilidad: si una cláusula resulta inválida, el resto del Acuerdo permanece vigente.</w:t>
      </w:r>
    </w:p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Firmas</w:t>
      </w:r>
    </w:p>
    <w:p>
      <w:r>
        <w:t xml:space="preserve"/>
      </w:r>
    </w:p>
    <w:p>
      <w:r>
        <w:rPr>
          <w:b/>
          <w:bCs/>
        </w:rPr>
        <w:t xml:space="preserve">Por el Cedente:</w:t>
      </w:r>
    </w:p>
    <w:p>
      <w:r>
        <w:t xml:space="preserve"/>
      </w:r>
    </w:p>
    <w:p>
      <w:r>
        <w:t xml:space="preserve">____________________________________</w:t>
      </w:r>
    </w:p>
    <w:p>
      <w:r>
        <w:t xml:space="preserve">[NOMBRE DEL FUNDADOR]</w:t>
      </w:r>
    </w:p>
    <w:p>
      <w:r>
        <w:t xml:space="preserve">DNI/Pasaporte N° [NÚMERO]</w:t>
      </w:r>
    </w:p>
    <w:p>
      <w:r>
        <w:t xml:space="preserve">Fecha: ___________________</w:t>
      </w:r>
    </w:p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Por la Sociedad:</w:t>
      </w:r>
    </w:p>
    <w:p>
      <w:r>
        <w:t xml:space="preserve"/>
      </w:r>
    </w:p>
    <w:p>
      <w:r>
        <w:t xml:space="preserve">____________________________________</w:t>
      </w:r>
    </w:p>
    <w:p>
      <w:r>
        <w:t xml:space="preserve">[NOMBRE Y CARGO]</w:t>
      </w:r>
    </w:p>
    <w:p>
      <w:r>
        <w:t xml:space="preserve">[RAZÓN SOCIAL]</w:t>
      </w:r>
    </w:p>
    <w:p>
      <w:r>
        <w:t xml:space="preserve">Fecha: ___________________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Anexo A — Trabajos previos excluidos</w:t>
      </w:r>
    </w:p>
    <w:p>
      <w:pPr>
        <w:pStyle w:val="Caption"/>
      </w:pPr>
      <w:r>
        <w:t xml:space="preserve">Listá acá cualquier Trabajo desarrollado antes de la incorporación de la Sociedad que NO se cede.</w:t>
      </w:r>
    </w:p>
    <w:p>
      <w:r>
        <w:t xml:space="preserve"/>
      </w:r>
    </w:p>
    <w:p>
      <w:r>
        <w:rPr>
          <w:color w:val="64748B"/>
        </w:rPr>
        <w:t xml:space="preserve">Si esta página queda en blanco, se entenderá que no hay Trabajos previos excluidos.</w:t>
      </w:r>
    </w:p>
    <w:p>
      <w:r>
        <w:t xml:space="preserve"/>
      </w:r>
    </w:p>
    <w:p>
      <w:r>
        <w:t xml:space="preserve"/>
      </w:r>
    </w:p>
    <w:p>
      <w:r>
        <w:t xml:space="preserve">[Descripción del Trabajo previo, fecha, contexto, derechos retenidos]</w:t>
      </w:r>
    </w:p>
    <w:p>
      <w:r>
        <w:t xml:space="preserve"/>
      </w:r>
    </w:p>
    <w:p>
      <w:r>
        <w:t xml:space="preserve">[Descripción del Trabajo previo, fecha, contexto, derechos retenidos]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color w:val="64748B"/>
        <w:sz w:val="16"/>
        <w:szCs w:val="16"/>
      </w:rPr>
      <w:t xml:space="preserve">Pulso · Cesión de IP</w:t>
    </w:r>
    <w:r>
      <w:t xml:space="preserve">	</w:t>
    </w:r>
    <w:r>
      <w:rPr>
        <w:color w:val="64748B"/>
        <w:sz w:val="16"/>
        <w:szCs w:val="16"/>
      </w:rPr>
      <w:t xml:space="preserve">Pág.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857250" cy="247650"/>
          <wp:effectExtent t="0" r="0" b="0" l="0"/>
          <wp:docPr id="1" name="Pulso" descr="Pulso logo" title="Puls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Georgia" w:cs="Georgia" w:eastAsia="Georgia" w:hAnsi="Georgia"/>
      <w:b/>
      <w:bCs/>
      <w:color w:val="0A1F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0A1F44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0A1F44"/>
      <w:sz w:val="22"/>
      <w:szCs w:val="22"/>
    </w:rPr>
  </w:style>
  <w:style w:type="paragraph" w:styleId="Caption">
    <w:name w:val="Caption"/>
    <w:basedOn w:val="Normal"/>
    <w:rPr>
      <w:rFonts w:ascii="Arial" w:cs="Arial" w:eastAsia="Arial" w:hAnsi="Arial"/>
      <w:color w:val="64748B"/>
      <w:sz w:val="18"/>
      <w:szCs w:val="18"/>
    </w:rPr>
  </w:style>
  <w:style w:type="paragraph" w:styleId="Eyebrow">
    <w:name w:val="Eyebrow"/>
    <w:basedOn w:val="Normal"/>
    <w:rPr>
      <w:rFonts w:ascii="Arial" w:cs="Arial" w:eastAsia="Arial" w:hAnsi="Arial"/>
      <w:b/>
      <w:bCs/>
      <w:color w:val="F4B740"/>
      <w:spacing w:val="4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b12bdcbca4cbcb35e5a9d143bc2df9405fd6cd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2026-05-03T09:47:18.361Z</dcterms:created>
  <dcterms:modified xsi:type="dcterms:W3CDTF">2026-05-03T09:47:18.361Z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