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80" w:lineRule="auto" w:before="0" w:after="0"/>
        <w:jc w:val="center"/>
      </w:pPr>
      <w:r>
        <w:rPr>
          <w:b/>
        </w:rPr>
        <w:t>The Effects of Sleep on Memory</w:t>
      </w:r>
    </w:p>
    <w:p>
      <w:pPr>
        <w:spacing w:line="480" w:lineRule="auto" w:before="0" w:after="0"/>
        <w:jc w:val="center"/>
      </w:pPr>
      <w:r>
        <w:t>Jane Student</w:t>
      </w:r>
    </w:p>
    <w:p>
      <w:pPr>
        <w:spacing w:line="480" w:lineRule="auto" w:before="0" w:after="0"/>
        <w:jc w:val="center"/>
      </w:pPr>
      <w:r>
        <w:t>University of Example</w:t>
      </w:r>
    </w:p>
    <w:p>
      <w:pPr>
        <w:spacing w:line="480" w:lineRule="auto" w:before="0" w:after="0"/>
        <w:jc w:val="center"/>
      </w:pPr>
      <w:r>
        <w:t>PSY 101: Introduction to Psychology</w:t>
      </w:r>
    </w:p>
    <w:p>
      <w:pPr>
        <w:spacing w:line="480" w:lineRule="auto" w:before="0" w:after="0"/>
        <w:jc w:val="center"/>
      </w:pPr>
      <w:r>
        <w:t>Dr. Ada Instructor</w:t>
      </w:r>
    </w:p>
    <w:p>
      <w:pPr>
        <w:spacing w:line="480" w:lineRule="auto" w:before="0" w:after="0"/>
        <w:jc w:val="center"/>
      </w:pPr>
      <w:r>
        <w:t>January 15, 2026</w:t>
      </w:r>
    </w:p>
    <w:p>
      <w:pPr>
        <w:pageBreakBefore/>
        <w:spacing w:line="480" w:lineRule="auto" w:before="0" w:after="0"/>
        <w:jc w:val="center"/>
      </w:pPr>
      <w:r>
        <w:rPr>
          <w:b/>
        </w:rPr>
        <w:t>The Effects of Sleep on Memory</w:t>
      </w:r>
    </w:p>
    <w:p>
      <w:pPr>
        <w:pStyle w:val="Heading1"/>
        <w:spacing w:line="480" w:lineRule="auto" w:before="0" w:after="0"/>
        <w:jc w:val="center"/>
      </w:pPr>
      <w:r>
        <w:rPr>
          <w:b/>
        </w:rPr>
        <w:t>Overview</w:t>
      </w:r>
    </w:p>
    <w:p>
      <w:pPr>
        <w:spacing w:line="480" w:lineRule="auto" w:before="0" w:after="0"/>
        <w:ind w:firstLine="720"/>
        <w:jc w:val="left"/>
      </w:pPr>
      <w:r>
        <w:t>Sleep plays an important role in memory consolidation for university students.</w:t>
      </w:r>
    </w:p>
    <w:p>
      <w:pPr>
        <w:pStyle w:val="Heading2"/>
        <w:spacing w:line="480" w:lineRule="auto" w:before="0" w:after="0"/>
        <w:jc w:val="left"/>
      </w:pPr>
      <w:r>
        <w:rPr>
          <w:b/>
        </w:rPr>
        <w:t>Sleep Quality</w:t>
      </w:r>
    </w:p>
    <w:p>
      <w:pPr>
        <w:spacing w:line="480" w:lineRule="auto" w:before="0" w:after="0"/>
        <w:ind w:firstLine="720"/>
        <w:jc w:val="left"/>
      </w:pPr>
      <w:r>
        <w:t>Researchers continue to examine how sleep quality affects academic performance.</w:t>
      </w:r>
    </w:p>
    <w:p>
      <w:pPr>
        <w:pStyle w:val="Heading3"/>
        <w:spacing w:line="480" w:lineRule="auto" w:before="0" w:after="0"/>
        <w:jc w:val="left"/>
      </w:pPr>
      <w:r>
        <w:rPr>
          <w:b/>
          <w:i/>
        </w:rPr>
        <w:t>Measurement Approaches</w:t>
      </w:r>
    </w:p>
    <w:p>
      <w:pPr>
        <w:spacing w:line="480" w:lineRule="auto" w:before="0" w:after="0"/>
        <w:ind w:firstLine="720"/>
        <w:jc w:val="left"/>
      </w:pPr>
      <w:r>
        <w:t>Self-report and actigraphy measures are commonly used in student samples.</w:t>
      </w:r>
    </w:p>
    <w:p>
      <w:pPr>
        <w:pStyle w:val="Heading1"/>
        <w:pageBreakBefore/>
        <w:spacing w:line="480" w:lineRule="auto" w:before="0" w:after="0"/>
        <w:jc w:val="center"/>
      </w:pPr>
      <w:r>
        <w:rPr>
          <w:b/>
        </w:rPr>
        <w:t>References</w:t>
      </w:r>
    </w:p>
    <w:p>
      <w:pPr>
        <w:spacing w:line="480" w:lineRule="auto" w:before="0" w:after="0"/>
        <w:ind w:left="720" w:hanging="720"/>
      </w:pPr>
      <w:r>
        <w:t>Walker, M. P. (2009). The role of sleep in cognition and emotion. Annals of the New York Academy of Sciences, 1156(1), 168-197.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/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