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jr8hn86bxs9" w:id="0"/>
      <w:bookmarkEnd w:id="0"/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Indeed Career Guide EN_US site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Indeed Career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Detail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are from local </w:t>
      </w:r>
      <w:r w:rsidDel="00000000" w:rsidR="00000000" w:rsidRPr="00000000">
        <w:rPr>
          <w:b w:val="1"/>
          <w:rtl w:val="0"/>
        </w:rPr>
        <w:t xml:space="preserve">EN_US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Five types of contents are provided: </w:t>
      </w:r>
      <w:r w:rsidDel="00000000" w:rsidR="00000000" w:rsidRPr="00000000">
        <w:rPr>
          <w:b w:val="1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careerpathpage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categorypage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coverletter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resumesamplepage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: “free form” article that can be about any topic. The majority of content “types” fall into this category.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careerpathpage</w:t>
      </w:r>
      <w:r w:rsidDel="00000000" w:rsidR="00000000" w:rsidRPr="00000000">
        <w:rPr>
          <w:rtl w:val="0"/>
        </w:rPr>
        <w:t xml:space="preserve">: Articles specifically highlighting a career. All of these articles are organized and look similar.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https://www.indeed.com/career-advice/careers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categorypage: </w:t>
      </w:r>
      <w:r w:rsidDel="00000000" w:rsidR="00000000" w:rsidRPr="00000000">
        <w:rPr>
          <w:rtl w:val="0"/>
        </w:rPr>
        <w:t xml:space="preserve">These are pages that are “landing” pages for different types of content. These pages themselves don’t have meaningful content nor are they intended to serve a particular audience.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coverletter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resumesamplepage</w:t>
      </w:r>
      <w:r w:rsidDel="00000000" w:rsidR="00000000" w:rsidRPr="00000000">
        <w:rPr>
          <w:rtl w:val="0"/>
        </w:rPr>
        <w:t xml:space="preserve">: These pages represent structured pages for sample coverletter and resumes, respectively. E.g.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https://www.indeed.com/career-advice/resume-samples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content is represented as a JSON object with the following fields: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 in JSON Object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contentTitle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for different content types, the field name might be different. All the possible names are listed above)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displayed title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primaryContent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contentA + contentB </w:t>
            </w:r>
            <w:r w:rsidDel="00000000" w:rsidR="00000000" w:rsidRPr="00000000">
              <w:rPr>
                <w:rtl w:val="0"/>
              </w:rPr>
              <w:t xml:space="preserve">(concatenate the two fields)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for different content types, the field name might be different. All the possible names are listed above)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displayed 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target locale for this 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to build the content route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to build the content route url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deed.com/career-advice" TargetMode="External"/><Relationship Id="rId7" Type="http://schemas.openxmlformats.org/officeDocument/2006/relationships/hyperlink" Target="https://www.indeed.com/career-advice/careers" TargetMode="External"/><Relationship Id="rId8" Type="http://schemas.openxmlformats.org/officeDocument/2006/relationships/hyperlink" Target="https://www.indeed.com/career-advice/resume-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