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remarque en pratique que les transducteurs avec les même phases en réeel ont effectivement la même phase sur l’interface 3D Acoustic SIM mais n’ont pas la même phase en sortie du code Java en direct.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Deux possibilités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soit il existe une étape entre le calcul des phases théoriques données par le Java et celles que l’on retrouve sur l’interface (semble peu probable)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soit l’ordre que l’on a choisi pour les transducteurs n’est pas le bon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