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2E5E" w14:textId="77777777" w:rsidR="00FE7157" w:rsidRDefault="00000000">
      <w:pPr>
        <w:spacing w:before="120" w:after="240"/>
        <w:jc w:val="center"/>
      </w:pPr>
      <w:r>
        <w:rPr>
          <w:b/>
          <w:bCs/>
          <w:sz w:val="30"/>
          <w:szCs w:val="30"/>
        </w:rPr>
        <w:t>CONTRATO DE PRESTACIÓN DE SERVICIOS</w:t>
      </w:r>
    </w:p>
    <w:p w14:paraId="608B962D" w14:textId="77777777" w:rsidR="00FE7157" w:rsidRDefault="00000000">
      <w:pPr>
        <w:spacing w:before="120" w:after="240"/>
        <w:jc w:val="center"/>
      </w:pPr>
      <w:r>
        <w:rPr>
          <w:b/>
          <w:bCs/>
          <w:sz w:val="30"/>
          <w:szCs w:val="30"/>
        </w:rPr>
        <w:t>SISTEMA SOLAR FOTOVOLTAICO</w:t>
      </w:r>
    </w:p>
    <w:p w14:paraId="660D27DE" w14:textId="15DCC3DE" w:rsidR="00FE7157" w:rsidRDefault="00000000">
      <w:pPr>
        <w:spacing w:before="60" w:after="60"/>
        <w:jc w:val="both"/>
      </w:pPr>
      <w:r>
        <w:t xml:space="preserve">Entre los suscritos: </w:t>
      </w:r>
      <w:r>
        <w:rPr>
          <w:b/>
          <w:bCs/>
        </w:rPr>
        <w:t>SAMUEL CAÑAS JIMÉNEZ</w:t>
      </w:r>
      <w:r>
        <w:t xml:space="preserve">, mayor de edad, identificado con C.C. No. 1.001.366.922, en su calidad de Representante Legal de </w:t>
      </w:r>
      <w:r>
        <w:rPr>
          <w:b/>
          <w:bCs/>
        </w:rPr>
        <w:t>S2D INGENIEROS S.A.S.</w:t>
      </w:r>
      <w:r>
        <w:t xml:space="preserve">, NIT 901.800.232-3, con domicilio en Medellín, en adelante </w:t>
      </w:r>
      <w:r>
        <w:rPr>
          <w:b/>
          <w:bCs/>
        </w:rPr>
        <w:t>“EL CONTRATISTA”</w:t>
      </w:r>
      <w:r>
        <w:t xml:space="preserve">; y </w:t>
      </w:r>
      <w:r w:rsidR="006637B1">
        <w:rPr>
          <w:b/>
          <w:bCs/>
        </w:rPr>
        <w:t>{{NOMBRE_CLIENTE}}</w:t>
      </w:r>
      <w:r>
        <w:t xml:space="preserve">, persona natural o jurídica identificada con NIT/CC No. {{DOCUMENTO_CLIENTE}}, en adelante </w:t>
      </w:r>
      <w:r>
        <w:rPr>
          <w:b/>
          <w:bCs/>
        </w:rPr>
        <w:t>“EL CONTRATANTE”</w:t>
      </w:r>
      <w:r>
        <w:t xml:space="preserve">; conjuntamente las </w:t>
      </w:r>
      <w:r>
        <w:rPr>
          <w:b/>
          <w:bCs/>
        </w:rPr>
        <w:t>“Partes”</w:t>
      </w:r>
      <w:r>
        <w:t xml:space="preserve">, han convenido celebrar el presente Contrato de Prestación de Servicios (el </w:t>
      </w:r>
      <w:r>
        <w:rPr>
          <w:b/>
          <w:bCs/>
        </w:rPr>
        <w:t>“Contrato”</w:t>
      </w:r>
      <w:r>
        <w:t>), regido por las leyes de la República de Colombia y por las cláusulas que se establecen, previas las siguientes:</w:t>
      </w:r>
    </w:p>
    <w:p w14:paraId="21BF6297" w14:textId="77777777" w:rsidR="00FE7157" w:rsidRDefault="00000000">
      <w:pPr>
        <w:spacing w:before="240" w:after="180"/>
        <w:jc w:val="center"/>
      </w:pPr>
      <w:r>
        <w:rPr>
          <w:b/>
          <w:bCs/>
          <w:sz w:val="26"/>
          <w:szCs w:val="26"/>
        </w:rPr>
        <w:t>CONSIDERACIONES</w:t>
      </w:r>
    </w:p>
    <w:p w14:paraId="463606C2" w14:textId="77777777" w:rsidR="00FE7157" w:rsidRDefault="00000000">
      <w:pPr>
        <w:spacing w:before="60" w:after="60"/>
        <w:jc w:val="both"/>
      </w:pPr>
      <w:r>
        <w:t>(i) EL CONTRATISTA se dedica al diseño, suministro, instalación y legalización de sistemas solares fotovoltaicos.</w:t>
      </w:r>
    </w:p>
    <w:p w14:paraId="21AE1A65" w14:textId="0B6F214A" w:rsidR="00FE7157" w:rsidRDefault="00000000">
      <w:pPr>
        <w:spacing w:before="60" w:after="60"/>
        <w:jc w:val="both"/>
      </w:pPr>
      <w:r>
        <w:t xml:space="preserve">(ii) EL CONTRATANTE requiere los servicios de EL CONTRATISTA para un proyecto solar fotovoltaico ubicado en </w:t>
      </w:r>
      <w:r w:rsidR="006637B1">
        <w:t>{{DIRECCION_PROYECTO}}</w:t>
      </w:r>
      <w:r>
        <w:t>.</w:t>
      </w:r>
    </w:p>
    <w:p w14:paraId="2F3746F8" w14:textId="77777777" w:rsidR="00FE7157" w:rsidRDefault="00000000">
      <w:pPr>
        <w:spacing w:before="60" w:after="60"/>
        <w:jc w:val="both"/>
      </w:pPr>
      <w:r>
        <w:t>(iii) En consecuencia, las Partes celebran este Contrato bajo las siguientes:</w:t>
      </w:r>
    </w:p>
    <w:p w14:paraId="76AA6D5C" w14:textId="77777777" w:rsidR="00FE7157" w:rsidRDefault="00000000">
      <w:pPr>
        <w:spacing w:before="240" w:after="180"/>
        <w:jc w:val="center"/>
      </w:pPr>
      <w:r>
        <w:rPr>
          <w:b/>
          <w:bCs/>
          <w:sz w:val="26"/>
          <w:szCs w:val="26"/>
        </w:rPr>
        <w:t>CLÁUSULAS</w:t>
      </w:r>
    </w:p>
    <w:p w14:paraId="03325764" w14:textId="538C432C" w:rsidR="00FE7157" w:rsidRDefault="00000000">
      <w:pPr>
        <w:spacing w:before="180" w:after="120"/>
        <w:jc w:val="both"/>
      </w:pPr>
      <w:r>
        <w:rPr>
          <w:b/>
          <w:bCs/>
        </w:rPr>
        <w:t>PRIMERA. OBJETO Y ALCANCE.</w:t>
      </w:r>
      <w:r>
        <w:t xml:space="preserve"> EL CONTRATISTA se obliga, de manera independiente y con sus propios recursos técnicos, financieros y administrativos, a ejecutar el diseño, suministro, instalación con </w:t>
      </w:r>
      <w:r w:rsidR="006637B1">
        <w:t>declaración de cumplimiento</w:t>
      </w:r>
      <w:r>
        <w:t xml:space="preserve"> RETIE y legalización ante el operador de red, del sistema solar fotovoltaico de EL CONTRATANTE en </w:t>
      </w:r>
      <w:r w:rsidR="006637B1">
        <w:t>{{DIRECCION_PROYECTO}}</w:t>
      </w:r>
      <w:r>
        <w:t>, conforme al alcance, especificaciones y cronograma establecidos en la Propuesta Comercial del {{FECHA_FIRMA}}, que se incorpora como Anexo 1 y hace parte integral de este Contrato.</w:t>
      </w:r>
    </w:p>
    <w:p w14:paraId="3D4F3945" w14:textId="77777777" w:rsidR="00FE7157" w:rsidRDefault="00000000">
      <w:pPr>
        <w:spacing w:before="60" w:after="60"/>
        <w:jc w:val="both"/>
      </w:pPr>
      <w:r>
        <w:rPr>
          <w:b/>
          <w:bCs/>
        </w:rPr>
        <w:t>PARÁGRAFO.</w:t>
      </w:r>
      <w:r>
        <w:t xml:space="preserve"> Cualquier servicio, equipo o actividad adicional no contemplado en el Anexo 1 será cobrado de forma independiente y deberá formalizarse mediante otrosí escrito.</w:t>
      </w:r>
    </w:p>
    <w:p w14:paraId="2354F0C6" w14:textId="77777777" w:rsidR="00FE7157" w:rsidRDefault="00000000">
      <w:pPr>
        <w:spacing w:before="180" w:after="120"/>
        <w:jc w:val="both"/>
      </w:pPr>
      <w:r>
        <w:rPr>
          <w:b/>
          <w:bCs/>
        </w:rPr>
        <w:t>SEGUNDA. DURACIÓN.</w:t>
      </w:r>
      <w:r>
        <w:t xml:space="preserve"> El Contrato tendrá una duración de cuatro (4) meses contados desde su suscripción. Los plazos podrán extenderse por (i) demoras en la entrega de información o aprobaciones por parte de EL CONTRATANTE, (ii) trámites ante el operador de red u otras entidades, o (iii) causas no imputables a EL CONTRATISTA. Si la prórroga es atribuible a EL CONTRATANTE, este reconocerá los costos proporcionales al tiempo excedente.</w:t>
      </w:r>
    </w:p>
    <w:p w14:paraId="0CA5AB35" w14:textId="634223E8" w:rsidR="00FE7157" w:rsidRDefault="00000000">
      <w:pPr>
        <w:spacing w:before="180" w:after="120"/>
        <w:jc w:val="both"/>
      </w:pPr>
      <w:r>
        <w:rPr>
          <w:b/>
          <w:bCs/>
        </w:rPr>
        <w:t>TERCERA. VALOR.</w:t>
      </w:r>
      <w:r>
        <w:t xml:space="preserve"> Como contraprestación por los servicios objeto del Contrato, EL CONTRATANTE pagará a EL CONTRATISTA la suma de {{VALOR_TOTAL_PROYECTO_LETRAS}} ({{VALOR_TOTAL_PROYECTO_NUMEROS}}), IVA incluido. Este valor no comprende levantamientos, instalaciones, reparaciones o diseños distintos a los descritos en el Anexo 1.</w:t>
      </w:r>
    </w:p>
    <w:p w14:paraId="4AA5CA79" w14:textId="77777777" w:rsidR="00FE7157" w:rsidRDefault="00000000">
      <w:pPr>
        <w:spacing w:before="180" w:after="120"/>
        <w:jc w:val="both"/>
      </w:pPr>
      <w:r>
        <w:rPr>
          <w:b/>
          <w:bCs/>
        </w:rPr>
        <w:t>CUARTA. FORMA DE PAGO.</w:t>
      </w:r>
      <w:r>
        <w:t xml:space="preserve"> EL CONTRATANTE pagará el valor del Contrato mediante transferencia electrónica a la cuenta indicada por EL CONTRATISTA, así:</w:t>
      </w:r>
    </w:p>
    <w:p w14:paraId="555562F7" w14:textId="77777777" w:rsidR="00FE7157" w:rsidRDefault="00000000">
      <w:pPr>
        <w:pStyle w:val="ListParagraph"/>
        <w:numPr>
          <w:ilvl w:val="0"/>
          <w:numId w:val="2"/>
        </w:numPr>
        <w:spacing w:before="30" w:after="30"/>
        <w:jc w:val="both"/>
      </w:pPr>
      <w:r>
        <w:t>50% a la firma del Contrato.</w:t>
      </w:r>
    </w:p>
    <w:p w14:paraId="47C283DC" w14:textId="77777777" w:rsidR="00FE7157" w:rsidRDefault="00000000">
      <w:pPr>
        <w:pStyle w:val="ListParagraph"/>
        <w:numPr>
          <w:ilvl w:val="0"/>
          <w:numId w:val="2"/>
        </w:numPr>
        <w:spacing w:before="30" w:after="30"/>
        <w:jc w:val="both"/>
      </w:pPr>
      <w:r>
        <w:t>45% a la finalización de la instalación.</w:t>
      </w:r>
    </w:p>
    <w:p w14:paraId="0C495881" w14:textId="5419F8BE" w:rsidR="00FE7157" w:rsidRDefault="00000000">
      <w:pPr>
        <w:pStyle w:val="ListParagraph"/>
        <w:numPr>
          <w:ilvl w:val="0"/>
          <w:numId w:val="2"/>
        </w:numPr>
        <w:spacing w:before="30" w:after="30"/>
        <w:jc w:val="both"/>
      </w:pPr>
      <w:r>
        <w:t>5% al momento de la entrega de la legalizac</w:t>
      </w:r>
      <w:r>
        <w:rPr>
          <w:lang w:val="es-ES_tradnl"/>
        </w:rPr>
        <w:t>ión ante el OR</w:t>
      </w:r>
      <w:r>
        <w:t>.</w:t>
      </w:r>
    </w:p>
    <w:p w14:paraId="74D50E93" w14:textId="77777777" w:rsidR="00FE7157" w:rsidRDefault="00000000">
      <w:pPr>
        <w:spacing w:before="60" w:after="60"/>
        <w:jc w:val="both"/>
      </w:pPr>
      <w:r>
        <w:rPr>
          <w:b/>
          <w:bCs/>
        </w:rPr>
        <w:lastRenderedPageBreak/>
        <w:t>PARÁGRAFO.</w:t>
      </w:r>
      <w:r>
        <w:t xml:space="preserve"> Para cada pago, EL CONTRATISTA acreditará el pago de seguridad social de su personal y subcontratistas. La mora en el pago facultará a EL CONTRATISTA a cobrar intereses moratorios a la tasa máxima legal vigente.</w:t>
      </w:r>
    </w:p>
    <w:p w14:paraId="2C9D02B5" w14:textId="77777777" w:rsidR="00FE7157" w:rsidRDefault="00000000">
      <w:pPr>
        <w:spacing w:before="180" w:after="120"/>
        <w:jc w:val="both"/>
      </w:pPr>
      <w:r>
        <w:rPr>
          <w:b/>
          <w:bCs/>
        </w:rPr>
        <w:t>QUINTA. OBLIGACIONES DE EL CONTRATISTA.</w:t>
      </w:r>
      <w:r>
        <w:t xml:space="preserve"> </w:t>
      </w:r>
    </w:p>
    <w:p w14:paraId="1E7DA369" w14:textId="77777777" w:rsidR="00FE7157" w:rsidRDefault="00000000">
      <w:pPr>
        <w:pStyle w:val="ListParagraph"/>
        <w:numPr>
          <w:ilvl w:val="0"/>
          <w:numId w:val="2"/>
        </w:numPr>
        <w:spacing w:before="30" w:after="30"/>
        <w:jc w:val="both"/>
      </w:pPr>
      <w:r>
        <w:t>Ejecutar el objeto con diligencia, calidad técnica y personal idóneo.</w:t>
      </w:r>
    </w:p>
    <w:p w14:paraId="54F2BBD3" w14:textId="77777777" w:rsidR="00FE7157" w:rsidRDefault="00000000">
      <w:pPr>
        <w:pStyle w:val="ListParagraph"/>
        <w:numPr>
          <w:ilvl w:val="0"/>
          <w:numId w:val="2"/>
        </w:numPr>
        <w:spacing w:before="30" w:after="30"/>
        <w:jc w:val="both"/>
      </w:pPr>
      <w:r>
        <w:t>Cumplir el cronograma y entregables del Anexo 1.</w:t>
      </w:r>
    </w:p>
    <w:p w14:paraId="3C011D9B" w14:textId="77777777" w:rsidR="007230A7" w:rsidRDefault="00000000">
      <w:pPr>
        <w:pStyle w:val="ListParagraph"/>
        <w:numPr>
          <w:ilvl w:val="0"/>
          <w:numId w:val="2"/>
        </w:numPr>
        <w:spacing w:before="30" w:after="30"/>
        <w:jc w:val="both"/>
      </w:pPr>
      <w:r>
        <w:t xml:space="preserve">Tramitar la certificación RETIE </w:t>
      </w:r>
      <w:r w:rsidR="007230A7">
        <w:t xml:space="preserve">o declaración de cumplimiento, según aplique. </w:t>
      </w:r>
    </w:p>
    <w:p w14:paraId="7F1C6ED5" w14:textId="2B6E7BC6" w:rsidR="00FE7157" w:rsidRDefault="007230A7">
      <w:pPr>
        <w:pStyle w:val="ListParagraph"/>
        <w:numPr>
          <w:ilvl w:val="0"/>
          <w:numId w:val="2"/>
        </w:numPr>
        <w:spacing w:before="30" w:after="30"/>
        <w:jc w:val="both"/>
      </w:pPr>
      <w:r>
        <w:t>L</w:t>
      </w:r>
      <w:r w:rsidR="00000000">
        <w:t>egalización ante el operador de red.</w:t>
      </w:r>
    </w:p>
    <w:p w14:paraId="00D4D1C7" w14:textId="77777777" w:rsidR="00FE7157" w:rsidRDefault="00000000">
      <w:pPr>
        <w:pStyle w:val="ListParagraph"/>
        <w:numPr>
          <w:ilvl w:val="0"/>
          <w:numId w:val="2"/>
        </w:numPr>
        <w:spacing w:before="30" w:after="30"/>
        <w:jc w:val="both"/>
      </w:pPr>
      <w:r>
        <w:t>Reportar oportunamente cualquier dificultad o causa ajena que pueda afectar el cumplimiento.</w:t>
      </w:r>
    </w:p>
    <w:p w14:paraId="7F805E16" w14:textId="05B50636" w:rsidR="00FE7157" w:rsidRDefault="00000000">
      <w:pPr>
        <w:pStyle w:val="ListParagraph"/>
        <w:numPr>
          <w:ilvl w:val="0"/>
          <w:numId w:val="2"/>
        </w:numPr>
        <w:spacing w:before="30" w:after="30"/>
        <w:jc w:val="both"/>
      </w:pPr>
      <w:r>
        <w:t>Mantener vigentes durante la ejecución la afiliación al sistema de seguridad social de su personal en obra.</w:t>
      </w:r>
    </w:p>
    <w:p w14:paraId="7AA664EE" w14:textId="77777777" w:rsidR="00FE7157" w:rsidRDefault="00000000">
      <w:pPr>
        <w:spacing w:before="180" w:after="120"/>
        <w:jc w:val="both"/>
      </w:pPr>
      <w:r>
        <w:rPr>
          <w:b/>
          <w:bCs/>
        </w:rPr>
        <w:t>SEXTA. OBLIGACIONES DE EL CONTRATANTE.</w:t>
      </w:r>
      <w:r>
        <w:t xml:space="preserve"> </w:t>
      </w:r>
    </w:p>
    <w:p w14:paraId="5C7AFC44" w14:textId="77777777" w:rsidR="00FE7157" w:rsidRDefault="00000000">
      <w:pPr>
        <w:pStyle w:val="ListParagraph"/>
        <w:numPr>
          <w:ilvl w:val="0"/>
          <w:numId w:val="2"/>
        </w:numPr>
        <w:spacing w:before="30" w:after="30"/>
        <w:jc w:val="both"/>
      </w:pPr>
      <w:r>
        <w:t>Pagar el valor del Contrato en los términos pactados.</w:t>
      </w:r>
    </w:p>
    <w:p w14:paraId="752C95A4" w14:textId="77777777" w:rsidR="00FE7157" w:rsidRDefault="00000000">
      <w:pPr>
        <w:pStyle w:val="ListParagraph"/>
        <w:numPr>
          <w:ilvl w:val="0"/>
          <w:numId w:val="2"/>
        </w:numPr>
        <w:spacing w:before="30" w:after="30"/>
        <w:jc w:val="both"/>
      </w:pPr>
      <w:r>
        <w:t>Permitir el acceso oportuno al inmueble y suministrar la información, documentación y servicios públicos necesarios para la ejecución.</w:t>
      </w:r>
    </w:p>
    <w:p w14:paraId="4A75A5B8" w14:textId="77777777" w:rsidR="00FE7157" w:rsidRDefault="00000000">
      <w:pPr>
        <w:pStyle w:val="ListParagraph"/>
        <w:numPr>
          <w:ilvl w:val="0"/>
          <w:numId w:val="2"/>
        </w:numPr>
        <w:spacing w:before="30" w:after="30"/>
        <w:jc w:val="both"/>
      </w:pPr>
      <w:r>
        <w:t>Garantizar la idoneidad estructural del inmueble para soportar el sistema fotovoltaico, así como la integridad de sus instalaciones eléctricas preexistentes.</w:t>
      </w:r>
    </w:p>
    <w:p w14:paraId="1E636853" w14:textId="77777777" w:rsidR="00FE7157" w:rsidRDefault="00000000">
      <w:pPr>
        <w:pStyle w:val="ListParagraph"/>
        <w:numPr>
          <w:ilvl w:val="0"/>
          <w:numId w:val="2"/>
        </w:numPr>
        <w:spacing w:before="30" w:after="30"/>
        <w:jc w:val="both"/>
      </w:pPr>
      <w:r>
        <w:t>Atender oportunamente requerimientos de aprobación o información, suyos o de terceros (operador de red, interventores, organismos de inspección).</w:t>
      </w:r>
    </w:p>
    <w:p w14:paraId="66A601E1" w14:textId="77777777" w:rsidR="00FE7157" w:rsidRDefault="00000000">
      <w:pPr>
        <w:spacing w:before="180" w:after="120"/>
        <w:jc w:val="both"/>
      </w:pPr>
      <w:r>
        <w:rPr>
          <w:b/>
          <w:bCs/>
        </w:rPr>
        <w:t>SÉPTIMA. GARANTÍAS.</w:t>
      </w:r>
      <w:r>
        <w:t xml:space="preserve"> EL CONTRATISTA otorga las siguientes garantías a partir de la suscripción del acta de entrega del sistema:</w:t>
      </w:r>
    </w:p>
    <w:p w14:paraId="09A30AC1" w14:textId="77777777" w:rsidR="00FE7157" w:rsidRDefault="00000000">
      <w:pPr>
        <w:pStyle w:val="ListParagraph"/>
        <w:numPr>
          <w:ilvl w:val="0"/>
          <w:numId w:val="2"/>
        </w:numPr>
        <w:spacing w:before="30" w:after="30"/>
        <w:jc w:val="both"/>
      </w:pPr>
      <w:r>
        <w:t>Mano de obra e instalación: doce (12) meses.</w:t>
      </w:r>
    </w:p>
    <w:p w14:paraId="4EE044CF" w14:textId="77777777" w:rsidR="00FE7157" w:rsidRDefault="00000000">
      <w:pPr>
        <w:pStyle w:val="ListParagraph"/>
        <w:numPr>
          <w:ilvl w:val="0"/>
          <w:numId w:val="2"/>
        </w:numPr>
        <w:spacing w:before="30" w:after="30"/>
        <w:jc w:val="both"/>
      </w:pPr>
      <w:r>
        <w:t>Estructura de soporte: cinco (5) años.</w:t>
      </w:r>
    </w:p>
    <w:p w14:paraId="0CBCA9F8" w14:textId="77777777" w:rsidR="00FE7157" w:rsidRDefault="00000000">
      <w:pPr>
        <w:pStyle w:val="ListParagraph"/>
        <w:numPr>
          <w:ilvl w:val="0"/>
          <w:numId w:val="2"/>
        </w:numPr>
        <w:spacing w:before="30" w:after="30"/>
        <w:jc w:val="both"/>
      </w:pPr>
      <w:r>
        <w:t>Módulos fotovoltaicos e inversor: garantía del fabricante, cuyos términos y mecanismos de reclamación se entregarán a EL CONTRATANTE junto con los demás entregables.</w:t>
      </w:r>
    </w:p>
    <w:p w14:paraId="3CD150BB" w14:textId="77777777" w:rsidR="00FE7157" w:rsidRDefault="00000000">
      <w:pPr>
        <w:spacing w:before="60" w:after="60"/>
        <w:jc w:val="both"/>
      </w:pPr>
      <w:r>
        <w:t>EL CONTRATISTA atenderá los reclamos cubiertos por garantía dentro de los quince (15) días hábiles siguientes a la notificación. Quedan excluidas las afectaciones por uso indebido, intervenciones de terceros no autorizados, fuerza mayor o caso fortuito y eventos ambientales atípicos.</w:t>
      </w:r>
    </w:p>
    <w:p w14:paraId="4512F445" w14:textId="77777777" w:rsidR="00FE7157" w:rsidRDefault="00000000">
      <w:pPr>
        <w:spacing w:before="60" w:after="60"/>
        <w:jc w:val="both"/>
      </w:pPr>
      <w:r>
        <w:rPr>
          <w:b/>
          <w:bCs/>
        </w:rPr>
        <w:t>PARÁGRAFO – RENTABILIDAD Y GENERACIÓN.</w:t>
      </w:r>
      <w:r>
        <w:t xml:space="preserve"> Las proyecciones de generación de energía y rentabilidad se basan en datos de irradiación solar de fuentes reconocidas (NREL, SolarGis) y constituyen estimaciones, no garantías. EL CONTRATISTA no garantiza un nivel específico de generación ni rendimiento económico, sin perjuicio de los derechos del consumidor previstos en la Ley 1480 de 2011.</w:t>
      </w:r>
    </w:p>
    <w:p w14:paraId="0331C8D9" w14:textId="08D666F3" w:rsidR="00FE7157" w:rsidRDefault="00000000">
      <w:pPr>
        <w:spacing w:before="180" w:after="120"/>
        <w:jc w:val="both"/>
      </w:pPr>
      <w:r>
        <w:rPr>
          <w:b/>
          <w:bCs/>
        </w:rPr>
        <w:t>OCTAVA. ENTREGABLES Y PROPIEDAD INTELECTUAL.</w:t>
      </w:r>
      <w:r>
        <w:t xml:space="preserve"> Al finalizar la prestación del servicio, EL CONTRATISTA entregará a EL CONTRATANTE: (i) planos de diseño, (ii) memorias de cálculo, (iii) certificado RETIE </w:t>
      </w:r>
      <w:r w:rsidR="007230A7">
        <w:t xml:space="preserve">o declaración de cumplimiento </w:t>
      </w:r>
      <w:r>
        <w:t>de instalación y equipos, (iv) sistema fotovoltaico legalizado ante las entidades competentes, (v) certificado de incentivos tributarios expedido por la UPME (Ley 1715 de 2014, modificada por la Ley 2099 de 2021), y (vi) acceso al monitoreo digital de generación. Los derechos de propiedad intelectual sobre las metodologías, herramientas y conocimientos técnicos de EL CONTRATISTA permanecen en cabeza suya. La propiedad de los entregables anteriores y del sistema instalado se transfiere a EL CONTRATANTE.</w:t>
      </w:r>
    </w:p>
    <w:p w14:paraId="27F2CEC7" w14:textId="77777777" w:rsidR="00FE7157" w:rsidRDefault="00000000">
      <w:pPr>
        <w:spacing w:before="180" w:after="120"/>
        <w:jc w:val="both"/>
      </w:pPr>
      <w:r>
        <w:rPr>
          <w:b/>
          <w:bCs/>
        </w:rPr>
        <w:t>NOVENA. INDEPENDENCIA LABORAL.</w:t>
      </w:r>
      <w:r>
        <w:t xml:space="preserve"> EL CONTRATISTA actúa como contratista independiente, con plena autonomía técnica, administrativa y financiera. No existe vínculo laboral </w:t>
      </w:r>
      <w:r>
        <w:lastRenderedPageBreak/>
        <w:t>ni subordinación entre EL CONTRATANTE y el personal de EL CONTRATISTA o sus subcontratistas. Cada Parte asume las obligaciones laborales, prestacionales y de seguridad social respecto de su propio personal y mantendrá indemne a la otra frente a reclamaciones de tales personas.</w:t>
      </w:r>
    </w:p>
    <w:p w14:paraId="28F366A3" w14:textId="77777777" w:rsidR="00FE7157" w:rsidRDefault="00000000">
      <w:pPr>
        <w:spacing w:before="180" w:after="120"/>
        <w:jc w:val="both"/>
      </w:pPr>
      <w:r>
        <w:rPr>
          <w:b/>
          <w:bCs/>
        </w:rPr>
        <w:t>DÉCIMA. RESPONSABILIDAD.</w:t>
      </w:r>
      <w:r>
        <w:t xml:space="preserve"> Cada Parte responderá por los perjuicios directos que cause a la otra por incumplimiento de sus obligaciones. La responsabilidad de EL CONTRATISTA por culpa leve está limitada al valor del Contrato; no aplicará limitación alguna en caso de dolo, culpa grave, daños a terceros o vulneración de derechos del consumidor (Ley 1480 de 2011).</w:t>
      </w:r>
    </w:p>
    <w:p w14:paraId="1CB54A7E" w14:textId="77777777" w:rsidR="00FE7157" w:rsidRDefault="00000000">
      <w:pPr>
        <w:spacing w:before="180" w:after="120"/>
        <w:jc w:val="both"/>
      </w:pPr>
      <w:r>
        <w:rPr>
          <w:b/>
          <w:bCs/>
        </w:rPr>
        <w:t>DÉCIMA PRIMERA. CONFIDENCIALIDAD.</w:t>
      </w:r>
      <w:r>
        <w:t xml:space="preserve"> Las Partes mantendrán como confidencial toda información intercambiada con ocasión del Contrato y no la divulgarán a terceros sin consentimiento escrito previo, salvo (i) por requerimiento de autoridad competente, (ii) a asesores bajo igual deber de reserva, o (iii) cuando la información sea de dominio público sin culpa de la Parte receptora. Esta obligación subsistirá durante la vigencia del Contrato y por cinco (5) años adicionales. EL CONTRATISTA exigirá compromiso equivalente a sus subcontratistas.</w:t>
      </w:r>
    </w:p>
    <w:p w14:paraId="71F77DFD" w14:textId="77777777" w:rsidR="00FE7157" w:rsidRDefault="00000000">
      <w:pPr>
        <w:spacing w:before="180" w:after="120"/>
        <w:jc w:val="both"/>
      </w:pPr>
      <w:r>
        <w:rPr>
          <w:b/>
          <w:bCs/>
        </w:rPr>
        <w:t>DÉCIMA SEGUNDA. CLÁUSULA PENAL.</w:t>
      </w:r>
      <w:r>
        <w:t xml:space="preserve"> El incumplimiento de cualquier obligación contractual facultará a la Parte cumplida para exigir, a título de pena, una suma equivalente al veinte por ciento (20%) del valor del Contrato, sin necesidad de requerimiento judicial ni constitución en mora. El pago de la pena no extingue la obligación principal ni excluye la indemnización de perjuicios adicionales acreditados, y prestará mérito ejecutivo.</w:t>
      </w:r>
    </w:p>
    <w:p w14:paraId="3EA95848" w14:textId="77777777" w:rsidR="00FE7157" w:rsidRDefault="00000000">
      <w:pPr>
        <w:spacing w:before="180" w:after="120"/>
        <w:jc w:val="both"/>
      </w:pPr>
      <w:r>
        <w:rPr>
          <w:b/>
          <w:bCs/>
        </w:rPr>
        <w:t>DÉCIMA TERCERA. TERMINACIÓN.</w:t>
      </w:r>
      <w:r>
        <w:t xml:space="preserve"> El Contrato terminará por: (a) mutuo acuerdo escrito; (b) cumplimiento del objeto; (c) vencimiento del plazo sin prórroga; (d) fuerza mayor o caso fortuito que persista por más de treinta (30) días calendario; (e) actividad ilícita de cualquiera de las Partes; o (f) incumplimiento de la otra Parte no subsanado dentro de los cinco (5) días hábiles siguientes al requerimiento escrito. En caso de terminación, EL CONTRATANTE pagará a EL CONTRATISTA los servicios efectivamente ejecutados y los costos comprometidos no reembolsables (equipos adquiridos, subcontratos firmados).</w:t>
      </w:r>
    </w:p>
    <w:p w14:paraId="01ACA84A" w14:textId="77777777" w:rsidR="00FE7157" w:rsidRDefault="00000000">
      <w:pPr>
        <w:spacing w:before="180" w:after="120"/>
        <w:jc w:val="both"/>
      </w:pPr>
      <w:r>
        <w:rPr>
          <w:b/>
          <w:bCs/>
        </w:rPr>
        <w:t>DÉCIMA CUARTA. SUSPENSIÓN Y FUERZA MAYOR.</w:t>
      </w:r>
      <w:r>
        <w:t xml:space="preserve"> Cualquier evento de fuerza mayor o caso fortuito, debidamente acreditado y notificado por escrito dentro de los cinco (5) días siguientes a su ocurrencia, suspenderá las obligaciones afectadas y los plazos del Contrato, mediante acta suscrita por las Partes. Si el evento persiste por más de treinta (30) días calendario, cualquiera de las Partes podrá terminar el Contrato sin lugar a indemnización, salvo el pago a EL CONTRATISTA por servicios ejecutados y costos comprometidos no reembolsables.</w:t>
      </w:r>
    </w:p>
    <w:p w14:paraId="57C0C219" w14:textId="77777777" w:rsidR="00FE7157" w:rsidRDefault="00000000">
      <w:pPr>
        <w:spacing w:before="180" w:after="120"/>
        <w:jc w:val="both"/>
      </w:pPr>
      <w:r>
        <w:rPr>
          <w:b/>
          <w:bCs/>
        </w:rPr>
        <w:t>DÉCIMA QUINTA. CESIÓN Y SUBCONTRATACIÓN.</w:t>
      </w:r>
      <w:r>
        <w:t xml:space="preserve"> Ninguna Parte podrá ceder este Contrato, total o parcialmente, sin autorización escrita de la otra. EL CONTRATISTA podrá subcontratar parcialmente actividades de ejecución técnica, manteniendo plena responsabilidad ante EL CONTRATANTE por la calidad, oportunidad y cumplimiento de los trabajos.</w:t>
      </w:r>
    </w:p>
    <w:p w14:paraId="18E3212A" w14:textId="77777777" w:rsidR="00FE7157" w:rsidRDefault="00000000">
      <w:pPr>
        <w:spacing w:before="180" w:after="120"/>
        <w:jc w:val="both"/>
      </w:pPr>
      <w:r>
        <w:rPr>
          <w:b/>
          <w:bCs/>
        </w:rPr>
        <w:t>DÉCIMA SEXTA. TRATAMIENTO DE DATOS PERSONALES.</w:t>
      </w:r>
      <w:r>
        <w:t xml:space="preserve"> EL CONTRATANTE autoriza a EL CONTRATISTA para tratar sus datos personales con la finalidad de ejecutar este Contrato, gestionar trámites ante el operador de red y demás entidades competentes, y atender requerimientos legales o contractuales, conforme a la Ley 1581 de 2012, el Decreto 1377 de 2013 y la Política de Tratamiento de Datos de EL CONTRATISTA. EL CONTRATANTE podrá ejercer sus derechos de acceso, rectificación, actualización, supresión y revocatoria escribiendo a samuel@mirac.energy.</w:t>
      </w:r>
    </w:p>
    <w:p w14:paraId="5C7BF7D6" w14:textId="77777777" w:rsidR="00FE7157" w:rsidRDefault="00000000">
      <w:pPr>
        <w:spacing w:before="180" w:after="120"/>
        <w:jc w:val="both"/>
      </w:pPr>
      <w:r>
        <w:rPr>
          <w:b/>
          <w:bCs/>
        </w:rPr>
        <w:lastRenderedPageBreak/>
        <w:t>DÉCIMA SÉPTIMA. PREVENCIÓN LA/FT.</w:t>
      </w:r>
      <w:r>
        <w:t xml:space="preserve"> Las Partes declaran que sus recursos provienen de actividades lícitas y se obligan a cumplir la normativa colombiana en prevención de lavado de activos y financiación del terrorismo. El incumplimiento de esta cláusula faculta a la Parte cumplida para terminar el Contrato de inmediato, sin lugar a indemnización.</w:t>
      </w:r>
    </w:p>
    <w:p w14:paraId="1ADFB3B2" w14:textId="77777777" w:rsidR="00FE7157" w:rsidRDefault="00000000">
      <w:pPr>
        <w:spacing w:before="180" w:after="120"/>
        <w:jc w:val="both"/>
      </w:pPr>
      <w:r>
        <w:rPr>
          <w:b/>
          <w:bCs/>
        </w:rPr>
        <w:t>DÉCIMA OCTAVA. COMUNICACIONES.</w:t>
      </w:r>
      <w:r>
        <w:t xml:space="preserve"> Las comunicaciones entre las Partes se enviarán a:</w:t>
      </w:r>
    </w:p>
    <w:p w14:paraId="12FD7D2C" w14:textId="77777777" w:rsidR="00FE7157" w:rsidRDefault="00000000">
      <w:pPr>
        <w:spacing w:before="60" w:after="60"/>
        <w:jc w:val="both"/>
      </w:pPr>
      <w:r>
        <w:t>EL CONTRATISTA: Calle 2 Sur #18-191, Medellín | Tel. 310 394 4968 | samuel@mirac.energy</w:t>
      </w:r>
    </w:p>
    <w:p w14:paraId="21B7BBBB" w14:textId="77777777" w:rsidR="00FE7157" w:rsidRDefault="00000000">
      <w:pPr>
        <w:spacing w:before="60" w:after="60"/>
        <w:jc w:val="both"/>
      </w:pPr>
      <w:r>
        <w:t>EL CONTRATANTE: {{NOMBRE_CLIENTE}} | Tel. {{TELEFONO_CLIENTE}} | Email: {{EMAIL_CLIENTE}}</w:t>
      </w:r>
    </w:p>
    <w:p w14:paraId="20A9B7FF" w14:textId="77777777" w:rsidR="00FE7157" w:rsidRDefault="00000000">
      <w:pPr>
        <w:spacing w:before="60" w:after="60"/>
        <w:jc w:val="both"/>
      </w:pPr>
      <w:r>
        <w:t>Cualquier cambio se notificará por escrito con al menos cinco (5) días hábiles de antelación.</w:t>
      </w:r>
    </w:p>
    <w:p w14:paraId="2A047AEB" w14:textId="77777777" w:rsidR="00FE7157" w:rsidRDefault="00000000">
      <w:pPr>
        <w:spacing w:before="180" w:after="120"/>
        <w:jc w:val="both"/>
      </w:pPr>
      <w:r>
        <w:rPr>
          <w:b/>
          <w:bCs/>
        </w:rPr>
        <w:t>DÉCIMA NOVENA. LEY APLICABLE Y CONTROVERSIAS.</w:t>
      </w:r>
      <w:r>
        <w:t xml:space="preserve"> Este Contrato se rige por las leyes de la República de Colombia. Las Partes intentarán resolver de buena fe cualquier controversia durante quince (15) días calendario. De no lograrse acuerdo, la controversia será sometida a un Tribunal de Arbitramento administrado por el Centro de Arbitraje de la Cámara de Comercio de Medellín para Antioquia, integrado por un (1) árbitro designado de común acuerdo o, en su defecto, por la Cámara, que decidirá en derecho conforme a la Ley 1563 de 2012. Los honorarios serán asumidos por la parte vencida. Las Partes señalan a Medellín como domicilio contractual.</w:t>
      </w:r>
    </w:p>
    <w:p w14:paraId="08EC5594" w14:textId="77777777" w:rsidR="00FE7157" w:rsidRDefault="00000000">
      <w:pPr>
        <w:spacing w:before="180" w:after="120"/>
        <w:jc w:val="both"/>
      </w:pPr>
      <w:r>
        <w:rPr>
          <w:b/>
          <w:bCs/>
        </w:rPr>
        <w:t>VIGÉSIMA. ANEXOS Y DISPOSICIONES FINALES.</w:t>
      </w:r>
      <w:r>
        <w:t xml:space="preserve"> </w:t>
      </w:r>
    </w:p>
    <w:p w14:paraId="6D9BB7D3" w14:textId="77777777" w:rsidR="00FE7157" w:rsidRDefault="00000000">
      <w:pPr>
        <w:pStyle w:val="ListParagraph"/>
        <w:numPr>
          <w:ilvl w:val="0"/>
          <w:numId w:val="2"/>
        </w:numPr>
        <w:spacing w:before="30" w:after="30"/>
        <w:jc w:val="both"/>
      </w:pPr>
      <w:r>
        <w:t>Forman parte integral del Contrato: Anexo 1 – Propuesta Comercial; Anexo 2 – Certificado de existencia y representación de EL CONTRATISTA; Anexo 3 – Actas del Contrato.</w:t>
      </w:r>
    </w:p>
    <w:p w14:paraId="09E8082D" w14:textId="77777777" w:rsidR="00FE7157" w:rsidRDefault="00000000">
      <w:pPr>
        <w:pStyle w:val="ListParagraph"/>
        <w:numPr>
          <w:ilvl w:val="0"/>
          <w:numId w:val="2"/>
        </w:numPr>
        <w:spacing w:before="30" w:after="30"/>
        <w:jc w:val="both"/>
      </w:pPr>
      <w:r>
        <w:t>En caso de discrepancia entre el cuerpo del Contrato y los anexos, prevalecerá el cuerpo del Contrato.</w:t>
      </w:r>
    </w:p>
    <w:p w14:paraId="258E56D4" w14:textId="77777777" w:rsidR="00FE7157" w:rsidRDefault="00000000">
      <w:pPr>
        <w:pStyle w:val="ListParagraph"/>
        <w:numPr>
          <w:ilvl w:val="0"/>
          <w:numId w:val="2"/>
        </w:numPr>
        <w:spacing w:before="30" w:after="30"/>
        <w:jc w:val="both"/>
      </w:pPr>
      <w:r>
        <w:t>Cualquier modificación deberá constar por escrito firmado por ambas Partes.</w:t>
      </w:r>
    </w:p>
    <w:p w14:paraId="60A5CA7F" w14:textId="77777777" w:rsidR="00FE7157" w:rsidRDefault="00000000">
      <w:pPr>
        <w:pStyle w:val="ListParagraph"/>
        <w:numPr>
          <w:ilvl w:val="0"/>
          <w:numId w:val="2"/>
        </w:numPr>
        <w:spacing w:before="30" w:after="30"/>
        <w:jc w:val="both"/>
      </w:pPr>
      <w:r>
        <w:t>La invalidez de una cláusula no afectará la validez de las demás.</w:t>
      </w:r>
    </w:p>
    <w:p w14:paraId="53564EEA" w14:textId="77777777" w:rsidR="00FE7157" w:rsidRDefault="00000000">
      <w:pPr>
        <w:pStyle w:val="ListParagraph"/>
        <w:numPr>
          <w:ilvl w:val="0"/>
          <w:numId w:val="2"/>
        </w:numPr>
        <w:spacing w:before="30" w:after="30"/>
        <w:jc w:val="both"/>
      </w:pPr>
      <w:r>
        <w:t>Este documento contiene el acuerdo íntegro entre las Partes sobre la materia y sustituye cualquier acuerdo previo verbal o escrito.</w:t>
      </w:r>
    </w:p>
    <w:p w14:paraId="311E4C9D" w14:textId="77777777" w:rsidR="00FE7157" w:rsidRDefault="00000000">
      <w:pPr>
        <w:pStyle w:val="ListParagraph"/>
        <w:numPr>
          <w:ilvl w:val="0"/>
          <w:numId w:val="2"/>
        </w:numPr>
        <w:spacing w:before="30" w:after="30"/>
        <w:jc w:val="both"/>
      </w:pPr>
      <w:r>
        <w:t>Este Contrato presta mérito ejecutivo.</w:t>
      </w:r>
    </w:p>
    <w:p w14:paraId="726DE232" w14:textId="77777777" w:rsidR="00FE7157" w:rsidRDefault="00FE7157"/>
    <w:p w14:paraId="7C8B9D15" w14:textId="77777777" w:rsidR="00FE7157" w:rsidRDefault="00000000">
      <w:pPr>
        <w:spacing w:before="60" w:after="60"/>
        <w:jc w:val="both"/>
      </w:pPr>
      <w:r>
        <w:t>En constancia, las Partes suscriben el presente Contrato en dos (2) ejemplares de igual tenor, en la ciudad de Medellín, el {{FECHA_FIRMA}}.</w:t>
      </w:r>
    </w:p>
    <w:p w14:paraId="131637AD" w14:textId="77777777" w:rsidR="00FE7157" w:rsidRDefault="00FE7157"/>
    <w:p w14:paraId="5662A3DD" w14:textId="77777777" w:rsidR="00FE7157" w:rsidRDefault="00FE71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5490D" w14:paraId="6395B172" w14:textId="77777777">
        <w:tc>
          <w:tcPr>
            <w:tcW w:w="4680" w:type="dxa"/>
            <w:tcBorders>
              <w:top w:val="single" w:sz="6" w:space="0" w:color="000000"/>
              <w:left w:val="single" w:sz="6" w:space="0" w:color="000000"/>
              <w:bottom w:val="single" w:sz="6" w:space="0" w:color="000000"/>
              <w:right w:val="single" w:sz="6" w:space="0" w:color="000000"/>
            </w:tcBorders>
            <w:tcMar>
              <w:top w:w="200" w:type="dxa"/>
              <w:left w:w="120" w:type="dxa"/>
              <w:bottom w:w="200" w:type="dxa"/>
              <w:right w:w="120" w:type="dxa"/>
            </w:tcMar>
          </w:tcPr>
          <w:p w14:paraId="21354215" w14:textId="77777777" w:rsidR="00FE7157" w:rsidRDefault="00000000">
            <w:pPr>
              <w:jc w:val="center"/>
            </w:pPr>
            <w:r>
              <w:rPr>
                <w:b/>
                <w:bCs/>
              </w:rPr>
              <w:t>EL CONTRATANTE</w:t>
            </w:r>
          </w:p>
          <w:p w14:paraId="1334EF95" w14:textId="77777777" w:rsidR="00FE7157" w:rsidRDefault="00FE7157"/>
          <w:p w14:paraId="70D7D355" w14:textId="77777777" w:rsidR="00FE7157" w:rsidRDefault="00FE7157"/>
          <w:p w14:paraId="405589AF" w14:textId="77777777" w:rsidR="00A5490D" w:rsidRDefault="00A5490D"/>
          <w:p w14:paraId="25852B26" w14:textId="77777777" w:rsidR="00A5490D" w:rsidRDefault="00A5490D"/>
          <w:p w14:paraId="07CFC74C" w14:textId="77777777" w:rsidR="00A5490D" w:rsidRDefault="00A5490D"/>
          <w:p w14:paraId="22D36A87" w14:textId="77777777" w:rsidR="00FE7157" w:rsidRDefault="00FE7157"/>
          <w:p w14:paraId="23AA8041" w14:textId="77777777" w:rsidR="00FE7157" w:rsidRDefault="00FE7157">
            <w:pPr>
              <w:jc w:val="center"/>
            </w:pPr>
            <w:r>
              <w:t>{{DOCUSEAL_SIGNATURE}}</w:t>
            </w:r>
          </w:p>
          <w:p w14:paraId="5F0714D4" w14:textId="77777777" w:rsidR="00FE7157" w:rsidRDefault="00000000">
            <w:pPr>
              <w:jc w:val="center"/>
            </w:pPr>
            <w:r>
              <w:t>{{NOMBRE_CLIENTE}}</w:t>
            </w:r>
          </w:p>
          <w:p w14:paraId="2DB6F357" w14:textId="77777777" w:rsidR="00FE7157" w:rsidRDefault="00000000">
            <w:pPr>
              <w:jc w:val="center"/>
            </w:pPr>
            <w:r>
              <w:t>NIT/CC {{DOCUMENTO_CLIENTE}}</w:t>
            </w:r>
          </w:p>
        </w:tc>
        <w:tc>
          <w:tcPr>
            <w:tcW w:w="4680" w:type="dxa"/>
            <w:tcBorders>
              <w:top w:val="single" w:sz="6" w:space="0" w:color="000000"/>
              <w:left w:val="single" w:sz="6" w:space="0" w:color="000000"/>
              <w:bottom w:val="single" w:sz="6" w:space="0" w:color="000000"/>
              <w:right w:val="single" w:sz="6" w:space="0" w:color="000000"/>
            </w:tcBorders>
            <w:tcMar>
              <w:top w:w="200" w:type="dxa"/>
              <w:left w:w="120" w:type="dxa"/>
              <w:bottom w:w="200" w:type="dxa"/>
              <w:right w:w="120" w:type="dxa"/>
            </w:tcMar>
          </w:tcPr>
          <w:p w14:paraId="5EA220C7" w14:textId="77777777" w:rsidR="00FE7157" w:rsidRDefault="00000000">
            <w:pPr>
              <w:jc w:val="center"/>
            </w:pPr>
            <w:r>
              <w:rPr>
                <w:b/>
                <w:bCs/>
              </w:rPr>
              <w:t>EL CONTRATISTA</w:t>
            </w:r>
          </w:p>
          <w:p w14:paraId="0CD059C6" w14:textId="77777777" w:rsidR="00FE7157" w:rsidRDefault="00FE7157"/>
          <w:p w14:paraId="3010AE7D" w14:textId="77777777" w:rsidR="00FE7157" w:rsidRDefault="00FE7157"/>
          <w:p w14:paraId="450BD6A9" w14:textId="7F9158B2" w:rsidR="00A5490D" w:rsidRDefault="00A5490D" w:rsidP="00A5490D">
            <w:pPr>
              <w:jc w:val="center"/>
            </w:pPr>
            <w:r>
              <w:rPr>
                <w:noProof/>
              </w:rPr>
              <w:drawing>
                <wp:inline distT="0" distB="0" distL="0" distR="0" wp14:anchorId="17DE6F48" wp14:editId="65532394">
                  <wp:extent cx="1585568" cy="881380"/>
                  <wp:effectExtent l="0" t="0" r="2540" b="0"/>
                  <wp:docPr id="1938684393" name="Picture 2" descr="A signature on a whit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84393" name="Picture 2" descr="A signature on a white background  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0936" cy="945510"/>
                          </a:xfrm>
                          <a:prstGeom prst="rect">
                            <a:avLst/>
                          </a:prstGeom>
                        </pic:spPr>
                      </pic:pic>
                    </a:graphicData>
                  </a:graphic>
                </wp:inline>
              </w:drawing>
            </w:r>
          </w:p>
          <w:p w14:paraId="02004D2C" w14:textId="79DF99B5" w:rsidR="00FE7157" w:rsidRDefault="00000000">
            <w:pPr>
              <w:jc w:val="center"/>
            </w:pPr>
            <w:r>
              <w:t>_________________________</w:t>
            </w:r>
          </w:p>
          <w:p w14:paraId="609D419C" w14:textId="77777777" w:rsidR="00FE7157" w:rsidRDefault="00000000">
            <w:pPr>
              <w:jc w:val="center"/>
            </w:pPr>
            <w:r>
              <w:t>SAMUEL CAÑAS JIMÉNEZ</w:t>
            </w:r>
          </w:p>
          <w:p w14:paraId="0BEAF976" w14:textId="77777777" w:rsidR="00FE7157" w:rsidRDefault="00000000">
            <w:pPr>
              <w:jc w:val="center"/>
            </w:pPr>
            <w:r>
              <w:t>C.C. 1.001.366.922</w:t>
            </w:r>
          </w:p>
          <w:p w14:paraId="5070CAAE" w14:textId="77777777" w:rsidR="00FE7157" w:rsidRDefault="00000000">
            <w:pPr>
              <w:jc w:val="center"/>
            </w:pPr>
            <w:r>
              <w:t>Representante Legal</w:t>
            </w:r>
          </w:p>
          <w:p w14:paraId="121C5280" w14:textId="77777777" w:rsidR="00FE7157" w:rsidRDefault="00000000">
            <w:pPr>
              <w:jc w:val="center"/>
            </w:pPr>
            <w:r>
              <w:t>S2D INGENIEROS S.A.S.</w:t>
            </w:r>
          </w:p>
        </w:tc>
      </w:tr>
    </w:tbl>
    <w:p w14:paraId="00C53E0E" w14:textId="77777777" w:rsidR="007B1E58" w:rsidRDefault="007B1E58"/>
    <w:sectPr w:rsidR="007B1E5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716F"/>
    <w:multiLevelType w:val="hybridMultilevel"/>
    <w:tmpl w:val="DFDC917E"/>
    <w:lvl w:ilvl="0" w:tplc="F2CE4ADC">
      <w:start w:val="1"/>
      <w:numFmt w:val="bullet"/>
      <w:lvlText w:val="●"/>
      <w:lvlJc w:val="left"/>
      <w:pPr>
        <w:ind w:left="720" w:hanging="360"/>
      </w:pPr>
    </w:lvl>
    <w:lvl w:ilvl="1" w:tplc="72189D40">
      <w:start w:val="1"/>
      <w:numFmt w:val="bullet"/>
      <w:lvlText w:val="○"/>
      <w:lvlJc w:val="left"/>
      <w:pPr>
        <w:ind w:left="1440" w:hanging="360"/>
      </w:pPr>
    </w:lvl>
    <w:lvl w:ilvl="2" w:tplc="3136561A">
      <w:start w:val="1"/>
      <w:numFmt w:val="bullet"/>
      <w:lvlText w:val="■"/>
      <w:lvlJc w:val="left"/>
      <w:pPr>
        <w:ind w:left="2160" w:hanging="360"/>
      </w:pPr>
    </w:lvl>
    <w:lvl w:ilvl="3" w:tplc="A288D5AA">
      <w:start w:val="1"/>
      <w:numFmt w:val="bullet"/>
      <w:lvlText w:val="●"/>
      <w:lvlJc w:val="left"/>
      <w:pPr>
        <w:ind w:left="2880" w:hanging="360"/>
      </w:pPr>
    </w:lvl>
    <w:lvl w:ilvl="4" w:tplc="52F2A33C">
      <w:start w:val="1"/>
      <w:numFmt w:val="bullet"/>
      <w:lvlText w:val="○"/>
      <w:lvlJc w:val="left"/>
      <w:pPr>
        <w:ind w:left="3600" w:hanging="360"/>
      </w:pPr>
    </w:lvl>
    <w:lvl w:ilvl="5" w:tplc="A67C59B4">
      <w:start w:val="1"/>
      <w:numFmt w:val="bullet"/>
      <w:lvlText w:val="■"/>
      <w:lvlJc w:val="left"/>
      <w:pPr>
        <w:ind w:left="4320" w:hanging="360"/>
      </w:pPr>
    </w:lvl>
    <w:lvl w:ilvl="6" w:tplc="B400051A">
      <w:start w:val="1"/>
      <w:numFmt w:val="bullet"/>
      <w:lvlText w:val="●"/>
      <w:lvlJc w:val="left"/>
      <w:pPr>
        <w:ind w:left="5040" w:hanging="360"/>
      </w:pPr>
    </w:lvl>
    <w:lvl w:ilvl="7" w:tplc="2A2C360A">
      <w:start w:val="1"/>
      <w:numFmt w:val="bullet"/>
      <w:lvlText w:val="●"/>
      <w:lvlJc w:val="left"/>
      <w:pPr>
        <w:ind w:left="5760" w:hanging="360"/>
      </w:pPr>
    </w:lvl>
    <w:lvl w:ilvl="8" w:tplc="659C7AD0">
      <w:start w:val="1"/>
      <w:numFmt w:val="bullet"/>
      <w:lvlText w:val="●"/>
      <w:lvlJc w:val="left"/>
      <w:pPr>
        <w:ind w:left="6480" w:hanging="360"/>
      </w:pPr>
    </w:lvl>
  </w:abstractNum>
  <w:abstractNum w:abstractNumId="1" w15:restartNumberingAfterBreak="0">
    <w:nsid w:val="5F7B393F"/>
    <w:multiLevelType w:val="hybridMultilevel"/>
    <w:tmpl w:val="BEB24138"/>
    <w:lvl w:ilvl="0" w:tplc="5DC47D82">
      <w:start w:val="1"/>
      <w:numFmt w:val="bullet"/>
      <w:lvlText w:val="•"/>
      <w:lvlJc w:val="left"/>
      <w:pPr>
        <w:ind w:left="720" w:hanging="360"/>
      </w:pPr>
    </w:lvl>
    <w:lvl w:ilvl="1" w:tplc="8606FF32">
      <w:numFmt w:val="decimal"/>
      <w:lvlText w:val=""/>
      <w:lvlJc w:val="left"/>
    </w:lvl>
    <w:lvl w:ilvl="2" w:tplc="E36C35FE">
      <w:numFmt w:val="decimal"/>
      <w:lvlText w:val=""/>
      <w:lvlJc w:val="left"/>
    </w:lvl>
    <w:lvl w:ilvl="3" w:tplc="99CE042C">
      <w:numFmt w:val="decimal"/>
      <w:lvlText w:val=""/>
      <w:lvlJc w:val="left"/>
    </w:lvl>
    <w:lvl w:ilvl="4" w:tplc="8BBAFB1A">
      <w:numFmt w:val="decimal"/>
      <w:lvlText w:val=""/>
      <w:lvlJc w:val="left"/>
    </w:lvl>
    <w:lvl w:ilvl="5" w:tplc="D6AE72C4">
      <w:numFmt w:val="decimal"/>
      <w:lvlText w:val=""/>
      <w:lvlJc w:val="left"/>
    </w:lvl>
    <w:lvl w:ilvl="6" w:tplc="56F67BCA">
      <w:numFmt w:val="decimal"/>
      <w:lvlText w:val=""/>
      <w:lvlJc w:val="left"/>
    </w:lvl>
    <w:lvl w:ilvl="7" w:tplc="6382F426">
      <w:numFmt w:val="decimal"/>
      <w:lvlText w:val=""/>
      <w:lvlJc w:val="left"/>
    </w:lvl>
    <w:lvl w:ilvl="8" w:tplc="F4CCE676">
      <w:numFmt w:val="decimal"/>
      <w:lvlText w:val=""/>
      <w:lvlJc w:val="left"/>
    </w:lvl>
  </w:abstractNum>
  <w:num w:numId="1" w16cid:durableId="247161044">
    <w:abstractNumId w:val="0"/>
    <w:lvlOverride w:ilvl="0">
      <w:startOverride w:val="1"/>
    </w:lvlOverride>
  </w:num>
  <w:num w:numId="2" w16cid:durableId="21329354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157"/>
    <w:rsid w:val="00185B6B"/>
    <w:rsid w:val="002E2264"/>
    <w:rsid w:val="004201D2"/>
    <w:rsid w:val="006637B1"/>
    <w:rsid w:val="007230A7"/>
    <w:rsid w:val="00724CBD"/>
    <w:rsid w:val="007B1E58"/>
    <w:rsid w:val="00A5490D"/>
    <w:rsid w:val="00CE1157"/>
    <w:rsid w:val="00F2605A"/>
    <w:rsid w:val="00F42F73"/>
    <w:rsid w:val="00FE7157"/>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7E0613C4"/>
  <w15:docId w15:val="{C21605E8-158C-AD4C-8ECC-3151401F6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1771</Words>
  <Characters>10101</Characters>
  <Application>Microsoft Office Word</Application>
  <DocSecurity>0</DocSecurity>
  <Lines>84</Lines>
  <Paragraphs>23</Paragraphs>
  <ScaleCrop>false</ScaleCrop>
  <Company/>
  <LinksUpToDate>false</LinksUpToDate>
  <CharactersWithSpaces>11849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Simón Osorio González</cp:lastModifiedBy>
  <cp:revision>6</cp:revision>
  <dcterms:created xsi:type="dcterms:W3CDTF">2026-04-28T00:49:00Z</dcterms:created>
  <dcterms:modified xsi:type="dcterms:W3CDTF">2026-09-17T16:02:00Z</dcterms:modified>
</cp:coreProperties>
</file>