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6F7FD" w14:textId="696DBA22" w:rsidR="0030040E" w:rsidRPr="0008205C" w:rsidRDefault="00BC7DF6" w:rsidP="0030040E">
      <w:pPr>
        <w:pStyle w:val="Titolo1"/>
      </w:pPr>
      <w:r>
        <w:rPr>
          <w:noProof/>
        </w:rPr>
        <mc:AlternateContent>
          <mc:Choice Requires="wps">
            <w:drawing>
              <wp:anchor distT="0" distB="0" distL="114300" distR="114300" simplePos="0" relativeHeight="251675648" behindDoc="1" locked="0" layoutInCell="1" allowOverlap="1" wp14:anchorId="196BE27F" wp14:editId="2C59C251">
                <wp:simplePos x="0" y="0"/>
                <wp:positionH relativeFrom="column">
                  <wp:posOffset>-64135</wp:posOffset>
                </wp:positionH>
                <wp:positionV relativeFrom="paragraph">
                  <wp:posOffset>1273810</wp:posOffset>
                </wp:positionV>
                <wp:extent cx="457200" cy="2278380"/>
                <wp:effectExtent l="0" t="0" r="0" b="7620"/>
                <wp:wrapNone/>
                <wp:docPr id="1071315624" name="Casella di testo 3"/>
                <wp:cNvGraphicFramePr/>
                <a:graphic xmlns:a="http://schemas.openxmlformats.org/drawingml/2006/main">
                  <a:graphicData uri="http://schemas.microsoft.com/office/word/2010/wordprocessingShape">
                    <wps:wsp>
                      <wps:cNvSpPr txBox="1"/>
                      <wps:spPr>
                        <a:xfrm>
                          <a:off x="0" y="0"/>
                          <a:ext cx="457200" cy="2278380"/>
                        </a:xfrm>
                        <a:prstGeom prst="rect">
                          <a:avLst/>
                        </a:prstGeom>
                        <a:solidFill>
                          <a:schemeClr val="lt1"/>
                        </a:solidFill>
                        <a:ln w="6350">
                          <a:noFill/>
                        </a:ln>
                      </wps:spPr>
                      <wps:txbx>
                        <w:txbxContent>
                          <w:p w14:paraId="220ECA4E" w14:textId="77777777" w:rsidR="0030040E" w:rsidRPr="00A122FE" w:rsidRDefault="0030040E" w:rsidP="0030040E">
                            <w:pPr>
                              <w:rPr>
                                <w:rStyle w:val="Enfasigrassetto"/>
                                <w:sz w:val="32"/>
                                <w:szCs w:val="32"/>
                              </w:rPr>
                            </w:pPr>
                            <w:r w:rsidRPr="00A122FE">
                              <w:rPr>
                                <w:rStyle w:val="Enfasigrassetto"/>
                                <w:sz w:val="32"/>
                                <w:szCs w:val="32"/>
                              </w:rPr>
                              <w:t xml:space="preserve">Increasing </w:t>
                            </w:r>
                            <w:r>
                              <w:rPr>
                                <w:rStyle w:val="Enfasigrassetto"/>
                                <w:sz w:val="32"/>
                                <w:szCs w:val="32"/>
                              </w:rPr>
                              <w:t>t</w:t>
                            </w:r>
                            <w:r w:rsidRPr="00A122FE">
                              <w:rPr>
                                <w:rStyle w:val="Enfasigrassetto"/>
                                <w:sz w:val="32"/>
                                <w:szCs w:val="32"/>
                              </w:rPr>
                              <w:t>ime response</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6BE27F" id="_x0000_t202" coordsize="21600,21600" o:spt="202" path="m,l,21600r21600,l21600,xe">
                <v:stroke joinstyle="miter"/>
                <v:path gradientshapeok="t" o:connecttype="rect"/>
              </v:shapetype>
              <v:shape id="Casella di testo 3" o:spid="_x0000_s1026" type="#_x0000_t202" style="position:absolute;margin-left:-5.05pt;margin-top:100.3pt;width:36pt;height:179.4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" fillcolor="white [3201]" stroked="f" strokeweight=".5pt">
                <v:textbox style="layout-flow:vertical;mso-layout-flow-alt:bottom-to-top">
                  <w:txbxContent>
                    <w:p w14:paraId="220ECA4E" w14:textId="77777777" w:rsidR="0030040E" w:rsidRPr="00A122FE" w:rsidRDefault="0030040E" w:rsidP="0030040E">
                      <w:pPr>
                        <w:rPr>
                          <w:rStyle w:val="Enfasigrassetto"/>
                          <w:sz w:val="32"/>
                          <w:szCs w:val="32"/>
                        </w:rPr>
                      </w:pPr>
                      <w:r w:rsidRPr="00A122FE">
                        <w:rPr>
                          <w:rStyle w:val="Enfasigrassetto"/>
                          <w:sz w:val="32"/>
                          <w:szCs w:val="32"/>
                        </w:rPr>
                        <w:t xml:space="preserve">Increasing </w:t>
                      </w:r>
                      <w:r>
                        <w:rPr>
                          <w:rStyle w:val="Enfasigrassetto"/>
                          <w:sz w:val="32"/>
                          <w:szCs w:val="32"/>
                        </w:rPr>
                        <w:t>t</w:t>
                      </w:r>
                      <w:r w:rsidRPr="00A122FE">
                        <w:rPr>
                          <w:rStyle w:val="Enfasigrassetto"/>
                          <w:sz w:val="32"/>
                          <w:szCs w:val="32"/>
                        </w:rPr>
                        <w:t>ime response</w:t>
                      </w:r>
                    </w:p>
                  </w:txbxContent>
                </v:textbox>
              </v:shape>
            </w:pict>
          </mc:Fallback>
        </mc:AlternateContent>
      </w:r>
      <w:r w:rsidR="0030040E">
        <w:t>Summary table: IT &amp; DK</w:t>
      </w:r>
    </w:p>
    <w:tbl>
      <w:tblPr>
        <w:tblStyle w:val="Grigliatabella"/>
        <w:tblW w:w="14029" w:type="dxa"/>
        <w:tblLook w:val="04A0" w:firstRow="1" w:lastRow="0" w:firstColumn="1" w:lastColumn="0" w:noHBand="0" w:noVBand="1"/>
      </w:tblPr>
      <w:tblGrid>
        <w:gridCol w:w="837"/>
        <w:gridCol w:w="1568"/>
        <w:gridCol w:w="1559"/>
        <w:gridCol w:w="3261"/>
        <w:gridCol w:w="3425"/>
        <w:gridCol w:w="3379"/>
      </w:tblGrid>
      <w:tr w:rsidR="001F4436" w14:paraId="3C6E2E38" w14:textId="77777777" w:rsidTr="00B742A1">
        <w:trPr>
          <w:trHeight w:val="150"/>
        </w:trPr>
        <w:tc>
          <w:tcPr>
            <w:tcW w:w="837" w:type="dxa"/>
            <w:vMerge w:val="restart"/>
            <w:tcBorders>
              <w:top w:val="single" w:sz="24" w:space="0" w:color="auto"/>
              <w:left w:val="single" w:sz="24" w:space="0" w:color="auto"/>
              <w:right w:val="single" w:sz="24" w:space="0" w:color="auto"/>
            </w:tcBorders>
          </w:tcPr>
          <w:p w14:paraId="4DD6BECA" w14:textId="7D843473" w:rsidR="00B742A1" w:rsidRDefault="00B742A1" w:rsidP="005A4848"/>
          <w:p w14:paraId="4C45F5D7" w14:textId="5644B9A3" w:rsidR="00B742A1" w:rsidRDefault="00B742A1" w:rsidP="005A4848"/>
          <w:p w14:paraId="0168829F" w14:textId="1AE8034F" w:rsidR="00B742A1" w:rsidRDefault="00B742A1" w:rsidP="005A4848">
            <w:r>
              <w:rPr>
                <w:noProof/>
              </w:rPr>
              <mc:AlternateContent>
                <mc:Choice Requires="wps">
                  <w:drawing>
                    <wp:anchor distT="0" distB="0" distL="114300" distR="114300" simplePos="0" relativeHeight="251687936" behindDoc="0" locked="0" layoutInCell="1" allowOverlap="1" wp14:anchorId="66436AF6" wp14:editId="052488E5">
                      <wp:simplePos x="0" y="0"/>
                      <wp:positionH relativeFrom="column">
                        <wp:posOffset>307590</wp:posOffset>
                      </wp:positionH>
                      <wp:positionV relativeFrom="paragraph">
                        <wp:posOffset>175604</wp:posOffset>
                      </wp:positionV>
                      <wp:extent cx="0" cy="2552065"/>
                      <wp:effectExtent l="114300" t="0" r="114300" b="57785"/>
                      <wp:wrapNone/>
                      <wp:docPr id="2034540774" name="Connettore 2 2"/>
                      <wp:cNvGraphicFramePr/>
                      <a:graphic xmlns:a="http://schemas.openxmlformats.org/drawingml/2006/main">
                        <a:graphicData uri="http://schemas.microsoft.com/office/word/2010/wordprocessingShape">
                          <wps:wsp>
                            <wps:cNvCnPr/>
                            <wps:spPr>
                              <a:xfrm flipH="1">
                                <a:off x="0" y="0"/>
                                <a:ext cx="0" cy="2552065"/>
                              </a:xfrm>
                              <a:prstGeom prst="straightConnector1">
                                <a:avLst/>
                              </a:prstGeom>
                              <a:ln w="57150">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4666F3" id="_x0000_t32" coordsize="21600,21600" o:spt="32" o:oned="t" path="m,l21600,21600e" filled="f">
                      <v:path arrowok="t" fillok="f" o:connecttype="none"/>
                      <o:lock v:ext="edit" shapetype="t"/>
                    </v:shapetype>
                    <v:shape id="Connettore 2 2" o:spid="_x0000_s1026" type="#_x0000_t32" style="position:absolute;margin-left:24.2pt;margin-top:13.85pt;width:0;height:200.9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" strokecolor="#4472c4 [3204]" strokeweight="4.5pt">
                      <v:stroke endarrow="block" joinstyle="miter"/>
                    </v:shape>
                  </w:pict>
                </mc:Fallback>
              </mc:AlternateContent>
            </w:r>
          </w:p>
          <w:p w14:paraId="7E57576A" w14:textId="11EA4706" w:rsidR="00B742A1" w:rsidRDefault="00B742A1" w:rsidP="005A4848"/>
          <w:p w14:paraId="31D7FE3C" w14:textId="4D76028B" w:rsidR="00B742A1" w:rsidRDefault="00B742A1" w:rsidP="005A4848"/>
          <w:p w14:paraId="4BDCCF28" w14:textId="34203A37" w:rsidR="00B742A1" w:rsidRDefault="00B742A1" w:rsidP="005A4848"/>
          <w:p w14:paraId="4490DD89" w14:textId="7B8C5171" w:rsidR="00B742A1" w:rsidRDefault="00B742A1" w:rsidP="005A4848"/>
          <w:p w14:paraId="168574DD" w14:textId="477CD444" w:rsidR="00B742A1" w:rsidRDefault="00B742A1" w:rsidP="005A4848"/>
          <w:p w14:paraId="0BA82FD7" w14:textId="63BBE07A" w:rsidR="00B742A1" w:rsidRDefault="00B742A1" w:rsidP="005A4848"/>
          <w:p w14:paraId="08166BCE" w14:textId="56159306" w:rsidR="00B742A1" w:rsidRDefault="00B742A1" w:rsidP="005A4848"/>
          <w:p w14:paraId="2D209C83" w14:textId="7048C66D" w:rsidR="00B742A1" w:rsidRDefault="00B742A1" w:rsidP="005A4848"/>
          <w:p w14:paraId="2BD610F3" w14:textId="3980213A" w:rsidR="00B742A1" w:rsidRDefault="00B742A1" w:rsidP="005A4848"/>
          <w:p w14:paraId="2C400AA1" w14:textId="5B249276" w:rsidR="00B742A1" w:rsidRDefault="00B742A1" w:rsidP="005A4848"/>
          <w:p w14:paraId="6FAD1B6D" w14:textId="77777777" w:rsidR="00B742A1" w:rsidRDefault="00B742A1" w:rsidP="005A4848"/>
          <w:p w14:paraId="70505DF5" w14:textId="00BB802E" w:rsidR="00B742A1" w:rsidRDefault="00B742A1" w:rsidP="005A4848"/>
          <w:p w14:paraId="43CE25E6" w14:textId="77777777" w:rsidR="00B742A1" w:rsidRDefault="00B742A1" w:rsidP="005A4848"/>
          <w:p w14:paraId="0D21EFFA" w14:textId="77777777" w:rsidR="00B742A1" w:rsidRDefault="00B742A1" w:rsidP="005A4848"/>
          <w:p w14:paraId="1B2C8F3A" w14:textId="1512E560" w:rsidR="00B742A1" w:rsidRDefault="00B742A1" w:rsidP="005A4848"/>
          <w:p w14:paraId="0BA78387" w14:textId="77777777" w:rsidR="00B742A1" w:rsidRDefault="00B742A1" w:rsidP="005A4848"/>
          <w:p w14:paraId="66B1079E" w14:textId="77777777" w:rsidR="00B742A1" w:rsidRDefault="00B742A1" w:rsidP="005A4848"/>
          <w:p w14:paraId="7414EBB6" w14:textId="77777777" w:rsidR="00B742A1" w:rsidRDefault="00B742A1" w:rsidP="005A4848"/>
          <w:p w14:paraId="5C4C8081" w14:textId="77777777" w:rsidR="00B742A1" w:rsidRDefault="00B742A1" w:rsidP="005A4848"/>
          <w:p w14:paraId="32E8F6C6" w14:textId="77777777" w:rsidR="00B742A1" w:rsidRDefault="00B742A1" w:rsidP="005A4848"/>
          <w:p w14:paraId="4918974A" w14:textId="77777777" w:rsidR="00B742A1" w:rsidRDefault="00B742A1" w:rsidP="005A4848"/>
          <w:p w14:paraId="382FA841" w14:textId="77777777" w:rsidR="00B742A1" w:rsidRDefault="00B742A1" w:rsidP="005A4848"/>
          <w:p w14:paraId="718632EE" w14:textId="77777777" w:rsidR="00B742A1" w:rsidRDefault="00B742A1" w:rsidP="005A4848"/>
          <w:p w14:paraId="36FE5F06" w14:textId="77777777" w:rsidR="00B742A1" w:rsidRDefault="00B742A1" w:rsidP="005A4848"/>
          <w:p w14:paraId="54C1047A" w14:textId="77777777" w:rsidR="00B742A1" w:rsidRDefault="00B742A1" w:rsidP="005A4848"/>
          <w:p w14:paraId="1FB728FC" w14:textId="77777777" w:rsidR="00B742A1" w:rsidRDefault="00B742A1" w:rsidP="005A4848"/>
          <w:p w14:paraId="75E9C6BB" w14:textId="77777777" w:rsidR="00B742A1" w:rsidRDefault="00B742A1" w:rsidP="005A4848"/>
          <w:p w14:paraId="73DA286E" w14:textId="77777777" w:rsidR="00B742A1" w:rsidRDefault="00B742A1" w:rsidP="005A4848"/>
          <w:p w14:paraId="30EEC902" w14:textId="5571A79F" w:rsidR="00B742A1" w:rsidRDefault="00B742A1" w:rsidP="005A4848"/>
          <w:p w14:paraId="0AF8FEB2" w14:textId="530DB9F6" w:rsidR="00B742A1" w:rsidRDefault="00B742A1" w:rsidP="005A4848"/>
          <w:p w14:paraId="418BFCEF" w14:textId="77777777" w:rsidR="00B742A1" w:rsidRDefault="00B742A1" w:rsidP="005A4848"/>
          <w:p w14:paraId="09750464" w14:textId="5AC36A80" w:rsidR="00B742A1" w:rsidRDefault="00B742A1" w:rsidP="005A4848"/>
          <w:p w14:paraId="5BE054D4" w14:textId="62FAD942" w:rsidR="00B742A1" w:rsidRDefault="00B742A1" w:rsidP="005A4848"/>
          <w:p w14:paraId="074A99BE" w14:textId="77777777" w:rsidR="00B742A1" w:rsidRDefault="00B742A1" w:rsidP="005A4848"/>
          <w:p w14:paraId="09A5775B" w14:textId="1F35E144" w:rsidR="00B742A1" w:rsidRDefault="00B742A1" w:rsidP="005A4848"/>
          <w:p w14:paraId="621F1C39" w14:textId="77777777" w:rsidR="00B742A1" w:rsidRDefault="00B742A1" w:rsidP="005A4848"/>
          <w:p w14:paraId="07BADB4C" w14:textId="380F0A4F" w:rsidR="00B742A1" w:rsidRDefault="00B742A1" w:rsidP="005A4848">
            <w:r>
              <w:rPr>
                <w:noProof/>
              </w:rPr>
              <mc:AlternateContent>
                <mc:Choice Requires="wps">
                  <w:drawing>
                    <wp:anchor distT="0" distB="0" distL="114300" distR="114300" simplePos="0" relativeHeight="251691008" behindDoc="0" locked="0" layoutInCell="1" allowOverlap="1" wp14:anchorId="6298B6A1" wp14:editId="62C4826B">
                      <wp:simplePos x="0" y="0"/>
                      <wp:positionH relativeFrom="column">
                        <wp:posOffset>300889</wp:posOffset>
                      </wp:positionH>
                      <wp:positionV relativeFrom="paragraph">
                        <wp:posOffset>104175</wp:posOffset>
                      </wp:positionV>
                      <wp:extent cx="0" cy="2552400"/>
                      <wp:effectExtent l="114300" t="0" r="114300" b="57785"/>
                      <wp:wrapNone/>
                      <wp:docPr id="1028249181" name="Connettore 2 2"/>
                      <wp:cNvGraphicFramePr/>
                      <a:graphic xmlns:a="http://schemas.openxmlformats.org/drawingml/2006/main">
                        <a:graphicData uri="http://schemas.microsoft.com/office/word/2010/wordprocessingShape">
                          <wps:wsp>
                            <wps:cNvCnPr/>
                            <wps:spPr>
                              <a:xfrm flipH="1">
                                <a:off x="0" y="0"/>
                                <a:ext cx="0" cy="2552400"/>
                              </a:xfrm>
                              <a:prstGeom prst="straightConnector1">
                                <a:avLst/>
                              </a:prstGeom>
                              <a:ln w="57150">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F041B6" id="Connettore 2 2" o:spid="_x0000_s1026" type="#_x0000_t32" style="position:absolute;margin-left:23.7pt;margin-top:8.2pt;width:0;height:201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" strokecolor="#4472c4 [3204]" strokeweight="4.5pt">
                      <v:stroke endarrow="block" joinstyle="miter"/>
                    </v:shape>
                  </w:pict>
                </mc:Fallback>
              </mc:AlternateContent>
            </w:r>
            <w:r>
              <w:rPr>
                <w:noProof/>
              </w:rPr>
              <mc:AlternateContent>
                <mc:Choice Requires="wps">
                  <w:drawing>
                    <wp:anchor distT="0" distB="0" distL="114300" distR="114300" simplePos="0" relativeHeight="251689984" behindDoc="1" locked="0" layoutInCell="1" allowOverlap="1" wp14:anchorId="3E87AB79" wp14:editId="7C05FD13">
                      <wp:simplePos x="0" y="0"/>
                      <wp:positionH relativeFrom="column">
                        <wp:posOffset>-80723</wp:posOffset>
                      </wp:positionH>
                      <wp:positionV relativeFrom="paragraph">
                        <wp:posOffset>203734</wp:posOffset>
                      </wp:positionV>
                      <wp:extent cx="457200" cy="2278380"/>
                      <wp:effectExtent l="0" t="0" r="0" b="7620"/>
                      <wp:wrapNone/>
                      <wp:docPr id="1849125772" name="Casella di testo 3"/>
                      <wp:cNvGraphicFramePr/>
                      <a:graphic xmlns:a="http://schemas.openxmlformats.org/drawingml/2006/main">
                        <a:graphicData uri="http://schemas.microsoft.com/office/word/2010/wordprocessingShape">
                          <wps:wsp>
                            <wps:cNvSpPr txBox="1"/>
                            <wps:spPr>
                              <a:xfrm>
                                <a:off x="0" y="0"/>
                                <a:ext cx="457200" cy="2278380"/>
                              </a:xfrm>
                              <a:prstGeom prst="rect">
                                <a:avLst/>
                              </a:prstGeom>
                              <a:solidFill>
                                <a:schemeClr val="lt1"/>
                              </a:solidFill>
                              <a:ln w="6350">
                                <a:noFill/>
                              </a:ln>
                            </wps:spPr>
                            <wps:txbx>
                              <w:txbxContent>
                                <w:p w14:paraId="624CD734" w14:textId="77777777" w:rsidR="00B742A1" w:rsidRPr="00A122FE" w:rsidRDefault="00B742A1" w:rsidP="00B742A1">
                                  <w:pPr>
                                    <w:rPr>
                                      <w:rStyle w:val="Enfasigrassetto"/>
                                      <w:sz w:val="32"/>
                                      <w:szCs w:val="32"/>
                                    </w:rPr>
                                  </w:pPr>
                                  <w:r w:rsidRPr="00A122FE">
                                    <w:rPr>
                                      <w:rStyle w:val="Enfasigrassetto"/>
                                      <w:sz w:val="32"/>
                                      <w:szCs w:val="32"/>
                                    </w:rPr>
                                    <w:t xml:space="preserve">Increasing </w:t>
                                  </w:r>
                                  <w:r>
                                    <w:rPr>
                                      <w:rStyle w:val="Enfasigrassetto"/>
                                      <w:sz w:val="32"/>
                                      <w:szCs w:val="32"/>
                                    </w:rPr>
                                    <w:t>t</w:t>
                                  </w:r>
                                  <w:r w:rsidRPr="00A122FE">
                                    <w:rPr>
                                      <w:rStyle w:val="Enfasigrassetto"/>
                                      <w:sz w:val="32"/>
                                      <w:szCs w:val="32"/>
                                    </w:rPr>
                                    <w:t>ime response</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87AB79" id="_x0000_s1027" type="#_x0000_t202" style="position:absolute;margin-left:-6.35pt;margin-top:16.05pt;width:36pt;height:179.4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" fillcolor="white [3201]" stroked="f" strokeweight=".5pt">
                      <v:textbox style="layout-flow:vertical;mso-layout-flow-alt:bottom-to-top">
                        <w:txbxContent>
                          <w:p w14:paraId="624CD734" w14:textId="77777777" w:rsidR="00B742A1" w:rsidRPr="00A122FE" w:rsidRDefault="00B742A1" w:rsidP="00B742A1">
                            <w:pPr>
                              <w:rPr>
                                <w:rStyle w:val="Enfasigrassetto"/>
                                <w:sz w:val="32"/>
                                <w:szCs w:val="32"/>
                              </w:rPr>
                            </w:pPr>
                            <w:r w:rsidRPr="00A122FE">
                              <w:rPr>
                                <w:rStyle w:val="Enfasigrassetto"/>
                                <w:sz w:val="32"/>
                                <w:szCs w:val="32"/>
                              </w:rPr>
                              <w:t xml:space="preserve">Increasing </w:t>
                            </w:r>
                            <w:r>
                              <w:rPr>
                                <w:rStyle w:val="Enfasigrassetto"/>
                                <w:sz w:val="32"/>
                                <w:szCs w:val="32"/>
                              </w:rPr>
                              <w:t>t</w:t>
                            </w:r>
                            <w:r w:rsidRPr="00A122FE">
                              <w:rPr>
                                <w:rStyle w:val="Enfasigrassetto"/>
                                <w:sz w:val="32"/>
                                <w:szCs w:val="32"/>
                              </w:rPr>
                              <w:t>ime response</w:t>
                            </w:r>
                          </w:p>
                        </w:txbxContent>
                      </v:textbox>
                    </v:shape>
                  </w:pict>
                </mc:Fallback>
              </mc:AlternateContent>
            </w:r>
          </w:p>
          <w:p w14:paraId="72CFF271" w14:textId="47F011D9" w:rsidR="00B742A1" w:rsidRDefault="00B742A1" w:rsidP="005A4848"/>
          <w:p w14:paraId="73449261" w14:textId="732A47BD" w:rsidR="001F4436" w:rsidRDefault="001F4436" w:rsidP="005A4848"/>
        </w:tc>
        <w:tc>
          <w:tcPr>
            <w:tcW w:w="3127" w:type="dxa"/>
            <w:gridSpan w:val="2"/>
            <w:vMerge w:val="restart"/>
            <w:tcBorders>
              <w:top w:val="single" w:sz="24" w:space="0" w:color="auto"/>
              <w:left w:val="single" w:sz="24" w:space="0" w:color="auto"/>
              <w:right w:val="single" w:sz="24" w:space="0" w:color="auto"/>
            </w:tcBorders>
          </w:tcPr>
          <w:p w14:paraId="28B07B9D" w14:textId="77777777" w:rsidR="001F4436" w:rsidRDefault="001F4436" w:rsidP="005A4848"/>
        </w:tc>
        <w:tc>
          <w:tcPr>
            <w:tcW w:w="3261" w:type="dxa"/>
            <w:vMerge w:val="restart"/>
            <w:tcBorders>
              <w:top w:val="single" w:sz="24" w:space="0" w:color="auto"/>
              <w:left w:val="single" w:sz="24" w:space="0" w:color="auto"/>
              <w:right w:val="thinThickThinSmallGap" w:sz="24" w:space="0" w:color="auto"/>
            </w:tcBorders>
            <w:vAlign w:val="center"/>
          </w:tcPr>
          <w:p w14:paraId="158310ED" w14:textId="77777777" w:rsidR="001F4436" w:rsidRPr="00A91958" w:rsidRDefault="001F4436" w:rsidP="00BC7DF6">
            <w:pPr>
              <w:jc w:val="center"/>
              <w:rPr>
                <w:b/>
                <w:bCs/>
              </w:rPr>
            </w:pPr>
            <w:r w:rsidRPr="00BC7DF6">
              <w:rPr>
                <w:b/>
                <w:bCs/>
                <w:sz w:val="32"/>
                <w:szCs w:val="32"/>
              </w:rPr>
              <w:t>ITALY</w:t>
            </w:r>
          </w:p>
        </w:tc>
        <w:tc>
          <w:tcPr>
            <w:tcW w:w="6804" w:type="dxa"/>
            <w:gridSpan w:val="2"/>
            <w:tcBorders>
              <w:top w:val="single" w:sz="24" w:space="0" w:color="auto"/>
              <w:left w:val="thinThickThinSmallGap" w:sz="24" w:space="0" w:color="auto"/>
              <w:right w:val="single" w:sz="24" w:space="0" w:color="auto"/>
            </w:tcBorders>
            <w:vAlign w:val="center"/>
          </w:tcPr>
          <w:p w14:paraId="602D143C" w14:textId="40F98DC3" w:rsidR="001F4436" w:rsidRPr="00A91958" w:rsidRDefault="001F4436" w:rsidP="00BC7DF6">
            <w:pPr>
              <w:jc w:val="center"/>
              <w:rPr>
                <w:b/>
                <w:bCs/>
              </w:rPr>
            </w:pPr>
            <w:r w:rsidRPr="00BC7DF6">
              <w:rPr>
                <w:b/>
                <w:bCs/>
                <w:sz w:val="32"/>
                <w:szCs w:val="32"/>
              </w:rPr>
              <w:t>DENMARK</w:t>
            </w:r>
          </w:p>
        </w:tc>
      </w:tr>
      <w:tr w:rsidR="001F4436" w14:paraId="2F2189FB" w14:textId="77777777" w:rsidTr="00B742A1">
        <w:trPr>
          <w:trHeight w:val="150"/>
        </w:trPr>
        <w:tc>
          <w:tcPr>
            <w:tcW w:w="837" w:type="dxa"/>
            <w:vMerge/>
            <w:tcBorders>
              <w:left w:val="single" w:sz="24" w:space="0" w:color="auto"/>
              <w:right w:val="single" w:sz="24" w:space="0" w:color="auto"/>
            </w:tcBorders>
          </w:tcPr>
          <w:p w14:paraId="3C2805AA" w14:textId="77777777" w:rsidR="001F4436" w:rsidRDefault="001F4436" w:rsidP="005A4848">
            <w:pPr>
              <w:rPr>
                <w:noProof/>
              </w:rPr>
            </w:pPr>
          </w:p>
        </w:tc>
        <w:tc>
          <w:tcPr>
            <w:tcW w:w="3127" w:type="dxa"/>
            <w:gridSpan w:val="2"/>
            <w:vMerge/>
            <w:tcBorders>
              <w:left w:val="single" w:sz="24" w:space="0" w:color="auto"/>
              <w:bottom w:val="single" w:sz="24" w:space="0" w:color="auto"/>
              <w:right w:val="single" w:sz="24" w:space="0" w:color="auto"/>
            </w:tcBorders>
          </w:tcPr>
          <w:p w14:paraId="666E245F" w14:textId="77777777" w:rsidR="001F4436" w:rsidRDefault="001F4436" w:rsidP="005A4848"/>
        </w:tc>
        <w:tc>
          <w:tcPr>
            <w:tcW w:w="3261" w:type="dxa"/>
            <w:vMerge/>
            <w:tcBorders>
              <w:left w:val="single" w:sz="24" w:space="0" w:color="auto"/>
              <w:bottom w:val="single" w:sz="24" w:space="0" w:color="auto"/>
              <w:right w:val="thinThickThinSmallGap" w:sz="24" w:space="0" w:color="auto"/>
            </w:tcBorders>
          </w:tcPr>
          <w:p w14:paraId="2A7633A5" w14:textId="77777777" w:rsidR="001F4436" w:rsidRPr="00A91958" w:rsidRDefault="001F4436" w:rsidP="005A4848">
            <w:pPr>
              <w:rPr>
                <w:b/>
                <w:bCs/>
              </w:rPr>
            </w:pPr>
          </w:p>
        </w:tc>
        <w:tc>
          <w:tcPr>
            <w:tcW w:w="3425" w:type="dxa"/>
            <w:tcBorders>
              <w:left w:val="thinThickThinSmallGap" w:sz="24" w:space="0" w:color="auto"/>
              <w:bottom w:val="single" w:sz="24" w:space="0" w:color="auto"/>
              <w:right w:val="dotDotDash" w:sz="12" w:space="0" w:color="auto"/>
            </w:tcBorders>
          </w:tcPr>
          <w:p w14:paraId="3D0FC3DF" w14:textId="350586F8" w:rsidR="001F4436" w:rsidRPr="00BC7DF6" w:rsidRDefault="001F4436" w:rsidP="0030040E">
            <w:pPr>
              <w:jc w:val="center"/>
              <w:rPr>
                <w:b/>
                <w:bCs/>
                <w:sz w:val="28"/>
                <w:szCs w:val="28"/>
              </w:rPr>
            </w:pPr>
            <w:r w:rsidRPr="00BC7DF6">
              <w:rPr>
                <w:b/>
                <w:bCs/>
                <w:sz w:val="28"/>
                <w:szCs w:val="28"/>
              </w:rPr>
              <w:t>DK1</w:t>
            </w:r>
          </w:p>
        </w:tc>
        <w:tc>
          <w:tcPr>
            <w:tcW w:w="3379" w:type="dxa"/>
            <w:tcBorders>
              <w:left w:val="dotDotDash" w:sz="12" w:space="0" w:color="auto"/>
              <w:bottom w:val="single" w:sz="24" w:space="0" w:color="auto"/>
              <w:right w:val="single" w:sz="24" w:space="0" w:color="auto"/>
            </w:tcBorders>
          </w:tcPr>
          <w:p w14:paraId="13A80055" w14:textId="59B7A1E7" w:rsidR="001F4436" w:rsidRPr="00BC7DF6" w:rsidRDefault="001F4436" w:rsidP="0030040E">
            <w:pPr>
              <w:jc w:val="center"/>
              <w:rPr>
                <w:b/>
                <w:bCs/>
                <w:sz w:val="28"/>
                <w:szCs w:val="28"/>
              </w:rPr>
            </w:pPr>
            <w:r w:rsidRPr="00BC7DF6">
              <w:rPr>
                <w:b/>
                <w:bCs/>
                <w:sz w:val="28"/>
                <w:szCs w:val="28"/>
              </w:rPr>
              <w:t>DK2</w:t>
            </w:r>
          </w:p>
        </w:tc>
      </w:tr>
      <w:tr w:rsidR="001F4436" w14:paraId="49482BAB" w14:textId="77777777" w:rsidTr="00B742A1">
        <w:trPr>
          <w:trHeight w:val="268"/>
        </w:trPr>
        <w:tc>
          <w:tcPr>
            <w:tcW w:w="837" w:type="dxa"/>
            <w:vMerge/>
            <w:tcBorders>
              <w:left w:val="single" w:sz="24" w:space="0" w:color="auto"/>
              <w:right w:val="single" w:sz="24" w:space="0" w:color="auto"/>
            </w:tcBorders>
          </w:tcPr>
          <w:p w14:paraId="69EFEDD0" w14:textId="77777777" w:rsidR="001F4436" w:rsidRDefault="001F4436" w:rsidP="0030040E"/>
        </w:tc>
        <w:tc>
          <w:tcPr>
            <w:tcW w:w="3127" w:type="dxa"/>
            <w:gridSpan w:val="2"/>
            <w:vMerge w:val="restart"/>
            <w:tcBorders>
              <w:top w:val="single" w:sz="24" w:space="0" w:color="auto"/>
              <w:left w:val="single" w:sz="24" w:space="0" w:color="auto"/>
              <w:right w:val="single" w:sz="24" w:space="0" w:color="auto"/>
            </w:tcBorders>
            <w:vAlign w:val="center"/>
          </w:tcPr>
          <w:p w14:paraId="34832BBD" w14:textId="75DD56C6" w:rsidR="001F4436" w:rsidRPr="00BC7DF6" w:rsidRDefault="001F4436" w:rsidP="00BC7DF6">
            <w:pPr>
              <w:jc w:val="center"/>
              <w:rPr>
                <w:sz w:val="28"/>
                <w:szCs w:val="28"/>
                <w:u w:val="single"/>
              </w:rPr>
            </w:pPr>
            <w:r w:rsidRPr="00BC7DF6">
              <w:rPr>
                <w:sz w:val="28"/>
                <w:szCs w:val="28"/>
                <w:u w:val="single"/>
              </w:rPr>
              <w:t>Ultra-fast response</w:t>
            </w:r>
          </w:p>
        </w:tc>
        <w:tc>
          <w:tcPr>
            <w:tcW w:w="3261" w:type="dxa"/>
            <w:tcBorders>
              <w:top w:val="single" w:sz="24" w:space="0" w:color="auto"/>
              <w:left w:val="single" w:sz="24" w:space="0" w:color="auto"/>
              <w:bottom w:val="dotted" w:sz="12" w:space="0" w:color="auto"/>
              <w:right w:val="thinThickThinSmallGap" w:sz="24" w:space="0" w:color="auto"/>
            </w:tcBorders>
            <w:shd w:val="clear" w:color="auto" w:fill="F7CAAC" w:themeFill="accent2" w:themeFillTint="66"/>
          </w:tcPr>
          <w:p w14:paraId="7A720FB3" w14:textId="0B873ABF" w:rsidR="001F4436" w:rsidRDefault="001F4436" w:rsidP="00B169B9">
            <w:r>
              <w:t>FRU (fast reserve unit)</w:t>
            </w:r>
          </w:p>
        </w:tc>
        <w:tc>
          <w:tcPr>
            <w:tcW w:w="3425" w:type="dxa"/>
            <w:vMerge w:val="restart"/>
            <w:tcBorders>
              <w:top w:val="single" w:sz="24" w:space="0" w:color="auto"/>
              <w:left w:val="thinThickThinSmallGap" w:sz="24" w:space="0" w:color="auto"/>
              <w:right w:val="dotDotDash" w:sz="12" w:space="0" w:color="auto"/>
            </w:tcBorders>
            <w:shd w:val="diagStripe" w:color="7F7F7F" w:themeColor="text1" w:themeTint="80" w:fill="auto"/>
          </w:tcPr>
          <w:p w14:paraId="098B895E" w14:textId="341EF8A7" w:rsidR="001F4436" w:rsidRPr="002A748B" w:rsidRDefault="001F4436" w:rsidP="0030040E"/>
        </w:tc>
        <w:tc>
          <w:tcPr>
            <w:tcW w:w="3379" w:type="dxa"/>
            <w:tcBorders>
              <w:top w:val="single" w:sz="24" w:space="0" w:color="auto"/>
              <w:left w:val="dotDotDash" w:sz="12" w:space="0" w:color="auto"/>
              <w:bottom w:val="dotted" w:sz="12" w:space="0" w:color="auto"/>
              <w:right w:val="single" w:sz="24" w:space="0" w:color="auto"/>
            </w:tcBorders>
          </w:tcPr>
          <w:p w14:paraId="6D2F43C7" w14:textId="119108DB" w:rsidR="001F4436" w:rsidRDefault="001F4436" w:rsidP="00C9580E">
            <w:r>
              <w:t xml:space="preserve">FFR (fast frequency reserve) </w:t>
            </w:r>
          </w:p>
        </w:tc>
      </w:tr>
      <w:tr w:rsidR="001F4436" w14:paraId="6A3BD5C2" w14:textId="77777777" w:rsidTr="00B742A1">
        <w:trPr>
          <w:trHeight w:val="265"/>
        </w:trPr>
        <w:tc>
          <w:tcPr>
            <w:tcW w:w="837" w:type="dxa"/>
            <w:vMerge/>
            <w:tcBorders>
              <w:left w:val="single" w:sz="24" w:space="0" w:color="auto"/>
              <w:right w:val="single" w:sz="24" w:space="0" w:color="auto"/>
            </w:tcBorders>
          </w:tcPr>
          <w:p w14:paraId="3D0C56C3" w14:textId="77777777" w:rsidR="001F4436" w:rsidRDefault="001F4436" w:rsidP="0030040E"/>
        </w:tc>
        <w:tc>
          <w:tcPr>
            <w:tcW w:w="3127" w:type="dxa"/>
            <w:gridSpan w:val="2"/>
            <w:vMerge/>
            <w:tcBorders>
              <w:left w:val="single" w:sz="24" w:space="0" w:color="auto"/>
              <w:right w:val="single" w:sz="24" w:space="0" w:color="auto"/>
            </w:tcBorders>
            <w:vAlign w:val="center"/>
          </w:tcPr>
          <w:p w14:paraId="1D695866" w14:textId="77777777" w:rsidR="001F4436" w:rsidRPr="00BC7DF6" w:rsidRDefault="001F4436" w:rsidP="00BC7DF6">
            <w:pPr>
              <w:jc w:val="center"/>
              <w:rPr>
                <w:sz w:val="28"/>
                <w:szCs w:val="28"/>
                <w:u w:val="single"/>
              </w:rPr>
            </w:pPr>
          </w:p>
        </w:tc>
        <w:tc>
          <w:tcPr>
            <w:tcW w:w="3261" w:type="dxa"/>
            <w:tcBorders>
              <w:top w:val="dotted" w:sz="12" w:space="0" w:color="auto"/>
              <w:left w:val="single" w:sz="24" w:space="0" w:color="auto"/>
              <w:bottom w:val="dotted" w:sz="12" w:space="0" w:color="auto"/>
              <w:right w:val="thinThickThinSmallGap" w:sz="24" w:space="0" w:color="auto"/>
            </w:tcBorders>
            <w:shd w:val="clear" w:color="auto" w:fill="F7CAAC" w:themeFill="accent2" w:themeFillTint="66"/>
          </w:tcPr>
          <w:p w14:paraId="0077A1A3" w14:textId="77777777" w:rsidR="00B169B9" w:rsidRDefault="00B169B9" w:rsidP="00B169B9">
            <w:pPr>
              <w:spacing w:line="240" w:lineRule="auto"/>
            </w:pPr>
            <w:r>
              <w:t>Response</w:t>
            </w:r>
          </w:p>
          <w:p w14:paraId="00D05A92" w14:textId="4DE6697D" w:rsidR="00B169B9" w:rsidRDefault="00B169B9" w:rsidP="00B169B9">
            <w:pPr>
              <w:pStyle w:val="Paragrafoelenco"/>
              <w:numPr>
                <w:ilvl w:val="0"/>
                <w:numId w:val="1"/>
              </w:numPr>
              <w:spacing w:line="240" w:lineRule="auto"/>
            </w:pPr>
            <w:r>
              <w:t xml:space="preserve">Activation in 300 </w:t>
            </w:r>
            <w:proofErr w:type="spellStart"/>
            <w:r>
              <w:t>ms</w:t>
            </w:r>
            <w:proofErr w:type="spellEnd"/>
          </w:p>
          <w:p w14:paraId="6D71078F" w14:textId="3C3579DC" w:rsidR="001F4436" w:rsidRDefault="00B169B9" w:rsidP="00B169B9">
            <w:pPr>
              <w:pStyle w:val="Paragrafoelenco"/>
              <w:numPr>
                <w:ilvl w:val="0"/>
                <w:numId w:val="1"/>
              </w:numPr>
            </w:pPr>
            <w:r>
              <w:t>Full power 1 s</w:t>
            </w:r>
          </w:p>
        </w:tc>
        <w:tc>
          <w:tcPr>
            <w:tcW w:w="3425" w:type="dxa"/>
            <w:vMerge/>
            <w:tcBorders>
              <w:left w:val="thinThickThinSmallGap" w:sz="24" w:space="0" w:color="auto"/>
              <w:right w:val="dotDotDash" w:sz="12" w:space="0" w:color="auto"/>
            </w:tcBorders>
            <w:shd w:val="diagStripe" w:color="7F7F7F" w:themeColor="text1" w:themeTint="80" w:fill="auto"/>
          </w:tcPr>
          <w:p w14:paraId="243BF63B" w14:textId="77777777" w:rsidR="001F4436" w:rsidRPr="002A748B" w:rsidRDefault="001F4436" w:rsidP="0030040E"/>
        </w:tc>
        <w:tc>
          <w:tcPr>
            <w:tcW w:w="3379" w:type="dxa"/>
            <w:tcBorders>
              <w:top w:val="dotted" w:sz="12" w:space="0" w:color="auto"/>
              <w:left w:val="dotDotDash" w:sz="12" w:space="0" w:color="auto"/>
              <w:bottom w:val="dotted" w:sz="12" w:space="0" w:color="auto"/>
              <w:right w:val="single" w:sz="24" w:space="0" w:color="auto"/>
            </w:tcBorders>
          </w:tcPr>
          <w:p w14:paraId="4C8FB277" w14:textId="10C8F474" w:rsidR="001F4436" w:rsidRDefault="001F4436" w:rsidP="00C9580E">
            <w:r>
              <w:t>Response (possibility to choose between these options)</w:t>
            </w:r>
          </w:p>
          <w:p w14:paraId="1256415C" w14:textId="77777777" w:rsidR="001F4436" w:rsidRDefault="001F4436" w:rsidP="00C9580E">
            <w:pPr>
              <w:pStyle w:val="Paragrafoelenco"/>
              <w:numPr>
                <w:ilvl w:val="0"/>
                <w:numId w:val="1"/>
              </w:numPr>
            </w:pPr>
            <w:r>
              <w:t>Activation in 1.3 s for 49.7 Hz threshold</w:t>
            </w:r>
          </w:p>
          <w:p w14:paraId="6D9E6D88" w14:textId="77777777" w:rsidR="001F4436" w:rsidRDefault="001F4436" w:rsidP="00C9580E">
            <w:pPr>
              <w:pStyle w:val="Paragrafoelenco"/>
              <w:numPr>
                <w:ilvl w:val="0"/>
                <w:numId w:val="1"/>
              </w:numPr>
            </w:pPr>
            <w:r>
              <w:t>Activation in 1.0 s for 49.6 Hz threshold</w:t>
            </w:r>
          </w:p>
          <w:p w14:paraId="2B6203E3" w14:textId="3E033D7C" w:rsidR="001F4436" w:rsidRDefault="001F4436" w:rsidP="00C9580E">
            <w:pPr>
              <w:pStyle w:val="Paragrafoelenco"/>
              <w:numPr>
                <w:ilvl w:val="0"/>
                <w:numId w:val="1"/>
              </w:numPr>
            </w:pPr>
            <w:r>
              <w:t>Activation in 0.7 s for 49.5 Hz threshold</w:t>
            </w:r>
          </w:p>
        </w:tc>
      </w:tr>
      <w:tr w:rsidR="001F4436" w14:paraId="73635BD5" w14:textId="77777777" w:rsidTr="00B742A1">
        <w:trPr>
          <w:trHeight w:val="265"/>
        </w:trPr>
        <w:tc>
          <w:tcPr>
            <w:tcW w:w="837" w:type="dxa"/>
            <w:vMerge/>
            <w:tcBorders>
              <w:left w:val="single" w:sz="24" w:space="0" w:color="auto"/>
              <w:right w:val="single" w:sz="24" w:space="0" w:color="auto"/>
            </w:tcBorders>
          </w:tcPr>
          <w:p w14:paraId="14845975" w14:textId="77777777" w:rsidR="001F4436" w:rsidRDefault="001F4436" w:rsidP="0030040E"/>
        </w:tc>
        <w:tc>
          <w:tcPr>
            <w:tcW w:w="3127" w:type="dxa"/>
            <w:gridSpan w:val="2"/>
            <w:vMerge/>
            <w:tcBorders>
              <w:left w:val="single" w:sz="24" w:space="0" w:color="auto"/>
              <w:right w:val="single" w:sz="24" w:space="0" w:color="auto"/>
            </w:tcBorders>
            <w:vAlign w:val="center"/>
          </w:tcPr>
          <w:p w14:paraId="34689926" w14:textId="77777777" w:rsidR="001F4436" w:rsidRPr="00BC7DF6" w:rsidRDefault="001F4436" w:rsidP="00BC7DF6">
            <w:pPr>
              <w:jc w:val="center"/>
              <w:rPr>
                <w:sz w:val="28"/>
                <w:szCs w:val="28"/>
                <w:u w:val="single"/>
              </w:rPr>
            </w:pPr>
          </w:p>
        </w:tc>
        <w:tc>
          <w:tcPr>
            <w:tcW w:w="3261" w:type="dxa"/>
            <w:tcBorders>
              <w:top w:val="dotted" w:sz="12" w:space="0" w:color="auto"/>
              <w:left w:val="single" w:sz="24" w:space="0" w:color="auto"/>
              <w:bottom w:val="dotted" w:sz="12" w:space="0" w:color="auto"/>
              <w:right w:val="thinThickThinSmallGap" w:sz="24" w:space="0" w:color="auto"/>
            </w:tcBorders>
            <w:shd w:val="clear" w:color="auto" w:fill="F7CAAC" w:themeFill="accent2" w:themeFillTint="66"/>
          </w:tcPr>
          <w:p w14:paraId="3B454F05" w14:textId="77777777" w:rsidR="001F4436" w:rsidRDefault="00B169B9" w:rsidP="0030040E">
            <w:r>
              <w:t>Frequency deviation:</w:t>
            </w:r>
          </w:p>
          <w:p w14:paraId="5BEA0B89" w14:textId="77777777" w:rsidR="00B169B9" w:rsidRDefault="00B169B9" w:rsidP="00B169B9">
            <w:pPr>
              <w:pStyle w:val="Paragrafoelenco"/>
              <w:numPr>
                <w:ilvl w:val="0"/>
                <w:numId w:val="1"/>
              </w:numPr>
            </w:pPr>
            <w:r>
              <w:t>47.5 – 51.5 Hz</w:t>
            </w:r>
          </w:p>
          <w:p w14:paraId="2BC810C3" w14:textId="3CE06322" w:rsidR="0062128D" w:rsidRDefault="0062128D" w:rsidP="00B169B9">
            <w:pPr>
              <w:pStyle w:val="Paragrafoelenco"/>
              <w:numPr>
                <w:ilvl w:val="0"/>
                <w:numId w:val="1"/>
              </w:numPr>
            </w:pPr>
            <w:proofErr w:type="spellStart"/>
            <w:r>
              <w:t>Deadband</w:t>
            </w:r>
            <w:proofErr w:type="spellEnd"/>
            <w:r>
              <w:t xml:space="preserve"> allowed (0-500 </w:t>
            </w:r>
            <w:proofErr w:type="spellStart"/>
            <w:r>
              <w:t>mHz</w:t>
            </w:r>
            <w:proofErr w:type="spellEnd"/>
            <w:r>
              <w:t xml:space="preserve">, </w:t>
            </w:r>
            <w:proofErr w:type="spellStart"/>
            <w:r>
              <w:t>Te</w:t>
            </w:r>
            <w:proofErr w:type="spellEnd"/>
          </w:p>
        </w:tc>
        <w:tc>
          <w:tcPr>
            <w:tcW w:w="3425" w:type="dxa"/>
            <w:vMerge/>
            <w:tcBorders>
              <w:left w:val="thinThickThinSmallGap" w:sz="24" w:space="0" w:color="auto"/>
              <w:right w:val="dotDotDash" w:sz="12" w:space="0" w:color="auto"/>
            </w:tcBorders>
            <w:shd w:val="diagStripe" w:color="7F7F7F" w:themeColor="text1" w:themeTint="80" w:fill="auto"/>
          </w:tcPr>
          <w:p w14:paraId="3537C708" w14:textId="77777777" w:rsidR="001F4436" w:rsidRPr="002A748B" w:rsidRDefault="001F4436" w:rsidP="0030040E"/>
        </w:tc>
        <w:tc>
          <w:tcPr>
            <w:tcW w:w="3379" w:type="dxa"/>
            <w:tcBorders>
              <w:top w:val="dotted" w:sz="12" w:space="0" w:color="auto"/>
              <w:left w:val="dotDotDash" w:sz="12" w:space="0" w:color="auto"/>
              <w:bottom w:val="dotted" w:sz="12" w:space="0" w:color="auto"/>
              <w:right w:val="single" w:sz="24" w:space="0" w:color="auto"/>
            </w:tcBorders>
          </w:tcPr>
          <w:p w14:paraId="28234852" w14:textId="77777777" w:rsidR="001F4436" w:rsidRDefault="001F4436" w:rsidP="0030040E">
            <w:r>
              <w:t>Frequency deviation:</w:t>
            </w:r>
          </w:p>
          <w:p w14:paraId="37DB4E9B" w14:textId="1D15285B" w:rsidR="001F4436" w:rsidRDefault="001F4436" w:rsidP="009A1CC2">
            <w:pPr>
              <w:pStyle w:val="Paragrafoelenco"/>
              <w:numPr>
                <w:ilvl w:val="0"/>
                <w:numId w:val="1"/>
              </w:numPr>
            </w:pPr>
            <w:r>
              <w:t>49.5/49.6/49.7 Hz thresholds. Activation when the threshold is crossed</w:t>
            </w:r>
          </w:p>
        </w:tc>
      </w:tr>
      <w:tr w:rsidR="001F4436" w14:paraId="3337939B" w14:textId="77777777" w:rsidTr="00B742A1">
        <w:trPr>
          <w:trHeight w:val="265"/>
        </w:trPr>
        <w:tc>
          <w:tcPr>
            <w:tcW w:w="837" w:type="dxa"/>
            <w:vMerge/>
            <w:tcBorders>
              <w:left w:val="single" w:sz="24" w:space="0" w:color="auto"/>
              <w:right w:val="single" w:sz="24" w:space="0" w:color="auto"/>
            </w:tcBorders>
          </w:tcPr>
          <w:p w14:paraId="45C6FE2E" w14:textId="77777777" w:rsidR="001F4436" w:rsidRDefault="001F4436" w:rsidP="0030040E"/>
        </w:tc>
        <w:tc>
          <w:tcPr>
            <w:tcW w:w="3127" w:type="dxa"/>
            <w:gridSpan w:val="2"/>
            <w:vMerge/>
            <w:tcBorders>
              <w:left w:val="single" w:sz="24" w:space="0" w:color="auto"/>
              <w:bottom w:val="single" w:sz="24" w:space="0" w:color="auto"/>
              <w:right w:val="single" w:sz="24" w:space="0" w:color="auto"/>
            </w:tcBorders>
            <w:vAlign w:val="center"/>
          </w:tcPr>
          <w:p w14:paraId="7E11F1AA" w14:textId="77777777" w:rsidR="001F4436" w:rsidRPr="00BC7DF6" w:rsidRDefault="001F4436" w:rsidP="00BC7DF6">
            <w:pPr>
              <w:jc w:val="center"/>
              <w:rPr>
                <w:sz w:val="28"/>
                <w:szCs w:val="28"/>
                <w:u w:val="single"/>
              </w:rPr>
            </w:pPr>
          </w:p>
        </w:tc>
        <w:tc>
          <w:tcPr>
            <w:tcW w:w="3261" w:type="dxa"/>
            <w:tcBorders>
              <w:top w:val="dotted" w:sz="12" w:space="0" w:color="auto"/>
              <w:left w:val="single" w:sz="24" w:space="0" w:color="auto"/>
              <w:bottom w:val="single" w:sz="24" w:space="0" w:color="auto"/>
              <w:right w:val="thinThickThinSmallGap" w:sz="24" w:space="0" w:color="auto"/>
            </w:tcBorders>
            <w:shd w:val="clear" w:color="auto" w:fill="F7CAAC" w:themeFill="accent2" w:themeFillTint="66"/>
          </w:tcPr>
          <w:p w14:paraId="77F36563" w14:textId="77777777" w:rsidR="001F4436" w:rsidRDefault="0062128D" w:rsidP="0030040E">
            <w:r>
              <w:t>Other</w:t>
            </w:r>
          </w:p>
          <w:p w14:paraId="6CDDED91" w14:textId="77777777" w:rsidR="0062128D" w:rsidRDefault="0062128D" w:rsidP="0062128D">
            <w:pPr>
              <w:pStyle w:val="Paragrafoelenco"/>
              <w:numPr>
                <w:ilvl w:val="0"/>
                <w:numId w:val="1"/>
              </w:numPr>
            </w:pPr>
            <w:r>
              <w:t>Symmetrical regulation</w:t>
            </w:r>
          </w:p>
          <w:p w14:paraId="1171077D" w14:textId="41C033DA" w:rsidR="0062128D" w:rsidRDefault="0062128D" w:rsidP="0062128D">
            <w:pPr>
              <w:pStyle w:val="Paragrafoelenco"/>
              <w:numPr>
                <w:ilvl w:val="0"/>
                <w:numId w:val="1"/>
              </w:numPr>
            </w:pPr>
            <w:r>
              <w:t>Regulation must be maintained for 30 s, followed by a linear de-ramp (up to 900 s)</w:t>
            </w:r>
          </w:p>
        </w:tc>
        <w:tc>
          <w:tcPr>
            <w:tcW w:w="3425" w:type="dxa"/>
            <w:vMerge/>
            <w:tcBorders>
              <w:left w:val="thinThickThinSmallGap" w:sz="24" w:space="0" w:color="auto"/>
              <w:bottom w:val="single" w:sz="24" w:space="0" w:color="auto"/>
              <w:right w:val="dotDotDash" w:sz="12" w:space="0" w:color="auto"/>
            </w:tcBorders>
            <w:shd w:val="diagStripe" w:color="7F7F7F" w:themeColor="text1" w:themeTint="80" w:fill="auto"/>
          </w:tcPr>
          <w:p w14:paraId="3838FC49" w14:textId="77777777" w:rsidR="001F4436" w:rsidRPr="002A748B" w:rsidRDefault="001F4436" w:rsidP="0030040E"/>
        </w:tc>
        <w:tc>
          <w:tcPr>
            <w:tcW w:w="3379" w:type="dxa"/>
            <w:tcBorders>
              <w:top w:val="dotted" w:sz="12" w:space="0" w:color="auto"/>
              <w:left w:val="dotDotDash" w:sz="12" w:space="0" w:color="auto"/>
              <w:bottom w:val="single" w:sz="24" w:space="0" w:color="auto"/>
              <w:right w:val="single" w:sz="24" w:space="0" w:color="auto"/>
            </w:tcBorders>
          </w:tcPr>
          <w:p w14:paraId="47C5C7A0" w14:textId="77777777" w:rsidR="001F4436" w:rsidRDefault="001F4436" w:rsidP="0030040E">
            <w:r>
              <w:t>Other</w:t>
            </w:r>
          </w:p>
          <w:p w14:paraId="1F4B860E" w14:textId="77777777" w:rsidR="001F4436" w:rsidRDefault="001F4436" w:rsidP="009A1CC2">
            <w:pPr>
              <w:pStyle w:val="Paragrafoelenco"/>
              <w:numPr>
                <w:ilvl w:val="0"/>
                <w:numId w:val="1"/>
              </w:numPr>
            </w:pPr>
            <w:r>
              <w:t xml:space="preserve">Regulation must be maintained for at least 5 seconds, followed by max. deactivation of 20%/s, or 30 s where no deactivation requirements are </w:t>
            </w:r>
            <w:proofErr w:type="gramStart"/>
            <w:r>
              <w:t>present</w:t>
            </w:r>
            <w:proofErr w:type="gramEnd"/>
          </w:p>
          <w:p w14:paraId="7D3346FF" w14:textId="741CC1A5" w:rsidR="001F4436" w:rsidRDefault="001F4436" w:rsidP="009A1CC2">
            <w:pPr>
              <w:pStyle w:val="Paragrafoelenco"/>
              <w:numPr>
                <w:ilvl w:val="0"/>
                <w:numId w:val="1"/>
              </w:numPr>
            </w:pPr>
            <w:r>
              <w:t>Reserve must be restored 15 min after activation</w:t>
            </w:r>
          </w:p>
        </w:tc>
      </w:tr>
      <w:tr w:rsidR="001F4436" w14:paraId="5A88CEBD" w14:textId="77777777" w:rsidTr="00B742A1">
        <w:trPr>
          <w:trHeight w:val="192"/>
        </w:trPr>
        <w:tc>
          <w:tcPr>
            <w:tcW w:w="837" w:type="dxa"/>
            <w:vMerge/>
            <w:tcBorders>
              <w:left w:val="single" w:sz="24" w:space="0" w:color="auto"/>
              <w:bottom w:val="dotted" w:sz="12" w:space="0" w:color="auto"/>
              <w:right w:val="single" w:sz="24" w:space="0" w:color="auto"/>
            </w:tcBorders>
          </w:tcPr>
          <w:p w14:paraId="70C01B0E" w14:textId="77777777" w:rsidR="001F4436" w:rsidRDefault="001F4436" w:rsidP="0030040E"/>
        </w:tc>
        <w:tc>
          <w:tcPr>
            <w:tcW w:w="1568" w:type="dxa"/>
            <w:vMerge w:val="restart"/>
            <w:tcBorders>
              <w:top w:val="single" w:sz="24" w:space="0" w:color="auto"/>
              <w:left w:val="single" w:sz="24" w:space="0" w:color="auto"/>
              <w:bottom w:val="dotted" w:sz="12" w:space="0" w:color="auto"/>
              <w:right w:val="single" w:sz="24" w:space="0" w:color="auto"/>
            </w:tcBorders>
            <w:textDirection w:val="btLr"/>
            <w:vAlign w:val="center"/>
          </w:tcPr>
          <w:p w14:paraId="14DAE36C" w14:textId="4D53DC02" w:rsidR="001F4436" w:rsidRPr="00BC7DF6" w:rsidRDefault="001F4436" w:rsidP="00F1444F">
            <w:pPr>
              <w:ind w:left="113" w:right="113"/>
              <w:jc w:val="center"/>
              <w:rPr>
                <w:sz w:val="28"/>
                <w:szCs w:val="28"/>
                <w:u w:val="single"/>
              </w:rPr>
            </w:pPr>
            <w:r w:rsidRPr="00BC7DF6">
              <w:rPr>
                <w:sz w:val="28"/>
                <w:szCs w:val="28"/>
                <w:u w:val="single"/>
              </w:rPr>
              <w:t>Primary reserve</w:t>
            </w:r>
          </w:p>
        </w:tc>
        <w:tc>
          <w:tcPr>
            <w:tcW w:w="1559" w:type="dxa"/>
            <w:vMerge w:val="restart"/>
            <w:tcBorders>
              <w:top w:val="single" w:sz="24" w:space="0" w:color="auto"/>
              <w:left w:val="single" w:sz="24" w:space="0" w:color="auto"/>
              <w:bottom w:val="dotted" w:sz="12" w:space="0" w:color="auto"/>
              <w:right w:val="single" w:sz="24" w:space="0" w:color="auto"/>
            </w:tcBorders>
            <w:vAlign w:val="center"/>
          </w:tcPr>
          <w:p w14:paraId="3C18E23C" w14:textId="77777777" w:rsidR="00B742A1" w:rsidRDefault="00B742A1" w:rsidP="00BC7DF6">
            <w:pPr>
              <w:rPr>
                <w:sz w:val="28"/>
                <w:szCs w:val="28"/>
              </w:rPr>
            </w:pPr>
          </w:p>
          <w:p w14:paraId="5F86CD83" w14:textId="21ABDBFC" w:rsidR="001F4436" w:rsidRDefault="001F4436" w:rsidP="00BC7DF6">
            <w:pPr>
              <w:rPr>
                <w:sz w:val="28"/>
                <w:szCs w:val="28"/>
              </w:rPr>
            </w:pPr>
            <w:r w:rsidRPr="00BC7DF6">
              <w:rPr>
                <w:sz w:val="28"/>
                <w:szCs w:val="28"/>
              </w:rPr>
              <w:t>FCR</w:t>
            </w:r>
          </w:p>
          <w:p w14:paraId="452D45A9" w14:textId="77777777" w:rsidR="00B742A1" w:rsidRDefault="00B742A1" w:rsidP="00BC7DF6">
            <w:pPr>
              <w:rPr>
                <w:sz w:val="28"/>
                <w:szCs w:val="28"/>
              </w:rPr>
            </w:pPr>
          </w:p>
          <w:p w14:paraId="5CCA76B0" w14:textId="77777777" w:rsidR="00B742A1" w:rsidRDefault="00B742A1" w:rsidP="00BC7DF6">
            <w:pPr>
              <w:rPr>
                <w:sz w:val="28"/>
                <w:szCs w:val="28"/>
              </w:rPr>
            </w:pPr>
          </w:p>
          <w:p w14:paraId="2B61E308" w14:textId="77777777" w:rsidR="00B742A1" w:rsidRDefault="00B742A1" w:rsidP="00BC7DF6">
            <w:pPr>
              <w:rPr>
                <w:sz w:val="28"/>
                <w:szCs w:val="28"/>
              </w:rPr>
            </w:pPr>
          </w:p>
          <w:p w14:paraId="3541D649" w14:textId="77777777" w:rsidR="00B742A1" w:rsidRDefault="00B742A1" w:rsidP="00BC7DF6">
            <w:pPr>
              <w:rPr>
                <w:sz w:val="28"/>
                <w:szCs w:val="28"/>
              </w:rPr>
            </w:pPr>
          </w:p>
          <w:p w14:paraId="0F4A9008" w14:textId="77777777" w:rsidR="00B742A1" w:rsidRDefault="00B742A1" w:rsidP="00BC7DF6">
            <w:pPr>
              <w:rPr>
                <w:sz w:val="28"/>
                <w:szCs w:val="28"/>
              </w:rPr>
            </w:pPr>
          </w:p>
          <w:p w14:paraId="2C53591D" w14:textId="40391C98" w:rsidR="00B742A1" w:rsidRPr="00BC7DF6" w:rsidRDefault="00B742A1" w:rsidP="00BC7DF6">
            <w:pPr>
              <w:rPr>
                <w:sz w:val="28"/>
                <w:szCs w:val="28"/>
              </w:rPr>
            </w:pPr>
            <w:r>
              <w:rPr>
                <w:sz w:val="28"/>
                <w:szCs w:val="28"/>
              </w:rPr>
              <w:t>FCR</w:t>
            </w:r>
          </w:p>
        </w:tc>
        <w:tc>
          <w:tcPr>
            <w:tcW w:w="3261" w:type="dxa"/>
            <w:tcBorders>
              <w:top w:val="single" w:sz="24" w:space="0" w:color="auto"/>
              <w:left w:val="single" w:sz="24" w:space="0" w:color="auto"/>
              <w:bottom w:val="dotted" w:sz="12" w:space="0" w:color="auto"/>
              <w:right w:val="thinThickThinSmallGap" w:sz="24" w:space="0" w:color="auto"/>
            </w:tcBorders>
          </w:tcPr>
          <w:p w14:paraId="1713E077" w14:textId="31E80D2F" w:rsidR="007377CA" w:rsidRDefault="007377CA" w:rsidP="007377CA">
            <w:pPr>
              <w:spacing w:line="240" w:lineRule="auto"/>
            </w:pPr>
            <w:r>
              <w:lastRenderedPageBreak/>
              <w:t>Response</w:t>
            </w:r>
          </w:p>
          <w:p w14:paraId="37180BA6" w14:textId="5FD55B13" w:rsidR="001F4436" w:rsidRDefault="001F4436" w:rsidP="007377CA">
            <w:pPr>
              <w:pStyle w:val="Paragrafoelenco"/>
              <w:numPr>
                <w:ilvl w:val="0"/>
                <w:numId w:val="2"/>
              </w:numPr>
              <w:spacing w:line="240" w:lineRule="auto"/>
            </w:pPr>
            <w:r>
              <w:t>½ Power in 15 s</w:t>
            </w:r>
          </w:p>
          <w:p w14:paraId="08E99340" w14:textId="5E537170" w:rsidR="001F4436" w:rsidRDefault="001F4436" w:rsidP="002A748B">
            <w:pPr>
              <w:pStyle w:val="Paragrafoelenco"/>
              <w:numPr>
                <w:ilvl w:val="0"/>
                <w:numId w:val="2"/>
              </w:numPr>
              <w:spacing w:line="240" w:lineRule="auto"/>
            </w:pPr>
            <w:r>
              <w:t>Full P in 30 s</w:t>
            </w:r>
          </w:p>
        </w:tc>
        <w:tc>
          <w:tcPr>
            <w:tcW w:w="3425" w:type="dxa"/>
            <w:tcBorders>
              <w:top w:val="single" w:sz="24" w:space="0" w:color="auto"/>
              <w:left w:val="thinThickThinSmallGap" w:sz="24" w:space="0" w:color="auto"/>
              <w:bottom w:val="dotted" w:sz="12" w:space="0" w:color="auto"/>
              <w:right w:val="dotDotDash" w:sz="12" w:space="0" w:color="auto"/>
            </w:tcBorders>
            <w:shd w:val="clear" w:color="ED7D31" w:themeColor="accent2" w:fill="auto"/>
          </w:tcPr>
          <w:p w14:paraId="1EA1B1AE" w14:textId="67E7A5F8" w:rsidR="001F4436" w:rsidRDefault="001F4436" w:rsidP="008678BE">
            <w:pPr>
              <w:spacing w:line="240" w:lineRule="auto"/>
            </w:pPr>
            <w:r>
              <w:t>Response</w:t>
            </w:r>
          </w:p>
          <w:p w14:paraId="67C3FDCE" w14:textId="77777777" w:rsidR="001F4436" w:rsidRDefault="001F4436" w:rsidP="006454B2">
            <w:pPr>
              <w:pStyle w:val="Paragrafoelenco"/>
              <w:numPr>
                <w:ilvl w:val="0"/>
                <w:numId w:val="9"/>
              </w:numPr>
              <w:spacing w:line="240" w:lineRule="auto"/>
            </w:pPr>
            <w:r>
              <w:t>½ Power in 15 s, then full P in 30 s</w:t>
            </w:r>
          </w:p>
          <w:p w14:paraId="4F6AC330" w14:textId="49895C5A" w:rsidR="001F4436" w:rsidRDefault="001F4436" w:rsidP="006454B2">
            <w:pPr>
              <w:pStyle w:val="Paragrafoelenco"/>
              <w:numPr>
                <w:ilvl w:val="0"/>
                <w:numId w:val="9"/>
              </w:numPr>
              <w:spacing w:line="240" w:lineRule="auto"/>
            </w:pPr>
            <w:r>
              <w:t>Minimum linear response</w:t>
            </w:r>
          </w:p>
          <w:p w14:paraId="6F10524E" w14:textId="1D945D06" w:rsidR="001F4436" w:rsidRDefault="001F4436" w:rsidP="006454B2">
            <w:pPr>
              <w:pStyle w:val="Paragrafoelenco"/>
              <w:numPr>
                <w:ilvl w:val="0"/>
                <w:numId w:val="9"/>
              </w:numPr>
              <w:spacing w:line="240" w:lineRule="auto"/>
            </w:pPr>
            <w:r>
              <w:t>Start-up delay: 2 s*</w:t>
            </w:r>
          </w:p>
        </w:tc>
        <w:tc>
          <w:tcPr>
            <w:tcW w:w="3379" w:type="dxa"/>
            <w:vMerge w:val="restart"/>
            <w:tcBorders>
              <w:top w:val="single" w:sz="24" w:space="0" w:color="auto"/>
              <w:left w:val="dotDotDash" w:sz="12" w:space="0" w:color="auto"/>
              <w:right w:val="single" w:sz="24" w:space="0" w:color="auto"/>
            </w:tcBorders>
            <w:shd w:val="diagStripe" w:color="7F7F7F" w:themeColor="text1" w:themeTint="80" w:fill="auto"/>
          </w:tcPr>
          <w:p w14:paraId="19869181" w14:textId="2335DECF" w:rsidR="001F4436" w:rsidRDefault="001F4436" w:rsidP="0030040E">
            <w:pPr>
              <w:spacing w:line="240" w:lineRule="auto"/>
            </w:pPr>
          </w:p>
        </w:tc>
      </w:tr>
      <w:tr w:rsidR="001F4436" w14:paraId="67F6E6F6" w14:textId="77777777" w:rsidTr="00B742A1">
        <w:trPr>
          <w:trHeight w:val="191"/>
        </w:trPr>
        <w:tc>
          <w:tcPr>
            <w:tcW w:w="837" w:type="dxa"/>
            <w:vMerge/>
            <w:tcBorders>
              <w:top w:val="dotted" w:sz="12" w:space="0" w:color="auto"/>
              <w:left w:val="single" w:sz="24" w:space="0" w:color="auto"/>
              <w:right w:val="single" w:sz="24" w:space="0" w:color="auto"/>
            </w:tcBorders>
          </w:tcPr>
          <w:p w14:paraId="1A2BCF6F" w14:textId="77777777" w:rsidR="001F4436" w:rsidRDefault="001F4436" w:rsidP="0030040E"/>
        </w:tc>
        <w:tc>
          <w:tcPr>
            <w:tcW w:w="1568" w:type="dxa"/>
            <w:vMerge/>
            <w:tcBorders>
              <w:top w:val="dotted" w:sz="12" w:space="0" w:color="auto"/>
              <w:left w:val="single" w:sz="24" w:space="0" w:color="auto"/>
              <w:right w:val="single" w:sz="24" w:space="0" w:color="auto"/>
            </w:tcBorders>
            <w:textDirection w:val="btLr"/>
            <w:vAlign w:val="center"/>
          </w:tcPr>
          <w:p w14:paraId="1DC183DB" w14:textId="77777777" w:rsidR="001F4436" w:rsidRPr="00BC7DF6" w:rsidRDefault="001F4436" w:rsidP="0030040E">
            <w:pPr>
              <w:ind w:left="113" w:right="113"/>
              <w:jc w:val="center"/>
              <w:rPr>
                <w:sz w:val="28"/>
                <w:szCs w:val="28"/>
                <w:u w:val="single"/>
              </w:rPr>
            </w:pPr>
          </w:p>
        </w:tc>
        <w:tc>
          <w:tcPr>
            <w:tcW w:w="1559" w:type="dxa"/>
            <w:vMerge/>
            <w:tcBorders>
              <w:top w:val="dotted" w:sz="12" w:space="0" w:color="auto"/>
              <w:left w:val="single" w:sz="24" w:space="0" w:color="auto"/>
              <w:right w:val="single" w:sz="24" w:space="0" w:color="auto"/>
            </w:tcBorders>
            <w:vAlign w:val="center"/>
          </w:tcPr>
          <w:p w14:paraId="23EC3AAF" w14:textId="77777777" w:rsidR="001F4436" w:rsidRPr="00BC7DF6" w:rsidRDefault="001F4436" w:rsidP="00BC7DF6">
            <w:pPr>
              <w:rPr>
                <w:sz w:val="28"/>
                <w:szCs w:val="28"/>
              </w:rPr>
            </w:pPr>
          </w:p>
        </w:tc>
        <w:tc>
          <w:tcPr>
            <w:tcW w:w="3261" w:type="dxa"/>
            <w:tcBorders>
              <w:top w:val="dotted" w:sz="12" w:space="0" w:color="auto"/>
              <w:left w:val="single" w:sz="24" w:space="0" w:color="auto"/>
              <w:bottom w:val="dotted" w:sz="12" w:space="0" w:color="auto"/>
              <w:right w:val="thinThickThinSmallGap" w:sz="24" w:space="0" w:color="auto"/>
            </w:tcBorders>
          </w:tcPr>
          <w:p w14:paraId="696A434A" w14:textId="77777777" w:rsidR="001F4436" w:rsidRDefault="007377CA" w:rsidP="007377CA">
            <w:pPr>
              <w:spacing w:line="240" w:lineRule="auto"/>
            </w:pPr>
            <w:r>
              <w:t>Frequency deviation</w:t>
            </w:r>
          </w:p>
          <w:p w14:paraId="25289F7B" w14:textId="445A011C" w:rsidR="007377CA" w:rsidRDefault="007377CA" w:rsidP="007377CA">
            <w:pPr>
              <w:pStyle w:val="Paragrafoelenco"/>
              <w:numPr>
                <w:ilvl w:val="0"/>
                <w:numId w:val="9"/>
              </w:numPr>
              <w:spacing w:line="240" w:lineRule="auto"/>
            </w:pPr>
            <w:r>
              <w:lastRenderedPageBreak/>
              <w:t>47.5 – 51.5 Hz</w:t>
            </w:r>
          </w:p>
          <w:p w14:paraId="45DBB0E1" w14:textId="2D4E0528" w:rsidR="007377CA" w:rsidRDefault="007377CA" w:rsidP="007377CA">
            <w:pPr>
              <w:pStyle w:val="Paragrafoelenco"/>
              <w:numPr>
                <w:ilvl w:val="0"/>
                <w:numId w:val="9"/>
              </w:numPr>
              <w:spacing w:line="240" w:lineRule="auto"/>
            </w:pPr>
            <w:proofErr w:type="spellStart"/>
            <w:r>
              <w:t>Deadband</w:t>
            </w:r>
            <w:proofErr w:type="spellEnd"/>
            <w:r>
              <w:t xml:space="preserve"> allowed: +/- 10 </w:t>
            </w:r>
            <w:proofErr w:type="spellStart"/>
            <w:r>
              <w:t>mHz</w:t>
            </w:r>
            <w:proofErr w:type="spellEnd"/>
            <w:r>
              <w:t xml:space="preserve"> (hydroelectric), +/- 20 </w:t>
            </w:r>
            <w:proofErr w:type="spellStart"/>
            <w:r>
              <w:t>mHz</w:t>
            </w:r>
            <w:proofErr w:type="spellEnd"/>
            <w:r>
              <w:t xml:space="preserve"> (GT, CCGT)</w:t>
            </w:r>
          </w:p>
          <w:p w14:paraId="3894020C" w14:textId="5C232201" w:rsidR="007377CA" w:rsidRDefault="007377CA" w:rsidP="007377CA">
            <w:pPr>
              <w:pStyle w:val="Paragrafoelenco"/>
              <w:numPr>
                <w:ilvl w:val="0"/>
                <w:numId w:val="9"/>
              </w:numPr>
              <w:spacing w:line="240" w:lineRule="auto"/>
            </w:pPr>
            <w:r>
              <w:t>Droop: 4% (hydroelectric), 5% (CCGT)</w:t>
            </w:r>
          </w:p>
        </w:tc>
        <w:tc>
          <w:tcPr>
            <w:tcW w:w="3425" w:type="dxa"/>
            <w:tcBorders>
              <w:top w:val="dotted" w:sz="12" w:space="0" w:color="auto"/>
              <w:left w:val="thinThickThinSmallGap" w:sz="24" w:space="0" w:color="auto"/>
              <w:bottom w:val="dotted" w:sz="12" w:space="0" w:color="auto"/>
              <w:right w:val="dotDotDash" w:sz="12" w:space="0" w:color="auto"/>
            </w:tcBorders>
            <w:shd w:val="clear" w:color="ED7D31" w:themeColor="accent2" w:fill="auto"/>
          </w:tcPr>
          <w:p w14:paraId="1103B719" w14:textId="09E2E038" w:rsidR="001F4436" w:rsidRDefault="001F4436" w:rsidP="008678BE">
            <w:pPr>
              <w:spacing w:line="240" w:lineRule="auto"/>
            </w:pPr>
            <w:r>
              <w:lastRenderedPageBreak/>
              <w:t>Frequency deviation</w:t>
            </w:r>
          </w:p>
          <w:p w14:paraId="3D2E6C54" w14:textId="77777777" w:rsidR="001F4436" w:rsidRDefault="001F4436" w:rsidP="008678BE">
            <w:pPr>
              <w:pStyle w:val="Paragrafoelenco"/>
              <w:numPr>
                <w:ilvl w:val="0"/>
                <w:numId w:val="2"/>
              </w:numPr>
              <w:spacing w:line="240" w:lineRule="auto"/>
            </w:pPr>
            <w:r>
              <w:lastRenderedPageBreak/>
              <w:t xml:space="preserve">Up to +/- 200 </w:t>
            </w:r>
            <w:proofErr w:type="spellStart"/>
            <w:r>
              <w:t>mHz</w:t>
            </w:r>
            <w:proofErr w:type="spellEnd"/>
          </w:p>
          <w:p w14:paraId="211F6239" w14:textId="149A6A66" w:rsidR="001F4436" w:rsidRDefault="001F4436" w:rsidP="008678BE">
            <w:pPr>
              <w:pStyle w:val="Paragrafoelenco"/>
              <w:numPr>
                <w:ilvl w:val="0"/>
                <w:numId w:val="2"/>
              </w:numPr>
              <w:spacing w:line="240" w:lineRule="auto"/>
            </w:pPr>
            <w:proofErr w:type="spellStart"/>
            <w:r>
              <w:t>Deadband</w:t>
            </w:r>
            <w:proofErr w:type="spellEnd"/>
            <w:r>
              <w:t xml:space="preserve"> allowed: +/- 20 </w:t>
            </w:r>
            <w:proofErr w:type="spellStart"/>
            <w:r>
              <w:t>mHz</w:t>
            </w:r>
            <w:proofErr w:type="spellEnd"/>
          </w:p>
        </w:tc>
        <w:tc>
          <w:tcPr>
            <w:tcW w:w="3379" w:type="dxa"/>
            <w:vMerge/>
            <w:tcBorders>
              <w:left w:val="dotDotDash" w:sz="12" w:space="0" w:color="auto"/>
              <w:right w:val="single" w:sz="24" w:space="0" w:color="auto"/>
            </w:tcBorders>
            <w:shd w:val="diagStripe" w:color="7F7F7F" w:themeColor="text1" w:themeTint="80" w:fill="auto"/>
          </w:tcPr>
          <w:p w14:paraId="4C07F2B5" w14:textId="77777777" w:rsidR="001F4436" w:rsidRDefault="001F4436" w:rsidP="0030040E">
            <w:pPr>
              <w:spacing w:line="240" w:lineRule="auto"/>
            </w:pPr>
          </w:p>
        </w:tc>
      </w:tr>
      <w:tr w:rsidR="001F4436" w14:paraId="6731065C" w14:textId="77777777" w:rsidTr="00B742A1">
        <w:trPr>
          <w:trHeight w:val="191"/>
        </w:trPr>
        <w:tc>
          <w:tcPr>
            <w:tcW w:w="837" w:type="dxa"/>
            <w:vMerge/>
            <w:tcBorders>
              <w:left w:val="single" w:sz="24" w:space="0" w:color="auto"/>
              <w:right w:val="single" w:sz="24" w:space="0" w:color="auto"/>
            </w:tcBorders>
          </w:tcPr>
          <w:p w14:paraId="06076A13" w14:textId="77777777" w:rsidR="001F4436" w:rsidRDefault="001F4436" w:rsidP="0030040E"/>
        </w:tc>
        <w:tc>
          <w:tcPr>
            <w:tcW w:w="1568" w:type="dxa"/>
            <w:vMerge/>
            <w:tcBorders>
              <w:left w:val="single" w:sz="24" w:space="0" w:color="auto"/>
              <w:right w:val="single" w:sz="24" w:space="0" w:color="auto"/>
            </w:tcBorders>
            <w:textDirection w:val="btLr"/>
            <w:vAlign w:val="center"/>
          </w:tcPr>
          <w:p w14:paraId="657D144C" w14:textId="77777777" w:rsidR="001F4436" w:rsidRPr="00BC7DF6" w:rsidRDefault="001F4436" w:rsidP="0030040E">
            <w:pPr>
              <w:ind w:left="113" w:right="113"/>
              <w:jc w:val="center"/>
              <w:rPr>
                <w:sz w:val="28"/>
                <w:szCs w:val="28"/>
                <w:u w:val="single"/>
              </w:rPr>
            </w:pPr>
          </w:p>
        </w:tc>
        <w:tc>
          <w:tcPr>
            <w:tcW w:w="1559" w:type="dxa"/>
            <w:vMerge/>
            <w:tcBorders>
              <w:left w:val="single" w:sz="24" w:space="0" w:color="auto"/>
              <w:right w:val="single" w:sz="24" w:space="0" w:color="auto"/>
            </w:tcBorders>
            <w:vAlign w:val="center"/>
          </w:tcPr>
          <w:p w14:paraId="0A8086B2" w14:textId="77777777" w:rsidR="001F4436" w:rsidRPr="00BC7DF6" w:rsidRDefault="001F4436" w:rsidP="00BC7DF6">
            <w:pPr>
              <w:rPr>
                <w:sz w:val="28"/>
                <w:szCs w:val="28"/>
              </w:rPr>
            </w:pPr>
          </w:p>
        </w:tc>
        <w:tc>
          <w:tcPr>
            <w:tcW w:w="3261" w:type="dxa"/>
            <w:tcBorders>
              <w:top w:val="dotted" w:sz="12" w:space="0" w:color="auto"/>
              <w:left w:val="single" w:sz="24" w:space="0" w:color="auto"/>
              <w:bottom w:val="single" w:sz="4" w:space="0" w:color="auto"/>
              <w:right w:val="thinThickThinSmallGap" w:sz="24" w:space="0" w:color="auto"/>
            </w:tcBorders>
          </w:tcPr>
          <w:p w14:paraId="616DB714" w14:textId="77777777" w:rsidR="001F4436" w:rsidRDefault="007377CA" w:rsidP="007377CA">
            <w:pPr>
              <w:spacing w:line="240" w:lineRule="auto"/>
            </w:pPr>
            <w:r>
              <w:t>Other</w:t>
            </w:r>
          </w:p>
          <w:p w14:paraId="020773DE" w14:textId="77777777" w:rsidR="007377CA" w:rsidRDefault="007377CA" w:rsidP="007377CA">
            <w:pPr>
              <w:pStyle w:val="Paragrafoelenco"/>
              <w:numPr>
                <w:ilvl w:val="0"/>
                <w:numId w:val="2"/>
              </w:numPr>
              <w:spacing w:line="240" w:lineRule="auto"/>
            </w:pPr>
            <w:r>
              <w:t xml:space="preserve">Reserve a minimum of 1.5% of efficient </w:t>
            </w:r>
            <w:proofErr w:type="gramStart"/>
            <w:r>
              <w:t>power</w:t>
            </w:r>
            <w:proofErr w:type="gramEnd"/>
          </w:p>
          <w:p w14:paraId="7FBC2165" w14:textId="672FBC0C" w:rsidR="007377CA" w:rsidRDefault="007377CA" w:rsidP="007377CA">
            <w:pPr>
              <w:pStyle w:val="Paragrafoelenco"/>
              <w:numPr>
                <w:ilvl w:val="0"/>
                <w:numId w:val="2"/>
              </w:numPr>
              <w:spacing w:line="240" w:lineRule="auto"/>
            </w:pPr>
            <w:r>
              <w:t>Regulation able to be maintained for minimum 15 min</w:t>
            </w:r>
          </w:p>
        </w:tc>
        <w:tc>
          <w:tcPr>
            <w:tcW w:w="3425" w:type="dxa"/>
            <w:tcBorders>
              <w:top w:val="dotted" w:sz="12" w:space="0" w:color="auto"/>
              <w:left w:val="thinThickThinSmallGap" w:sz="24" w:space="0" w:color="auto"/>
              <w:bottom w:val="single" w:sz="4" w:space="0" w:color="auto"/>
              <w:right w:val="dotDotDash" w:sz="12" w:space="0" w:color="auto"/>
            </w:tcBorders>
            <w:shd w:val="clear" w:color="ED7D31" w:themeColor="accent2" w:fill="auto"/>
          </w:tcPr>
          <w:p w14:paraId="27208D79" w14:textId="77777777" w:rsidR="001F4436" w:rsidRDefault="001F4436" w:rsidP="008678BE">
            <w:pPr>
              <w:spacing w:line="240" w:lineRule="auto"/>
            </w:pPr>
            <w:r>
              <w:t>Other</w:t>
            </w:r>
          </w:p>
          <w:p w14:paraId="6F5A0B83" w14:textId="1847A369" w:rsidR="001F4436" w:rsidRDefault="001F4436" w:rsidP="008678BE">
            <w:pPr>
              <w:pStyle w:val="Paragrafoelenco"/>
              <w:numPr>
                <w:ilvl w:val="0"/>
                <w:numId w:val="10"/>
              </w:numPr>
              <w:spacing w:line="240" w:lineRule="auto"/>
            </w:pPr>
            <w:r w:rsidRPr="006454B2">
              <w:rPr>
                <w:highlight w:val="cyan"/>
              </w:rPr>
              <w:t>Regulation able to be maintained for minimum 4 h</w:t>
            </w:r>
          </w:p>
        </w:tc>
        <w:tc>
          <w:tcPr>
            <w:tcW w:w="3379" w:type="dxa"/>
            <w:vMerge/>
            <w:tcBorders>
              <w:left w:val="dotDotDash" w:sz="12" w:space="0" w:color="auto"/>
              <w:right w:val="single" w:sz="24" w:space="0" w:color="auto"/>
            </w:tcBorders>
            <w:shd w:val="diagStripe" w:color="7F7F7F" w:themeColor="text1" w:themeTint="80" w:fill="auto"/>
          </w:tcPr>
          <w:p w14:paraId="6C78891D" w14:textId="77777777" w:rsidR="001F4436" w:rsidRDefault="001F4436" w:rsidP="0030040E">
            <w:pPr>
              <w:spacing w:line="240" w:lineRule="auto"/>
            </w:pPr>
          </w:p>
        </w:tc>
      </w:tr>
      <w:tr w:rsidR="001F4436" w14:paraId="0E49859B" w14:textId="77777777" w:rsidTr="00B742A1">
        <w:trPr>
          <w:trHeight w:val="239"/>
        </w:trPr>
        <w:tc>
          <w:tcPr>
            <w:tcW w:w="837" w:type="dxa"/>
            <w:vMerge/>
            <w:tcBorders>
              <w:left w:val="single" w:sz="24" w:space="0" w:color="auto"/>
              <w:right w:val="single" w:sz="24" w:space="0" w:color="auto"/>
            </w:tcBorders>
          </w:tcPr>
          <w:p w14:paraId="4D70106F" w14:textId="77777777" w:rsidR="001F4436" w:rsidRDefault="001F4436" w:rsidP="0030040E">
            <w:bookmarkStart w:id="0" w:name="_Hlk147241553"/>
          </w:p>
        </w:tc>
        <w:tc>
          <w:tcPr>
            <w:tcW w:w="1568" w:type="dxa"/>
            <w:vMerge/>
            <w:tcBorders>
              <w:left w:val="single" w:sz="24" w:space="0" w:color="auto"/>
              <w:right w:val="single" w:sz="24" w:space="0" w:color="auto"/>
            </w:tcBorders>
          </w:tcPr>
          <w:p w14:paraId="5F33621E" w14:textId="77777777" w:rsidR="001F4436" w:rsidRPr="00BC7DF6" w:rsidRDefault="001F4436" w:rsidP="0030040E">
            <w:pPr>
              <w:rPr>
                <w:sz w:val="28"/>
                <w:szCs w:val="28"/>
              </w:rPr>
            </w:pPr>
          </w:p>
        </w:tc>
        <w:tc>
          <w:tcPr>
            <w:tcW w:w="1559" w:type="dxa"/>
            <w:vMerge w:val="restart"/>
            <w:tcBorders>
              <w:top w:val="single" w:sz="24" w:space="0" w:color="auto"/>
              <w:left w:val="single" w:sz="24" w:space="0" w:color="auto"/>
              <w:right w:val="single" w:sz="24" w:space="0" w:color="auto"/>
            </w:tcBorders>
            <w:vAlign w:val="center"/>
          </w:tcPr>
          <w:p w14:paraId="5147F309" w14:textId="77777777" w:rsidR="001F4436" w:rsidRPr="00BC7DF6" w:rsidRDefault="001F4436" w:rsidP="00BC7DF6">
            <w:pPr>
              <w:rPr>
                <w:sz w:val="28"/>
                <w:szCs w:val="28"/>
              </w:rPr>
            </w:pPr>
            <w:r w:rsidRPr="00BC7DF6">
              <w:rPr>
                <w:sz w:val="28"/>
                <w:szCs w:val="28"/>
              </w:rPr>
              <w:t>FCR – N</w:t>
            </w:r>
          </w:p>
        </w:tc>
        <w:tc>
          <w:tcPr>
            <w:tcW w:w="3261" w:type="dxa"/>
            <w:vMerge w:val="restart"/>
            <w:tcBorders>
              <w:top w:val="single" w:sz="24" w:space="0" w:color="auto"/>
              <w:left w:val="single" w:sz="24" w:space="0" w:color="auto"/>
              <w:right w:val="thinThickThinSmallGap" w:sz="24" w:space="0" w:color="auto"/>
            </w:tcBorders>
            <w:shd w:val="diagStripe" w:color="7F7F7F" w:themeColor="text1" w:themeTint="80" w:fill="auto"/>
          </w:tcPr>
          <w:p w14:paraId="50438DD0" w14:textId="30473097" w:rsidR="001F4436" w:rsidRDefault="001F4436" w:rsidP="0030040E"/>
        </w:tc>
        <w:tc>
          <w:tcPr>
            <w:tcW w:w="3425" w:type="dxa"/>
            <w:vMerge w:val="restart"/>
            <w:tcBorders>
              <w:top w:val="single" w:sz="24" w:space="0" w:color="auto"/>
              <w:left w:val="thinThickThinSmallGap" w:sz="24" w:space="0" w:color="auto"/>
              <w:right w:val="dotDotDash" w:sz="12" w:space="0" w:color="auto"/>
            </w:tcBorders>
            <w:shd w:val="diagStripe" w:color="7F7F7F" w:themeColor="text1" w:themeTint="80" w:fill="auto"/>
          </w:tcPr>
          <w:p w14:paraId="636C4774" w14:textId="64B17141" w:rsidR="001F4436" w:rsidRDefault="001F4436" w:rsidP="002A748B"/>
        </w:tc>
        <w:tc>
          <w:tcPr>
            <w:tcW w:w="3379" w:type="dxa"/>
            <w:tcBorders>
              <w:top w:val="single" w:sz="24" w:space="0" w:color="auto"/>
              <w:left w:val="dotDotDash" w:sz="12" w:space="0" w:color="auto"/>
              <w:bottom w:val="dotted" w:sz="12" w:space="0" w:color="auto"/>
              <w:right w:val="single" w:sz="24" w:space="0" w:color="auto"/>
            </w:tcBorders>
          </w:tcPr>
          <w:p w14:paraId="79E5310E" w14:textId="2FA47B13" w:rsidR="001F4436" w:rsidRDefault="001F4436" w:rsidP="00870D95">
            <w:pPr>
              <w:spacing w:line="240" w:lineRule="auto"/>
            </w:pPr>
            <w:r>
              <w:t>Response</w:t>
            </w:r>
          </w:p>
          <w:p w14:paraId="5CF971C6" w14:textId="75B69B67" w:rsidR="001F4436" w:rsidRDefault="001F4436" w:rsidP="0030040E">
            <w:pPr>
              <w:pStyle w:val="Paragrafoelenco"/>
              <w:numPr>
                <w:ilvl w:val="0"/>
                <w:numId w:val="7"/>
              </w:numPr>
              <w:spacing w:line="240" w:lineRule="auto"/>
            </w:pPr>
            <w:r w:rsidRPr="00E04382">
              <w:rPr>
                <w:highlight w:val="cyan"/>
              </w:rPr>
              <w:t>63% in 60s, 95% in 3 min</w:t>
            </w:r>
            <w:r>
              <w:t>.</w:t>
            </w:r>
          </w:p>
          <w:p w14:paraId="2510E0E5" w14:textId="003749A7" w:rsidR="001F4436" w:rsidRDefault="001F4436" w:rsidP="0030040E">
            <w:pPr>
              <w:pStyle w:val="Paragrafoelenco"/>
              <w:numPr>
                <w:ilvl w:val="0"/>
                <w:numId w:val="7"/>
              </w:numPr>
              <w:spacing w:line="240" w:lineRule="auto"/>
            </w:pPr>
            <w:r>
              <w:t>Minimum linear response</w:t>
            </w:r>
          </w:p>
          <w:p w14:paraId="775EE379" w14:textId="17E388DF" w:rsidR="001F4436" w:rsidRDefault="001F4436" w:rsidP="00E04382">
            <w:pPr>
              <w:pStyle w:val="Paragrafoelenco"/>
              <w:numPr>
                <w:ilvl w:val="0"/>
                <w:numId w:val="7"/>
              </w:numPr>
              <w:spacing w:line="240" w:lineRule="auto"/>
            </w:pPr>
            <w:r>
              <w:t>Start-up delay: 2.5 s</w:t>
            </w:r>
          </w:p>
        </w:tc>
      </w:tr>
      <w:tr w:rsidR="001F4436" w14:paraId="30ACDAAD" w14:textId="77777777" w:rsidTr="00B742A1">
        <w:trPr>
          <w:trHeight w:val="238"/>
        </w:trPr>
        <w:tc>
          <w:tcPr>
            <w:tcW w:w="837" w:type="dxa"/>
            <w:vMerge/>
            <w:tcBorders>
              <w:left w:val="single" w:sz="24" w:space="0" w:color="auto"/>
              <w:right w:val="single" w:sz="24" w:space="0" w:color="auto"/>
            </w:tcBorders>
          </w:tcPr>
          <w:p w14:paraId="770DC8FB" w14:textId="77777777" w:rsidR="001F4436" w:rsidRDefault="001F4436" w:rsidP="0030040E"/>
        </w:tc>
        <w:tc>
          <w:tcPr>
            <w:tcW w:w="1568" w:type="dxa"/>
            <w:vMerge/>
            <w:tcBorders>
              <w:left w:val="single" w:sz="24" w:space="0" w:color="auto"/>
              <w:right w:val="single" w:sz="24" w:space="0" w:color="auto"/>
            </w:tcBorders>
          </w:tcPr>
          <w:p w14:paraId="66E435A6" w14:textId="77777777" w:rsidR="001F4436" w:rsidRPr="00BC7DF6" w:rsidRDefault="001F4436" w:rsidP="0030040E">
            <w:pPr>
              <w:rPr>
                <w:sz w:val="28"/>
                <w:szCs w:val="28"/>
              </w:rPr>
            </w:pPr>
          </w:p>
        </w:tc>
        <w:tc>
          <w:tcPr>
            <w:tcW w:w="1559" w:type="dxa"/>
            <w:vMerge/>
            <w:tcBorders>
              <w:left w:val="single" w:sz="24" w:space="0" w:color="auto"/>
              <w:right w:val="single" w:sz="24" w:space="0" w:color="auto"/>
            </w:tcBorders>
            <w:vAlign w:val="center"/>
          </w:tcPr>
          <w:p w14:paraId="5BEB13DE" w14:textId="77777777" w:rsidR="001F4436" w:rsidRPr="00BC7DF6" w:rsidRDefault="001F4436" w:rsidP="00BC7DF6">
            <w:pPr>
              <w:rPr>
                <w:sz w:val="28"/>
                <w:szCs w:val="28"/>
              </w:rPr>
            </w:pPr>
          </w:p>
        </w:tc>
        <w:tc>
          <w:tcPr>
            <w:tcW w:w="3261" w:type="dxa"/>
            <w:vMerge/>
            <w:tcBorders>
              <w:left w:val="single" w:sz="24" w:space="0" w:color="auto"/>
              <w:right w:val="thinThickThinSmallGap" w:sz="24" w:space="0" w:color="auto"/>
            </w:tcBorders>
            <w:shd w:val="diagStripe" w:color="7F7F7F" w:themeColor="text1" w:themeTint="80" w:fill="auto"/>
          </w:tcPr>
          <w:p w14:paraId="6466216F" w14:textId="77777777" w:rsidR="001F4436" w:rsidRDefault="001F4436" w:rsidP="0030040E"/>
        </w:tc>
        <w:tc>
          <w:tcPr>
            <w:tcW w:w="3425" w:type="dxa"/>
            <w:vMerge/>
            <w:tcBorders>
              <w:left w:val="thinThickThinSmallGap" w:sz="24" w:space="0" w:color="auto"/>
              <w:right w:val="dotDotDash" w:sz="12" w:space="0" w:color="auto"/>
            </w:tcBorders>
            <w:shd w:val="diagStripe" w:color="7F7F7F" w:themeColor="text1" w:themeTint="80" w:fill="auto"/>
          </w:tcPr>
          <w:p w14:paraId="3D1D8DD8" w14:textId="77777777" w:rsidR="001F4436" w:rsidRDefault="001F4436" w:rsidP="002A748B"/>
        </w:tc>
        <w:tc>
          <w:tcPr>
            <w:tcW w:w="3379" w:type="dxa"/>
            <w:tcBorders>
              <w:top w:val="dotted" w:sz="12" w:space="0" w:color="auto"/>
              <w:left w:val="dotDotDash" w:sz="12" w:space="0" w:color="auto"/>
              <w:bottom w:val="dotted" w:sz="12" w:space="0" w:color="auto"/>
              <w:right w:val="single" w:sz="24" w:space="0" w:color="auto"/>
            </w:tcBorders>
          </w:tcPr>
          <w:p w14:paraId="65E9D800" w14:textId="77777777" w:rsidR="001F4436" w:rsidRDefault="001F4436" w:rsidP="00870D95">
            <w:pPr>
              <w:spacing w:line="240" w:lineRule="auto"/>
            </w:pPr>
            <w:r>
              <w:t>Frequency deviation</w:t>
            </w:r>
          </w:p>
          <w:p w14:paraId="4EDC12B6" w14:textId="77777777" w:rsidR="001F4436" w:rsidRDefault="001F4436" w:rsidP="00870D95">
            <w:pPr>
              <w:pStyle w:val="Paragrafoelenco"/>
              <w:numPr>
                <w:ilvl w:val="0"/>
                <w:numId w:val="11"/>
              </w:numPr>
              <w:spacing w:line="240" w:lineRule="auto"/>
            </w:pPr>
            <w:r>
              <w:t xml:space="preserve">Up to +/- 100 </w:t>
            </w:r>
            <w:proofErr w:type="spellStart"/>
            <w:r>
              <w:t>mHz</w:t>
            </w:r>
            <w:proofErr w:type="spellEnd"/>
          </w:p>
          <w:p w14:paraId="31D76E3D" w14:textId="650DB119" w:rsidR="001F4436" w:rsidRDefault="001F4436" w:rsidP="00870D95">
            <w:pPr>
              <w:pStyle w:val="Paragrafoelenco"/>
              <w:numPr>
                <w:ilvl w:val="0"/>
                <w:numId w:val="11"/>
              </w:numPr>
              <w:spacing w:line="240" w:lineRule="auto"/>
            </w:pPr>
            <w:r>
              <w:t xml:space="preserve">No </w:t>
            </w:r>
            <w:proofErr w:type="spellStart"/>
            <w:r>
              <w:t>deadband</w:t>
            </w:r>
            <w:proofErr w:type="spellEnd"/>
            <w:r>
              <w:t xml:space="preserve"> allowed</w:t>
            </w:r>
          </w:p>
        </w:tc>
      </w:tr>
      <w:tr w:rsidR="001F4436" w14:paraId="235AB8C5" w14:textId="77777777" w:rsidTr="00B742A1">
        <w:trPr>
          <w:trHeight w:val="238"/>
        </w:trPr>
        <w:tc>
          <w:tcPr>
            <w:tcW w:w="837" w:type="dxa"/>
            <w:vMerge/>
            <w:tcBorders>
              <w:left w:val="single" w:sz="24" w:space="0" w:color="auto"/>
              <w:right w:val="single" w:sz="24" w:space="0" w:color="auto"/>
            </w:tcBorders>
          </w:tcPr>
          <w:p w14:paraId="724DE162" w14:textId="77777777" w:rsidR="001F4436" w:rsidRDefault="001F4436" w:rsidP="0030040E"/>
        </w:tc>
        <w:tc>
          <w:tcPr>
            <w:tcW w:w="1568" w:type="dxa"/>
            <w:vMerge/>
            <w:tcBorders>
              <w:left w:val="single" w:sz="24" w:space="0" w:color="auto"/>
              <w:right w:val="single" w:sz="24" w:space="0" w:color="auto"/>
            </w:tcBorders>
          </w:tcPr>
          <w:p w14:paraId="30CC51D5" w14:textId="77777777" w:rsidR="001F4436" w:rsidRPr="00BC7DF6" w:rsidRDefault="001F4436" w:rsidP="0030040E">
            <w:pPr>
              <w:rPr>
                <w:sz w:val="28"/>
                <w:szCs w:val="28"/>
              </w:rPr>
            </w:pPr>
          </w:p>
        </w:tc>
        <w:tc>
          <w:tcPr>
            <w:tcW w:w="1559" w:type="dxa"/>
            <w:vMerge/>
            <w:tcBorders>
              <w:left w:val="single" w:sz="24" w:space="0" w:color="auto"/>
              <w:bottom w:val="single" w:sz="24" w:space="0" w:color="auto"/>
              <w:right w:val="single" w:sz="24" w:space="0" w:color="auto"/>
            </w:tcBorders>
            <w:vAlign w:val="center"/>
          </w:tcPr>
          <w:p w14:paraId="296C1B24" w14:textId="77777777" w:rsidR="001F4436" w:rsidRPr="00BC7DF6" w:rsidRDefault="001F4436" w:rsidP="00BC7DF6">
            <w:pPr>
              <w:rPr>
                <w:sz w:val="28"/>
                <w:szCs w:val="28"/>
              </w:rPr>
            </w:pPr>
          </w:p>
        </w:tc>
        <w:tc>
          <w:tcPr>
            <w:tcW w:w="3261" w:type="dxa"/>
            <w:vMerge/>
            <w:tcBorders>
              <w:left w:val="single" w:sz="24" w:space="0" w:color="auto"/>
              <w:bottom w:val="single" w:sz="24" w:space="0" w:color="auto"/>
              <w:right w:val="thinThickThinSmallGap" w:sz="24" w:space="0" w:color="auto"/>
            </w:tcBorders>
            <w:shd w:val="diagStripe" w:color="7F7F7F" w:themeColor="text1" w:themeTint="80" w:fill="auto"/>
          </w:tcPr>
          <w:p w14:paraId="335A07D9" w14:textId="77777777" w:rsidR="001F4436" w:rsidRDefault="001F4436" w:rsidP="0030040E"/>
        </w:tc>
        <w:tc>
          <w:tcPr>
            <w:tcW w:w="3425" w:type="dxa"/>
            <w:vMerge/>
            <w:tcBorders>
              <w:left w:val="thinThickThinSmallGap" w:sz="24" w:space="0" w:color="auto"/>
              <w:bottom w:val="single" w:sz="24" w:space="0" w:color="auto"/>
              <w:right w:val="dotDotDash" w:sz="12" w:space="0" w:color="auto"/>
            </w:tcBorders>
            <w:shd w:val="diagStripe" w:color="7F7F7F" w:themeColor="text1" w:themeTint="80" w:fill="auto"/>
          </w:tcPr>
          <w:p w14:paraId="1FEBEC85" w14:textId="77777777" w:rsidR="001F4436" w:rsidRDefault="001F4436" w:rsidP="002A748B"/>
        </w:tc>
        <w:tc>
          <w:tcPr>
            <w:tcW w:w="3379" w:type="dxa"/>
            <w:tcBorders>
              <w:top w:val="dotted" w:sz="12" w:space="0" w:color="auto"/>
              <w:left w:val="dotDotDash" w:sz="12" w:space="0" w:color="auto"/>
              <w:bottom w:val="single" w:sz="24" w:space="0" w:color="auto"/>
              <w:right w:val="single" w:sz="24" w:space="0" w:color="auto"/>
            </w:tcBorders>
          </w:tcPr>
          <w:p w14:paraId="64C52DBD" w14:textId="77777777" w:rsidR="001F4436" w:rsidRDefault="001F4436" w:rsidP="00870D95">
            <w:pPr>
              <w:spacing w:line="240" w:lineRule="auto"/>
            </w:pPr>
            <w:r>
              <w:t>Other</w:t>
            </w:r>
          </w:p>
          <w:p w14:paraId="23D91506" w14:textId="77777777" w:rsidR="001F4436" w:rsidRDefault="001F4436" w:rsidP="00E04382">
            <w:pPr>
              <w:pStyle w:val="Paragrafoelenco"/>
              <w:numPr>
                <w:ilvl w:val="0"/>
                <w:numId w:val="11"/>
              </w:numPr>
              <w:spacing w:line="240" w:lineRule="auto"/>
            </w:pPr>
            <w:r>
              <w:t>Regulation able to be maintained continuously</w:t>
            </w:r>
          </w:p>
          <w:p w14:paraId="38DD783E" w14:textId="7471A8F1" w:rsidR="001F4436" w:rsidRDefault="001F4436" w:rsidP="006B494B">
            <w:pPr>
              <w:pStyle w:val="Paragrafoelenco"/>
              <w:numPr>
                <w:ilvl w:val="0"/>
                <w:numId w:val="11"/>
              </w:numPr>
              <w:spacing w:line="240" w:lineRule="auto"/>
            </w:pPr>
            <w:r>
              <w:t>LER** requirements apply</w:t>
            </w:r>
          </w:p>
        </w:tc>
      </w:tr>
      <w:bookmarkEnd w:id="0"/>
      <w:tr w:rsidR="001F4436" w14:paraId="1123C936" w14:textId="77777777" w:rsidTr="00B742A1">
        <w:trPr>
          <w:trHeight w:val="293"/>
        </w:trPr>
        <w:tc>
          <w:tcPr>
            <w:tcW w:w="837" w:type="dxa"/>
            <w:vMerge/>
            <w:tcBorders>
              <w:left w:val="single" w:sz="24" w:space="0" w:color="auto"/>
              <w:right w:val="single" w:sz="24" w:space="0" w:color="auto"/>
            </w:tcBorders>
          </w:tcPr>
          <w:p w14:paraId="35974D79" w14:textId="77777777" w:rsidR="001F4436" w:rsidRDefault="001F4436" w:rsidP="0030040E"/>
        </w:tc>
        <w:tc>
          <w:tcPr>
            <w:tcW w:w="1568" w:type="dxa"/>
            <w:vMerge/>
            <w:tcBorders>
              <w:left w:val="single" w:sz="24" w:space="0" w:color="auto"/>
              <w:right w:val="single" w:sz="24" w:space="0" w:color="auto"/>
            </w:tcBorders>
          </w:tcPr>
          <w:p w14:paraId="0883DD59" w14:textId="77777777" w:rsidR="001F4436" w:rsidRPr="00BC7DF6" w:rsidRDefault="001F4436" w:rsidP="0030040E">
            <w:pPr>
              <w:rPr>
                <w:sz w:val="28"/>
                <w:szCs w:val="28"/>
              </w:rPr>
            </w:pPr>
          </w:p>
        </w:tc>
        <w:tc>
          <w:tcPr>
            <w:tcW w:w="1559" w:type="dxa"/>
            <w:vMerge w:val="restart"/>
            <w:tcBorders>
              <w:top w:val="single" w:sz="24" w:space="0" w:color="auto"/>
              <w:left w:val="single" w:sz="24" w:space="0" w:color="auto"/>
              <w:right w:val="single" w:sz="24" w:space="0" w:color="auto"/>
            </w:tcBorders>
            <w:vAlign w:val="center"/>
          </w:tcPr>
          <w:p w14:paraId="45CF5043" w14:textId="77777777" w:rsidR="001F4436" w:rsidRPr="00BC7DF6" w:rsidRDefault="001F4436" w:rsidP="00BC7DF6">
            <w:pPr>
              <w:rPr>
                <w:sz w:val="28"/>
                <w:szCs w:val="28"/>
              </w:rPr>
            </w:pPr>
            <w:r w:rsidRPr="006B494B">
              <w:rPr>
                <w:sz w:val="28"/>
                <w:szCs w:val="28"/>
                <w:highlight w:val="cyan"/>
              </w:rPr>
              <w:t>FCR – D (up/down)</w:t>
            </w:r>
          </w:p>
        </w:tc>
        <w:tc>
          <w:tcPr>
            <w:tcW w:w="3261" w:type="dxa"/>
            <w:vMerge w:val="restart"/>
            <w:tcBorders>
              <w:top w:val="single" w:sz="24" w:space="0" w:color="auto"/>
              <w:left w:val="single" w:sz="24" w:space="0" w:color="auto"/>
              <w:right w:val="thinThickThinSmallGap" w:sz="24" w:space="0" w:color="auto"/>
            </w:tcBorders>
            <w:shd w:val="diagStripe" w:color="7F7F7F" w:themeColor="text1" w:themeTint="80" w:fill="auto"/>
          </w:tcPr>
          <w:p w14:paraId="3D46E545" w14:textId="361FEF44" w:rsidR="001F4436" w:rsidRDefault="001F4436" w:rsidP="0030040E"/>
        </w:tc>
        <w:tc>
          <w:tcPr>
            <w:tcW w:w="3425" w:type="dxa"/>
            <w:vMerge w:val="restart"/>
            <w:tcBorders>
              <w:top w:val="single" w:sz="24" w:space="0" w:color="auto"/>
              <w:left w:val="thinThickThinSmallGap" w:sz="24" w:space="0" w:color="auto"/>
              <w:right w:val="dotDotDash" w:sz="12" w:space="0" w:color="auto"/>
            </w:tcBorders>
            <w:shd w:val="diagStripe" w:color="7F7F7F" w:themeColor="text1" w:themeTint="80" w:fill="auto"/>
          </w:tcPr>
          <w:p w14:paraId="67F7137E" w14:textId="0652C473" w:rsidR="001F4436" w:rsidRDefault="001F4436" w:rsidP="0030040E">
            <w:pPr>
              <w:spacing w:line="240" w:lineRule="auto"/>
            </w:pPr>
          </w:p>
        </w:tc>
        <w:tc>
          <w:tcPr>
            <w:tcW w:w="3379" w:type="dxa"/>
            <w:tcBorders>
              <w:top w:val="single" w:sz="24" w:space="0" w:color="auto"/>
              <w:left w:val="dotDotDash" w:sz="12" w:space="0" w:color="auto"/>
              <w:bottom w:val="dotted" w:sz="12" w:space="0" w:color="auto"/>
              <w:right w:val="single" w:sz="24" w:space="0" w:color="auto"/>
            </w:tcBorders>
          </w:tcPr>
          <w:p w14:paraId="42CEC0B8" w14:textId="30E6F849" w:rsidR="001F4436" w:rsidRDefault="001F4436" w:rsidP="00671AD0">
            <w:pPr>
              <w:spacing w:line="240" w:lineRule="auto"/>
            </w:pPr>
            <w:r>
              <w:t>Response***</w:t>
            </w:r>
          </w:p>
          <w:p w14:paraId="34BA5295" w14:textId="46399AC5" w:rsidR="001F4436" w:rsidRDefault="001F4436" w:rsidP="0030040E">
            <w:pPr>
              <w:pStyle w:val="Paragrafoelenco"/>
              <w:numPr>
                <w:ilvl w:val="0"/>
                <w:numId w:val="6"/>
              </w:numPr>
              <w:spacing w:line="240" w:lineRule="auto"/>
            </w:pPr>
            <w:r>
              <w:t>Response in 2.5 s</w:t>
            </w:r>
          </w:p>
          <w:p w14:paraId="7786BF84" w14:textId="024E0C92" w:rsidR="001F4436" w:rsidRDefault="001F4436" w:rsidP="0030040E">
            <w:pPr>
              <w:pStyle w:val="Paragrafoelenco"/>
              <w:numPr>
                <w:ilvl w:val="0"/>
                <w:numId w:val="6"/>
              </w:numPr>
              <w:spacing w:line="240" w:lineRule="auto"/>
            </w:pPr>
            <w:r>
              <w:t>Power: supply 86% of response in 7.5 s</w:t>
            </w:r>
          </w:p>
          <w:p w14:paraId="7938BFD2" w14:textId="65B9DBD5" w:rsidR="001F4436" w:rsidRDefault="001F4436" w:rsidP="00544AF7">
            <w:pPr>
              <w:pStyle w:val="Paragrafoelenco"/>
              <w:numPr>
                <w:ilvl w:val="0"/>
                <w:numId w:val="6"/>
              </w:numPr>
              <w:spacing w:line="240" w:lineRule="auto"/>
            </w:pPr>
            <w:r>
              <w:t>Energy: supply energy equal to [3.2 s times sold power] in 7.5 s</w:t>
            </w:r>
          </w:p>
        </w:tc>
      </w:tr>
      <w:tr w:rsidR="001F4436" w14:paraId="70163AF4" w14:textId="77777777" w:rsidTr="00B742A1">
        <w:trPr>
          <w:trHeight w:val="292"/>
        </w:trPr>
        <w:tc>
          <w:tcPr>
            <w:tcW w:w="837" w:type="dxa"/>
            <w:vMerge/>
            <w:tcBorders>
              <w:left w:val="single" w:sz="24" w:space="0" w:color="auto"/>
              <w:right w:val="single" w:sz="24" w:space="0" w:color="auto"/>
            </w:tcBorders>
          </w:tcPr>
          <w:p w14:paraId="6629B7A9" w14:textId="77777777" w:rsidR="001F4436" w:rsidRDefault="001F4436" w:rsidP="0030040E"/>
        </w:tc>
        <w:tc>
          <w:tcPr>
            <w:tcW w:w="1568" w:type="dxa"/>
            <w:vMerge/>
            <w:tcBorders>
              <w:left w:val="single" w:sz="24" w:space="0" w:color="auto"/>
              <w:right w:val="single" w:sz="24" w:space="0" w:color="auto"/>
            </w:tcBorders>
          </w:tcPr>
          <w:p w14:paraId="6977C0BC" w14:textId="77777777" w:rsidR="001F4436" w:rsidRPr="00BC7DF6" w:rsidRDefault="001F4436" w:rsidP="0030040E">
            <w:pPr>
              <w:rPr>
                <w:sz w:val="28"/>
                <w:szCs w:val="28"/>
              </w:rPr>
            </w:pPr>
          </w:p>
        </w:tc>
        <w:tc>
          <w:tcPr>
            <w:tcW w:w="1559" w:type="dxa"/>
            <w:vMerge/>
            <w:tcBorders>
              <w:left w:val="single" w:sz="24" w:space="0" w:color="auto"/>
              <w:right w:val="single" w:sz="24" w:space="0" w:color="auto"/>
            </w:tcBorders>
            <w:vAlign w:val="center"/>
          </w:tcPr>
          <w:p w14:paraId="3229CD2E" w14:textId="77777777" w:rsidR="001F4436" w:rsidRPr="00BC7DF6" w:rsidRDefault="001F4436" w:rsidP="00BC7DF6">
            <w:pPr>
              <w:rPr>
                <w:sz w:val="28"/>
                <w:szCs w:val="28"/>
              </w:rPr>
            </w:pPr>
          </w:p>
        </w:tc>
        <w:tc>
          <w:tcPr>
            <w:tcW w:w="3261" w:type="dxa"/>
            <w:vMerge/>
            <w:tcBorders>
              <w:left w:val="single" w:sz="24" w:space="0" w:color="auto"/>
              <w:right w:val="thinThickThinSmallGap" w:sz="24" w:space="0" w:color="auto"/>
            </w:tcBorders>
            <w:shd w:val="diagStripe" w:color="7F7F7F" w:themeColor="text1" w:themeTint="80" w:fill="auto"/>
          </w:tcPr>
          <w:p w14:paraId="08B1323C" w14:textId="77777777" w:rsidR="001F4436" w:rsidRDefault="001F4436" w:rsidP="0030040E"/>
        </w:tc>
        <w:tc>
          <w:tcPr>
            <w:tcW w:w="3425" w:type="dxa"/>
            <w:vMerge/>
            <w:tcBorders>
              <w:left w:val="thinThickThinSmallGap" w:sz="24" w:space="0" w:color="auto"/>
              <w:right w:val="dotDotDash" w:sz="12" w:space="0" w:color="auto"/>
            </w:tcBorders>
            <w:shd w:val="diagStripe" w:color="7F7F7F" w:themeColor="text1" w:themeTint="80" w:fill="auto"/>
          </w:tcPr>
          <w:p w14:paraId="10E0D714" w14:textId="77777777" w:rsidR="001F4436" w:rsidRDefault="001F4436" w:rsidP="0030040E">
            <w:pPr>
              <w:spacing w:line="240" w:lineRule="auto"/>
            </w:pPr>
          </w:p>
        </w:tc>
        <w:tc>
          <w:tcPr>
            <w:tcW w:w="3379" w:type="dxa"/>
            <w:tcBorders>
              <w:top w:val="dotted" w:sz="12" w:space="0" w:color="auto"/>
              <w:left w:val="dotDotDash" w:sz="12" w:space="0" w:color="auto"/>
              <w:bottom w:val="dotted" w:sz="12" w:space="0" w:color="auto"/>
              <w:right w:val="single" w:sz="24" w:space="0" w:color="auto"/>
            </w:tcBorders>
          </w:tcPr>
          <w:p w14:paraId="67E77D97" w14:textId="77777777" w:rsidR="001F4436" w:rsidRDefault="001F4436" w:rsidP="00671AD0">
            <w:pPr>
              <w:spacing w:line="240" w:lineRule="auto"/>
            </w:pPr>
            <w:r>
              <w:t>Frequency deviation</w:t>
            </w:r>
          </w:p>
          <w:p w14:paraId="621E103C" w14:textId="25F6A68E" w:rsidR="001F4436" w:rsidRDefault="001F4436" w:rsidP="00671AD0">
            <w:pPr>
              <w:pStyle w:val="Paragrafoelenco"/>
              <w:numPr>
                <w:ilvl w:val="0"/>
                <w:numId w:val="6"/>
              </w:numPr>
              <w:spacing w:line="240" w:lineRule="auto"/>
            </w:pPr>
            <w:r>
              <w:t>49.9 – 49.5 Hz (up)</w:t>
            </w:r>
          </w:p>
          <w:p w14:paraId="1CA7E559" w14:textId="065019D2" w:rsidR="001F4436" w:rsidRDefault="001F4436" w:rsidP="00671AD0">
            <w:pPr>
              <w:pStyle w:val="Paragrafoelenco"/>
              <w:numPr>
                <w:ilvl w:val="0"/>
                <w:numId w:val="6"/>
              </w:numPr>
              <w:spacing w:line="240" w:lineRule="auto"/>
            </w:pPr>
            <w:r>
              <w:t>50.1 – 50.5 Hz (down)</w:t>
            </w:r>
          </w:p>
        </w:tc>
      </w:tr>
      <w:tr w:rsidR="001F4436" w14:paraId="0C883B3C" w14:textId="77777777" w:rsidTr="00B742A1">
        <w:trPr>
          <w:trHeight w:val="292"/>
        </w:trPr>
        <w:tc>
          <w:tcPr>
            <w:tcW w:w="837" w:type="dxa"/>
            <w:vMerge/>
            <w:tcBorders>
              <w:left w:val="single" w:sz="24" w:space="0" w:color="auto"/>
              <w:right w:val="single" w:sz="24" w:space="0" w:color="auto"/>
            </w:tcBorders>
          </w:tcPr>
          <w:p w14:paraId="1FE0A89D" w14:textId="77777777" w:rsidR="001F4436" w:rsidRDefault="001F4436" w:rsidP="0030040E"/>
        </w:tc>
        <w:tc>
          <w:tcPr>
            <w:tcW w:w="1568" w:type="dxa"/>
            <w:vMerge/>
            <w:tcBorders>
              <w:left w:val="single" w:sz="24" w:space="0" w:color="auto"/>
              <w:right w:val="single" w:sz="24" w:space="0" w:color="auto"/>
            </w:tcBorders>
          </w:tcPr>
          <w:p w14:paraId="08B16030" w14:textId="77777777" w:rsidR="001F4436" w:rsidRPr="00BC7DF6" w:rsidRDefault="001F4436" w:rsidP="0030040E">
            <w:pPr>
              <w:rPr>
                <w:sz w:val="28"/>
                <w:szCs w:val="28"/>
              </w:rPr>
            </w:pPr>
          </w:p>
        </w:tc>
        <w:tc>
          <w:tcPr>
            <w:tcW w:w="1559" w:type="dxa"/>
            <w:vMerge/>
            <w:tcBorders>
              <w:left w:val="single" w:sz="24" w:space="0" w:color="auto"/>
              <w:bottom w:val="single" w:sz="24" w:space="0" w:color="auto"/>
              <w:right w:val="single" w:sz="24" w:space="0" w:color="auto"/>
            </w:tcBorders>
            <w:vAlign w:val="center"/>
          </w:tcPr>
          <w:p w14:paraId="17C3BA0D" w14:textId="77777777" w:rsidR="001F4436" w:rsidRPr="00BC7DF6" w:rsidRDefault="001F4436" w:rsidP="00BC7DF6">
            <w:pPr>
              <w:rPr>
                <w:sz w:val="28"/>
                <w:szCs w:val="28"/>
              </w:rPr>
            </w:pPr>
          </w:p>
        </w:tc>
        <w:tc>
          <w:tcPr>
            <w:tcW w:w="3261" w:type="dxa"/>
            <w:vMerge/>
            <w:tcBorders>
              <w:left w:val="single" w:sz="24" w:space="0" w:color="auto"/>
              <w:bottom w:val="single" w:sz="24" w:space="0" w:color="auto"/>
              <w:right w:val="thinThickThinSmallGap" w:sz="24" w:space="0" w:color="auto"/>
            </w:tcBorders>
            <w:shd w:val="diagStripe" w:color="7F7F7F" w:themeColor="text1" w:themeTint="80" w:fill="auto"/>
          </w:tcPr>
          <w:p w14:paraId="4AC5496E" w14:textId="77777777" w:rsidR="001F4436" w:rsidRDefault="001F4436" w:rsidP="0030040E"/>
        </w:tc>
        <w:tc>
          <w:tcPr>
            <w:tcW w:w="3425" w:type="dxa"/>
            <w:vMerge/>
            <w:tcBorders>
              <w:left w:val="thinThickThinSmallGap" w:sz="24" w:space="0" w:color="auto"/>
              <w:bottom w:val="single" w:sz="24" w:space="0" w:color="auto"/>
              <w:right w:val="dotDotDash" w:sz="12" w:space="0" w:color="auto"/>
            </w:tcBorders>
            <w:shd w:val="diagStripe" w:color="7F7F7F" w:themeColor="text1" w:themeTint="80" w:fill="auto"/>
          </w:tcPr>
          <w:p w14:paraId="0D9EF075" w14:textId="77777777" w:rsidR="001F4436" w:rsidRDefault="001F4436" w:rsidP="0030040E">
            <w:pPr>
              <w:spacing w:line="240" w:lineRule="auto"/>
            </w:pPr>
          </w:p>
        </w:tc>
        <w:tc>
          <w:tcPr>
            <w:tcW w:w="3379" w:type="dxa"/>
            <w:tcBorders>
              <w:top w:val="dotted" w:sz="12" w:space="0" w:color="auto"/>
              <w:left w:val="dotDotDash" w:sz="12" w:space="0" w:color="auto"/>
              <w:bottom w:val="single" w:sz="24" w:space="0" w:color="auto"/>
              <w:right w:val="single" w:sz="24" w:space="0" w:color="auto"/>
            </w:tcBorders>
          </w:tcPr>
          <w:p w14:paraId="7094FDBE" w14:textId="77777777" w:rsidR="001F4436" w:rsidRDefault="001F4436" w:rsidP="00671AD0">
            <w:pPr>
              <w:spacing w:line="240" w:lineRule="auto"/>
            </w:pPr>
            <w:r>
              <w:t>Other</w:t>
            </w:r>
          </w:p>
          <w:p w14:paraId="257B76C5" w14:textId="7FBE20D5" w:rsidR="001F4436" w:rsidRDefault="001F4436" w:rsidP="00671AD0">
            <w:pPr>
              <w:pStyle w:val="Paragrafoelenco"/>
              <w:numPr>
                <w:ilvl w:val="0"/>
                <w:numId w:val="6"/>
              </w:numPr>
              <w:spacing w:line="240" w:lineRule="auto"/>
            </w:pPr>
            <w:r>
              <w:t>LER** requirements apply</w:t>
            </w:r>
          </w:p>
        </w:tc>
      </w:tr>
      <w:tr w:rsidR="001F4436" w14:paraId="1A1CC4EC" w14:textId="77777777" w:rsidTr="00B742A1">
        <w:trPr>
          <w:trHeight w:val="352"/>
        </w:trPr>
        <w:tc>
          <w:tcPr>
            <w:tcW w:w="837" w:type="dxa"/>
            <w:vMerge/>
            <w:tcBorders>
              <w:left w:val="single" w:sz="24" w:space="0" w:color="auto"/>
              <w:right w:val="single" w:sz="24" w:space="0" w:color="auto"/>
            </w:tcBorders>
          </w:tcPr>
          <w:p w14:paraId="24EAE214" w14:textId="77777777" w:rsidR="001F4436" w:rsidRDefault="001F4436" w:rsidP="0030040E"/>
        </w:tc>
        <w:tc>
          <w:tcPr>
            <w:tcW w:w="3127" w:type="dxa"/>
            <w:gridSpan w:val="2"/>
            <w:vMerge w:val="restart"/>
            <w:tcBorders>
              <w:top w:val="single" w:sz="24" w:space="0" w:color="auto"/>
              <w:left w:val="single" w:sz="24" w:space="0" w:color="auto"/>
              <w:right w:val="single" w:sz="24" w:space="0" w:color="auto"/>
            </w:tcBorders>
            <w:vAlign w:val="center"/>
          </w:tcPr>
          <w:p w14:paraId="61EFDB5A" w14:textId="704E2255" w:rsidR="001F4436" w:rsidRPr="00BC7DF6" w:rsidRDefault="001F4436" w:rsidP="00BC7DF6">
            <w:pPr>
              <w:jc w:val="center"/>
              <w:rPr>
                <w:sz w:val="28"/>
                <w:szCs w:val="28"/>
                <w:u w:val="single"/>
              </w:rPr>
            </w:pPr>
            <w:r w:rsidRPr="00BC7DF6">
              <w:rPr>
                <w:sz w:val="28"/>
                <w:szCs w:val="28"/>
                <w:u w:val="single"/>
              </w:rPr>
              <w:t>A-FRR (A-secondary)</w:t>
            </w:r>
          </w:p>
        </w:tc>
        <w:tc>
          <w:tcPr>
            <w:tcW w:w="3261" w:type="dxa"/>
            <w:tcBorders>
              <w:top w:val="single" w:sz="24" w:space="0" w:color="auto"/>
              <w:left w:val="single" w:sz="24" w:space="0" w:color="auto"/>
              <w:bottom w:val="dashSmallGap" w:sz="8" w:space="0" w:color="auto"/>
              <w:right w:val="thinThickThinSmallGap" w:sz="24" w:space="0" w:color="auto"/>
            </w:tcBorders>
          </w:tcPr>
          <w:p w14:paraId="49BEED7A" w14:textId="1952132E" w:rsidR="001F4436" w:rsidRDefault="001F4436" w:rsidP="0030040E">
            <w:pPr>
              <w:pStyle w:val="Paragrafoelenco"/>
              <w:numPr>
                <w:ilvl w:val="0"/>
                <w:numId w:val="5"/>
              </w:numPr>
              <w:spacing w:line="240" w:lineRule="auto"/>
            </w:pPr>
            <w:r>
              <w:t>P gradient not less than variation speed of signal by Terna</w:t>
            </w:r>
          </w:p>
        </w:tc>
        <w:tc>
          <w:tcPr>
            <w:tcW w:w="3425" w:type="dxa"/>
            <w:tcBorders>
              <w:top w:val="single" w:sz="24" w:space="0" w:color="auto"/>
              <w:left w:val="thinThickThinSmallGap" w:sz="24" w:space="0" w:color="auto"/>
              <w:bottom w:val="dashSmallGap" w:sz="8" w:space="0" w:color="auto"/>
              <w:right w:val="dotDotDash" w:sz="12" w:space="0" w:color="auto"/>
            </w:tcBorders>
          </w:tcPr>
          <w:p w14:paraId="282229A9" w14:textId="074A5B4D" w:rsidR="001F4436" w:rsidRDefault="001F4436" w:rsidP="008678BE">
            <w:pPr>
              <w:spacing w:line="240" w:lineRule="auto"/>
            </w:pPr>
            <w:r>
              <w:t>Response</w:t>
            </w:r>
          </w:p>
          <w:p w14:paraId="72930272" w14:textId="7A8053F7" w:rsidR="001F4436" w:rsidRDefault="001F4436" w:rsidP="0030040E">
            <w:pPr>
              <w:pStyle w:val="Paragrafoelenco"/>
              <w:numPr>
                <w:ilvl w:val="0"/>
                <w:numId w:val="4"/>
              </w:numPr>
              <w:spacing w:line="240" w:lineRule="auto"/>
            </w:pPr>
            <w:r>
              <w:t>Full P in 15 min</w:t>
            </w:r>
          </w:p>
        </w:tc>
        <w:tc>
          <w:tcPr>
            <w:tcW w:w="3379" w:type="dxa"/>
            <w:tcBorders>
              <w:top w:val="single" w:sz="24" w:space="0" w:color="auto"/>
              <w:left w:val="dotDotDash" w:sz="12" w:space="0" w:color="auto"/>
              <w:bottom w:val="dashSmallGap" w:sz="8" w:space="0" w:color="auto"/>
              <w:right w:val="single" w:sz="24" w:space="0" w:color="auto"/>
            </w:tcBorders>
          </w:tcPr>
          <w:p w14:paraId="115BFBD6" w14:textId="74999DA3" w:rsidR="001F4436" w:rsidRDefault="001F4436" w:rsidP="006454B2">
            <w:pPr>
              <w:spacing w:line="240" w:lineRule="auto"/>
            </w:pPr>
            <w:r>
              <w:t>Response</w:t>
            </w:r>
          </w:p>
          <w:p w14:paraId="2FC0FFA9" w14:textId="65ABF828" w:rsidR="001F4436" w:rsidRDefault="001F4436" w:rsidP="0030040E">
            <w:pPr>
              <w:pStyle w:val="Paragrafoelenco"/>
              <w:numPr>
                <w:ilvl w:val="0"/>
                <w:numId w:val="4"/>
              </w:numPr>
              <w:spacing w:line="240" w:lineRule="auto"/>
            </w:pPr>
            <w:r>
              <w:t>Full P in 5 min</w:t>
            </w:r>
          </w:p>
        </w:tc>
      </w:tr>
      <w:tr w:rsidR="001F4436" w14:paraId="0404C6C1" w14:textId="77777777" w:rsidTr="00B742A1">
        <w:trPr>
          <w:trHeight w:val="350"/>
        </w:trPr>
        <w:tc>
          <w:tcPr>
            <w:tcW w:w="837" w:type="dxa"/>
            <w:vMerge/>
            <w:tcBorders>
              <w:left w:val="single" w:sz="24" w:space="0" w:color="auto"/>
              <w:right w:val="single" w:sz="24" w:space="0" w:color="auto"/>
            </w:tcBorders>
          </w:tcPr>
          <w:p w14:paraId="6F778671" w14:textId="77777777" w:rsidR="001F4436" w:rsidRDefault="001F4436" w:rsidP="0030040E"/>
        </w:tc>
        <w:tc>
          <w:tcPr>
            <w:tcW w:w="3127" w:type="dxa"/>
            <w:gridSpan w:val="2"/>
            <w:vMerge/>
            <w:tcBorders>
              <w:left w:val="single" w:sz="24" w:space="0" w:color="auto"/>
              <w:right w:val="single" w:sz="24" w:space="0" w:color="auto"/>
            </w:tcBorders>
            <w:vAlign w:val="center"/>
          </w:tcPr>
          <w:p w14:paraId="576DA319" w14:textId="77777777" w:rsidR="001F4436" w:rsidRPr="00BC7DF6" w:rsidRDefault="001F4436" w:rsidP="00BC7DF6">
            <w:pPr>
              <w:jc w:val="center"/>
              <w:rPr>
                <w:sz w:val="28"/>
                <w:szCs w:val="28"/>
                <w:u w:val="single"/>
              </w:rPr>
            </w:pPr>
          </w:p>
        </w:tc>
        <w:tc>
          <w:tcPr>
            <w:tcW w:w="3261" w:type="dxa"/>
            <w:tcBorders>
              <w:top w:val="dotted" w:sz="12" w:space="0" w:color="auto"/>
              <w:left w:val="single" w:sz="24" w:space="0" w:color="auto"/>
              <w:bottom w:val="dotted" w:sz="12" w:space="0" w:color="auto"/>
              <w:right w:val="thinThickThinSmallGap" w:sz="24" w:space="0" w:color="auto"/>
            </w:tcBorders>
          </w:tcPr>
          <w:p w14:paraId="4B056B79" w14:textId="77777777" w:rsidR="001F4436" w:rsidRDefault="00D15DB6" w:rsidP="00D15DB6">
            <w:pPr>
              <w:spacing w:line="240" w:lineRule="auto"/>
            </w:pPr>
            <w:r>
              <w:t>Frequency deviation</w:t>
            </w:r>
          </w:p>
          <w:p w14:paraId="2416CE46" w14:textId="4ED26B2D" w:rsidR="00D15DB6" w:rsidRDefault="00D15DB6" w:rsidP="00D15DB6">
            <w:pPr>
              <w:pStyle w:val="Paragrafoelenco"/>
              <w:numPr>
                <w:ilvl w:val="0"/>
                <w:numId w:val="4"/>
              </w:numPr>
              <w:spacing w:line="240" w:lineRule="auto"/>
            </w:pPr>
            <w:r>
              <w:t>Symmetrical reserve</w:t>
            </w:r>
          </w:p>
        </w:tc>
        <w:tc>
          <w:tcPr>
            <w:tcW w:w="3425" w:type="dxa"/>
            <w:tcBorders>
              <w:top w:val="dotted" w:sz="12" w:space="0" w:color="auto"/>
              <w:left w:val="thinThickThinSmallGap" w:sz="24" w:space="0" w:color="auto"/>
              <w:bottom w:val="dotted" w:sz="12" w:space="0" w:color="auto"/>
              <w:right w:val="dotDotDash" w:sz="12" w:space="0" w:color="auto"/>
            </w:tcBorders>
          </w:tcPr>
          <w:p w14:paraId="5FC0E15C" w14:textId="77777777" w:rsidR="001F4436" w:rsidRDefault="001F4436" w:rsidP="001F4436">
            <w:pPr>
              <w:spacing w:line="240" w:lineRule="auto"/>
            </w:pPr>
            <w:r>
              <w:t>Frequency deviation</w:t>
            </w:r>
          </w:p>
          <w:p w14:paraId="19F42541" w14:textId="2DB13FFB" w:rsidR="001F4436" w:rsidRDefault="001F4436" w:rsidP="001F4436">
            <w:pPr>
              <w:pStyle w:val="Paragrafoelenco"/>
              <w:numPr>
                <w:ilvl w:val="0"/>
                <w:numId w:val="5"/>
              </w:numPr>
              <w:spacing w:line="240" w:lineRule="auto"/>
            </w:pPr>
            <w:r>
              <w:t>Symmetrical reserve</w:t>
            </w:r>
          </w:p>
        </w:tc>
        <w:tc>
          <w:tcPr>
            <w:tcW w:w="3379" w:type="dxa"/>
            <w:tcBorders>
              <w:top w:val="dotted" w:sz="12" w:space="0" w:color="auto"/>
              <w:left w:val="dotDotDash" w:sz="12" w:space="0" w:color="auto"/>
              <w:bottom w:val="dotted" w:sz="12" w:space="0" w:color="auto"/>
              <w:right w:val="single" w:sz="24" w:space="0" w:color="auto"/>
            </w:tcBorders>
          </w:tcPr>
          <w:p w14:paraId="7B085EC5" w14:textId="77777777" w:rsidR="001F4436" w:rsidRDefault="001F4436" w:rsidP="001F4436">
            <w:pPr>
              <w:spacing w:line="240" w:lineRule="auto"/>
            </w:pPr>
            <w:r>
              <w:t>Frequency deviation</w:t>
            </w:r>
          </w:p>
          <w:p w14:paraId="4645EF93" w14:textId="43245336" w:rsidR="001F4436" w:rsidRDefault="00F1444F" w:rsidP="001F4436">
            <w:pPr>
              <w:pStyle w:val="Paragrafoelenco"/>
              <w:numPr>
                <w:ilvl w:val="0"/>
                <w:numId w:val="5"/>
              </w:numPr>
              <w:spacing w:line="240" w:lineRule="auto"/>
            </w:pPr>
            <w:r>
              <w:t>As</w:t>
            </w:r>
            <w:r w:rsidR="001F4436">
              <w:t>ymmetrical reserve</w:t>
            </w:r>
            <w:r>
              <w:t xml:space="preserve"> (up/down regulation reserves procured as separate products)</w:t>
            </w:r>
          </w:p>
        </w:tc>
      </w:tr>
      <w:tr w:rsidR="001F4436" w14:paraId="34333361" w14:textId="77777777" w:rsidTr="00B742A1">
        <w:trPr>
          <w:trHeight w:val="350"/>
        </w:trPr>
        <w:tc>
          <w:tcPr>
            <w:tcW w:w="837" w:type="dxa"/>
            <w:vMerge/>
            <w:tcBorders>
              <w:left w:val="single" w:sz="24" w:space="0" w:color="auto"/>
              <w:bottom w:val="single" w:sz="24" w:space="0" w:color="auto"/>
              <w:right w:val="single" w:sz="24" w:space="0" w:color="auto"/>
            </w:tcBorders>
          </w:tcPr>
          <w:p w14:paraId="64B09792" w14:textId="77777777" w:rsidR="001F4436" w:rsidRDefault="001F4436" w:rsidP="001F4436"/>
        </w:tc>
        <w:tc>
          <w:tcPr>
            <w:tcW w:w="3127" w:type="dxa"/>
            <w:gridSpan w:val="2"/>
            <w:vMerge/>
            <w:tcBorders>
              <w:left w:val="single" w:sz="24" w:space="0" w:color="auto"/>
              <w:bottom w:val="single" w:sz="24" w:space="0" w:color="auto"/>
              <w:right w:val="single" w:sz="24" w:space="0" w:color="auto"/>
            </w:tcBorders>
            <w:vAlign w:val="center"/>
          </w:tcPr>
          <w:p w14:paraId="65B3A8C2" w14:textId="77777777" w:rsidR="001F4436" w:rsidRPr="00BC7DF6" w:rsidRDefault="001F4436" w:rsidP="001F4436">
            <w:pPr>
              <w:jc w:val="center"/>
              <w:rPr>
                <w:sz w:val="28"/>
                <w:szCs w:val="28"/>
                <w:u w:val="single"/>
              </w:rPr>
            </w:pPr>
          </w:p>
        </w:tc>
        <w:tc>
          <w:tcPr>
            <w:tcW w:w="3261" w:type="dxa"/>
            <w:tcBorders>
              <w:top w:val="dotted" w:sz="12" w:space="0" w:color="auto"/>
              <w:left w:val="single" w:sz="24" w:space="0" w:color="auto"/>
              <w:bottom w:val="single" w:sz="24" w:space="0" w:color="auto"/>
              <w:right w:val="thinThickThinSmallGap" w:sz="24" w:space="0" w:color="auto"/>
            </w:tcBorders>
          </w:tcPr>
          <w:p w14:paraId="46370D55" w14:textId="77777777" w:rsidR="001F4436" w:rsidRDefault="00D15DB6" w:rsidP="00D15DB6">
            <w:pPr>
              <w:spacing w:line="240" w:lineRule="auto"/>
            </w:pPr>
            <w:r>
              <w:t>Other</w:t>
            </w:r>
          </w:p>
          <w:p w14:paraId="36C296D8" w14:textId="77777777" w:rsidR="00D15DB6" w:rsidRDefault="00D15DB6" w:rsidP="00D15DB6">
            <w:pPr>
              <w:pStyle w:val="Paragrafoelenco"/>
              <w:numPr>
                <w:ilvl w:val="0"/>
                <w:numId w:val="5"/>
              </w:numPr>
              <w:spacing w:line="240" w:lineRule="auto"/>
            </w:pPr>
            <w:r>
              <w:t>Reserved power: +/- 15% P</w:t>
            </w:r>
            <w:r>
              <w:rPr>
                <w:vertAlign w:val="subscript"/>
              </w:rPr>
              <w:t>max</w:t>
            </w:r>
            <w:r>
              <w:t xml:space="preserve"> (hydroelectric), max[+/- 10MW; +/-6% P</w:t>
            </w:r>
            <w:r>
              <w:rPr>
                <w:vertAlign w:val="subscript"/>
              </w:rPr>
              <w:t>max</w:t>
            </w:r>
            <w:r>
              <w:t>] (thermoelectric). To be considered as extra to primary reserve.</w:t>
            </w:r>
          </w:p>
          <w:p w14:paraId="385E09D2" w14:textId="7C48C126" w:rsidR="00D15DB6" w:rsidRDefault="00D15DB6" w:rsidP="00D15DB6">
            <w:pPr>
              <w:pStyle w:val="Paragrafoelenco"/>
              <w:numPr>
                <w:ilvl w:val="0"/>
                <w:numId w:val="5"/>
              </w:numPr>
              <w:spacing w:line="240" w:lineRule="auto"/>
            </w:pPr>
            <w:r>
              <w:t>Regulation able to be maintained for minimum 2 h</w:t>
            </w:r>
          </w:p>
        </w:tc>
        <w:tc>
          <w:tcPr>
            <w:tcW w:w="3425" w:type="dxa"/>
            <w:tcBorders>
              <w:top w:val="dotted" w:sz="12" w:space="0" w:color="auto"/>
              <w:left w:val="thinThickThinSmallGap" w:sz="24" w:space="0" w:color="auto"/>
              <w:bottom w:val="single" w:sz="24" w:space="0" w:color="auto"/>
              <w:right w:val="dotDotDash" w:sz="12" w:space="0" w:color="auto"/>
            </w:tcBorders>
          </w:tcPr>
          <w:p w14:paraId="1B0E9FFE" w14:textId="77777777" w:rsidR="001F4436" w:rsidRDefault="001F4436" w:rsidP="001F4436">
            <w:pPr>
              <w:spacing w:line="240" w:lineRule="auto"/>
            </w:pPr>
            <w:r>
              <w:t>Other</w:t>
            </w:r>
          </w:p>
          <w:p w14:paraId="36C5E956" w14:textId="77777777" w:rsidR="001F4436" w:rsidRDefault="001F4436" w:rsidP="001F4436">
            <w:pPr>
              <w:pStyle w:val="Paragrafoelenco"/>
              <w:numPr>
                <w:ilvl w:val="0"/>
                <w:numId w:val="5"/>
              </w:numPr>
              <w:spacing w:line="240" w:lineRule="auto"/>
            </w:pPr>
            <w:r>
              <w:t xml:space="preserve">Regulation able to be maintained </w:t>
            </w:r>
            <w:proofErr w:type="gramStart"/>
            <w:r>
              <w:t>continuously</w:t>
            </w:r>
            <w:proofErr w:type="gramEnd"/>
          </w:p>
          <w:p w14:paraId="0AAB93FC" w14:textId="4264E65D" w:rsidR="001F4436" w:rsidRDefault="001F4436" w:rsidP="001F4436">
            <w:pPr>
              <w:pStyle w:val="Paragrafoelenco"/>
              <w:numPr>
                <w:ilvl w:val="0"/>
                <w:numId w:val="5"/>
              </w:numPr>
              <w:spacing w:line="240" w:lineRule="auto"/>
            </w:pPr>
            <w:r>
              <w:t>Signal from Energinet</w:t>
            </w:r>
          </w:p>
        </w:tc>
        <w:tc>
          <w:tcPr>
            <w:tcW w:w="3379" w:type="dxa"/>
            <w:tcBorders>
              <w:top w:val="dotted" w:sz="12" w:space="0" w:color="auto"/>
              <w:left w:val="dotDotDash" w:sz="12" w:space="0" w:color="auto"/>
              <w:bottom w:val="single" w:sz="24" w:space="0" w:color="auto"/>
              <w:right w:val="single" w:sz="24" w:space="0" w:color="auto"/>
            </w:tcBorders>
          </w:tcPr>
          <w:p w14:paraId="15775BA9" w14:textId="77777777" w:rsidR="001F4436" w:rsidRDefault="001F4436" w:rsidP="001F4436">
            <w:pPr>
              <w:spacing w:line="240" w:lineRule="auto"/>
            </w:pPr>
            <w:r>
              <w:t>Other</w:t>
            </w:r>
          </w:p>
          <w:p w14:paraId="23E247A6" w14:textId="77777777" w:rsidR="001F4436" w:rsidRDefault="001F4436" w:rsidP="001F4436">
            <w:pPr>
              <w:pStyle w:val="Paragrafoelenco"/>
              <w:numPr>
                <w:ilvl w:val="0"/>
                <w:numId w:val="5"/>
              </w:numPr>
              <w:spacing w:line="240" w:lineRule="auto"/>
            </w:pPr>
            <w:r>
              <w:t>Regulation able to be maintained continuously</w:t>
            </w:r>
          </w:p>
          <w:p w14:paraId="7358E417" w14:textId="73A30A1E" w:rsidR="001F4436" w:rsidRDefault="001F4436" w:rsidP="001F4436">
            <w:pPr>
              <w:pStyle w:val="Paragrafoelenco"/>
              <w:numPr>
                <w:ilvl w:val="0"/>
                <w:numId w:val="5"/>
              </w:numPr>
              <w:spacing w:line="240" w:lineRule="auto"/>
            </w:pPr>
            <w:r>
              <w:t>Signal from Energinet</w:t>
            </w:r>
          </w:p>
        </w:tc>
      </w:tr>
    </w:tbl>
    <w:p w14:paraId="73E7D533" w14:textId="77777777" w:rsidR="007863ED" w:rsidRDefault="007863ED"/>
    <w:p w14:paraId="4137C765" w14:textId="5DFA06FE" w:rsidR="00632E4C" w:rsidRPr="00632E4C" w:rsidRDefault="00632E4C">
      <w:pPr>
        <w:rPr>
          <w:b/>
          <w:bCs/>
          <w:sz w:val="24"/>
          <w:szCs w:val="24"/>
        </w:rPr>
      </w:pPr>
      <w:r w:rsidRPr="00632E4C">
        <w:rPr>
          <w:b/>
          <w:bCs/>
          <w:sz w:val="24"/>
          <w:szCs w:val="24"/>
        </w:rPr>
        <w:t xml:space="preserve">LEGEND: </w:t>
      </w:r>
    </w:p>
    <w:tbl>
      <w:tblPr>
        <w:tblStyle w:val="Grigliatabella"/>
        <w:tblpPr w:leftFromText="141" w:rightFromText="141" w:vertAnchor="text" w:horzAnchor="margin" w:tblpY="-63"/>
        <w:tblW w:w="704" w:type="dxa"/>
        <w:tblLook w:val="04A0" w:firstRow="1" w:lastRow="0" w:firstColumn="1" w:lastColumn="0" w:noHBand="0" w:noVBand="1"/>
      </w:tblPr>
      <w:tblGrid>
        <w:gridCol w:w="704"/>
      </w:tblGrid>
      <w:tr w:rsidR="00864E9E" w14:paraId="5D4940FB" w14:textId="77777777" w:rsidTr="00864E9E">
        <w:trPr>
          <w:trHeight w:val="261"/>
        </w:trPr>
        <w:tc>
          <w:tcPr>
            <w:tcW w:w="704" w:type="dxa"/>
            <w:tcBorders>
              <w:bottom w:val="single" w:sz="4" w:space="0" w:color="auto"/>
            </w:tcBorders>
            <w:shd w:val="diagStripe" w:color="7F7F7F" w:themeColor="text1" w:themeTint="80" w:fill="auto"/>
          </w:tcPr>
          <w:p w14:paraId="380CC75E" w14:textId="77777777" w:rsidR="00864E9E" w:rsidRDefault="00864E9E" w:rsidP="00864E9E"/>
        </w:tc>
      </w:tr>
    </w:tbl>
    <w:p w14:paraId="5344B4A2" w14:textId="3E563372" w:rsidR="00864E9E" w:rsidRDefault="00864E9E">
      <w:r>
        <w:t>: Not present</w:t>
      </w:r>
    </w:p>
    <w:tbl>
      <w:tblPr>
        <w:tblStyle w:val="Grigliatabella"/>
        <w:tblpPr w:leftFromText="141" w:rightFromText="141" w:vertAnchor="text" w:horzAnchor="margin" w:tblpY="-63"/>
        <w:tblW w:w="704" w:type="dxa"/>
        <w:shd w:val="clear" w:color="auto" w:fill="F7CAAC" w:themeFill="accent2" w:themeFillTint="66"/>
        <w:tblLook w:val="04A0" w:firstRow="1" w:lastRow="0" w:firstColumn="1" w:lastColumn="0" w:noHBand="0" w:noVBand="1"/>
      </w:tblPr>
      <w:tblGrid>
        <w:gridCol w:w="704"/>
      </w:tblGrid>
      <w:tr w:rsidR="00864E9E" w14:paraId="7B2576F3" w14:textId="77777777" w:rsidTr="00864E9E">
        <w:trPr>
          <w:trHeight w:val="261"/>
        </w:trPr>
        <w:tc>
          <w:tcPr>
            <w:tcW w:w="704" w:type="dxa"/>
            <w:tcBorders>
              <w:bottom w:val="single" w:sz="4" w:space="0" w:color="auto"/>
            </w:tcBorders>
            <w:shd w:val="clear" w:color="auto" w:fill="F7CAAC" w:themeFill="accent2" w:themeFillTint="66"/>
          </w:tcPr>
          <w:p w14:paraId="2A8CEB23" w14:textId="77777777" w:rsidR="00864E9E" w:rsidRDefault="00864E9E" w:rsidP="005A4848"/>
        </w:tc>
      </w:tr>
    </w:tbl>
    <w:p w14:paraId="78AD4715" w14:textId="11317468" w:rsidR="00864E9E" w:rsidRDefault="00864E9E">
      <w:r>
        <w:t>: Pilot project</w:t>
      </w:r>
    </w:p>
    <w:p w14:paraId="6169B488" w14:textId="475F7BAE" w:rsidR="00303356" w:rsidRDefault="00303356" w:rsidP="00303356">
      <w:r w:rsidRPr="00303356">
        <w:t>Note: The table exclusively presents requirements arising from tender conditions. Technical specifications and requirements are intentionally excluded from this table for the sake of clarity and focus.</w:t>
      </w:r>
    </w:p>
    <w:p w14:paraId="4B5FC12A" w14:textId="2CFAEDE2" w:rsidR="00E04382" w:rsidRDefault="00E04382" w:rsidP="00E04382">
      <w:r>
        <w:t>*  The delay is intended as maximum allowed delay at start-up, but the response must then be within the permissible area.</w:t>
      </w:r>
    </w:p>
    <w:p w14:paraId="77FD9E07" w14:textId="289D36B0" w:rsidR="00E04382" w:rsidRDefault="00E04382" w:rsidP="00E04382">
      <w:r>
        <w:t>** Units with Limited Energy Reservoirs: units that cannot supply full energy supply for four consecutive hours</w:t>
      </w:r>
      <w:r w:rsidR="00544AF7">
        <w:t xml:space="preserve"> (FCR-N) or for two consecutive hours (FCR-D)</w:t>
      </w:r>
      <w:r w:rsidR="006B494B">
        <w:t>.</w:t>
      </w:r>
    </w:p>
    <w:p w14:paraId="336A27C7" w14:textId="44D827B5" w:rsidR="006B494B" w:rsidRDefault="00055335" w:rsidP="006B494B">
      <w:pPr>
        <w:pStyle w:val="Paragrafoelenco"/>
        <w:numPr>
          <w:ilvl w:val="0"/>
          <w:numId w:val="4"/>
        </w:numPr>
        <w:spacing w:line="240" w:lineRule="auto"/>
      </w:pPr>
      <w:r>
        <w:t>20% of capacity must be reserved</w:t>
      </w:r>
      <w:r w:rsidR="006B494B">
        <w:t xml:space="preserve"> for the service. The 20% cannot be sold on the </w:t>
      </w:r>
      <w:r>
        <w:t>market.</w:t>
      </w:r>
    </w:p>
    <w:p w14:paraId="08EE81D0" w14:textId="45DF1CC7" w:rsidR="006B494B" w:rsidRDefault="006B494B" w:rsidP="006B494B">
      <w:pPr>
        <w:pStyle w:val="Paragrafoelenco"/>
        <w:numPr>
          <w:ilvl w:val="0"/>
          <w:numId w:val="4"/>
        </w:numPr>
      </w:pPr>
      <w:r>
        <w:t>Must have storage capacity of min. 1 hour (FCR-N) or 20 minutes (FCR-D) to handle long-lasting deviations.</w:t>
      </w:r>
    </w:p>
    <w:p w14:paraId="3E31E750" w14:textId="75D131ED" w:rsidR="00544AF7" w:rsidRDefault="00544AF7" w:rsidP="00E04382">
      <w:r>
        <w:t>*** Distinction between dynamic reserves and static reserves. The former need to supply inverse power at both activation and deactivation, while the latter only at activation. Static reserves need also to deactivate within 15 min.</w:t>
      </w:r>
    </w:p>
    <w:sectPr w:rsidR="00544AF7" w:rsidSect="008678BE">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34BD"/>
    <w:multiLevelType w:val="hybridMultilevel"/>
    <w:tmpl w:val="0DCA40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C263517"/>
    <w:multiLevelType w:val="hybridMultilevel"/>
    <w:tmpl w:val="C77089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C473A2F"/>
    <w:multiLevelType w:val="hybridMultilevel"/>
    <w:tmpl w:val="554CA9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A484690"/>
    <w:multiLevelType w:val="hybridMultilevel"/>
    <w:tmpl w:val="8D16F0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BEB0CA2"/>
    <w:multiLevelType w:val="hybridMultilevel"/>
    <w:tmpl w:val="B428E07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3C57F15"/>
    <w:multiLevelType w:val="hybridMultilevel"/>
    <w:tmpl w:val="7EB6B19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98D4794"/>
    <w:multiLevelType w:val="hybridMultilevel"/>
    <w:tmpl w:val="DE1464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D096737"/>
    <w:multiLevelType w:val="hybridMultilevel"/>
    <w:tmpl w:val="92F8D6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66B2F22"/>
    <w:multiLevelType w:val="hybridMultilevel"/>
    <w:tmpl w:val="F79226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6FB5A81"/>
    <w:multiLevelType w:val="hybridMultilevel"/>
    <w:tmpl w:val="C44E70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E530735"/>
    <w:multiLevelType w:val="hybridMultilevel"/>
    <w:tmpl w:val="5DCE1A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961379216">
    <w:abstractNumId w:val="9"/>
  </w:num>
  <w:num w:numId="2" w16cid:durableId="86270225">
    <w:abstractNumId w:val="0"/>
  </w:num>
  <w:num w:numId="3" w16cid:durableId="1392117466">
    <w:abstractNumId w:val="10"/>
  </w:num>
  <w:num w:numId="4" w16cid:durableId="1614484349">
    <w:abstractNumId w:val="5"/>
  </w:num>
  <w:num w:numId="5" w16cid:durableId="1916478611">
    <w:abstractNumId w:val="6"/>
  </w:num>
  <w:num w:numId="6" w16cid:durableId="20594471">
    <w:abstractNumId w:val="2"/>
  </w:num>
  <w:num w:numId="7" w16cid:durableId="1496341549">
    <w:abstractNumId w:val="8"/>
  </w:num>
  <w:num w:numId="8" w16cid:durableId="232591479">
    <w:abstractNumId w:val="7"/>
  </w:num>
  <w:num w:numId="9" w16cid:durableId="972758855">
    <w:abstractNumId w:val="3"/>
  </w:num>
  <w:num w:numId="10" w16cid:durableId="925072092">
    <w:abstractNumId w:val="1"/>
  </w:num>
  <w:num w:numId="11" w16cid:durableId="16858606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isplayBackgroundShape/>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78C"/>
    <w:rsid w:val="00055335"/>
    <w:rsid w:val="000B0539"/>
    <w:rsid w:val="001F4436"/>
    <w:rsid w:val="002A748B"/>
    <w:rsid w:val="0030040E"/>
    <w:rsid w:val="00303356"/>
    <w:rsid w:val="0035003B"/>
    <w:rsid w:val="003F711B"/>
    <w:rsid w:val="00483CC9"/>
    <w:rsid w:val="00544AF7"/>
    <w:rsid w:val="0062128D"/>
    <w:rsid w:val="00632E4C"/>
    <w:rsid w:val="006454B2"/>
    <w:rsid w:val="00671AD0"/>
    <w:rsid w:val="006B494B"/>
    <w:rsid w:val="007377CA"/>
    <w:rsid w:val="007863ED"/>
    <w:rsid w:val="00864E9E"/>
    <w:rsid w:val="008678BE"/>
    <w:rsid w:val="00870D95"/>
    <w:rsid w:val="009A1CC2"/>
    <w:rsid w:val="00B169B9"/>
    <w:rsid w:val="00B742A1"/>
    <w:rsid w:val="00BC7DF6"/>
    <w:rsid w:val="00C9580E"/>
    <w:rsid w:val="00D15DB6"/>
    <w:rsid w:val="00E04382"/>
    <w:rsid w:val="00EA178C"/>
    <w:rsid w:val="00EB3388"/>
    <w:rsid w:val="00F1444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51F70"/>
  <w15:chartTrackingRefBased/>
  <w15:docId w15:val="{A7B3D399-236E-46E9-BAB3-D659C5330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64E9E"/>
    <w:pPr>
      <w:spacing w:line="276" w:lineRule="auto"/>
    </w:pPr>
    <w:rPr>
      <w:rFonts w:eastAsiaTheme="minorEastAsia"/>
      <w:kern w:val="0"/>
      <w:sz w:val="21"/>
      <w:szCs w:val="21"/>
      <w:lang w:val="en-US"/>
      <w14:ligatures w14:val="none"/>
    </w:rPr>
  </w:style>
  <w:style w:type="paragraph" w:styleId="Titolo1">
    <w:name w:val="heading 1"/>
    <w:basedOn w:val="Normale"/>
    <w:next w:val="Normale"/>
    <w:link w:val="Titolo1Carattere"/>
    <w:uiPriority w:val="9"/>
    <w:qFormat/>
    <w:rsid w:val="0030040E"/>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0040E"/>
    <w:rPr>
      <w:rFonts w:asciiTheme="majorHAnsi" w:eastAsiaTheme="majorEastAsia" w:hAnsiTheme="majorHAnsi" w:cstheme="majorBidi"/>
      <w:color w:val="262626" w:themeColor="text1" w:themeTint="D9"/>
      <w:kern w:val="0"/>
      <w:sz w:val="40"/>
      <w:szCs w:val="40"/>
      <w:lang w:val="en-US"/>
      <w14:ligatures w14:val="none"/>
    </w:rPr>
  </w:style>
  <w:style w:type="character" w:styleId="Enfasigrassetto">
    <w:name w:val="Strong"/>
    <w:basedOn w:val="Carpredefinitoparagrafo"/>
    <w:uiPriority w:val="22"/>
    <w:qFormat/>
    <w:rsid w:val="0030040E"/>
    <w:rPr>
      <w:b/>
      <w:bCs/>
    </w:rPr>
  </w:style>
  <w:style w:type="paragraph" w:styleId="Paragrafoelenco">
    <w:name w:val="List Paragraph"/>
    <w:basedOn w:val="Normale"/>
    <w:uiPriority w:val="34"/>
    <w:qFormat/>
    <w:rsid w:val="0030040E"/>
    <w:pPr>
      <w:ind w:left="720"/>
      <w:contextualSpacing/>
    </w:pPr>
  </w:style>
  <w:style w:type="table" w:styleId="Grigliatabella">
    <w:name w:val="Table Grid"/>
    <w:basedOn w:val="Tabellanormale"/>
    <w:uiPriority w:val="39"/>
    <w:rsid w:val="0030040E"/>
    <w:pPr>
      <w:spacing w:after="0" w:line="240" w:lineRule="auto"/>
    </w:pPr>
    <w:rPr>
      <w:rFonts w:eastAsiaTheme="minorEastAsia"/>
      <w:kern w:val="0"/>
      <w:sz w:val="21"/>
      <w:szCs w:val="21"/>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1</Pages>
  <Words>528</Words>
  <Characters>3013</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Pietro Zunino</dc:creator>
  <cp:keywords/>
  <dc:description/>
  <cp:lastModifiedBy>Pietro Zunino</cp:lastModifiedBy>
  <cp:revision>6</cp:revision>
  <dcterms:created xsi:type="dcterms:W3CDTF">2023-10-03T13:31:00Z</dcterms:created>
  <dcterms:modified xsi:type="dcterms:W3CDTF">2023-10-13T10:37:00Z</dcterms:modified>
</cp:coreProperties>
</file>