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line="360" w:lineRule="atLeast"/>
        <w:ind w:firstLine="426"/>
        <w:jc w:val="center"/>
        <w:rPr>
          <w:rFonts w:ascii="华文中宋" w:hAnsi="华文中宋" w:eastAsia="华文中宋" w:cs="Arial"/>
          <w:color w:val="333333"/>
          <w:kern w:val="0"/>
          <w:sz w:val="52"/>
          <w:szCs w:val="52"/>
        </w:rPr>
      </w:pPr>
      <w:r>
        <w:rPr>
          <w:rFonts w:hint="eastAsia" w:ascii="华文中宋" w:hAnsi="华文中宋" w:eastAsia="华文中宋" w:cs="Arial"/>
          <w:color w:val="333333"/>
          <w:kern w:val="0"/>
          <w:sz w:val="52"/>
          <w:szCs w:val="52"/>
        </w:rPr>
        <w:t>中国大学生计算机设计大赛</w:t>
      </w:r>
    </w:p>
    <w:p>
      <w:pPr>
        <w:widowControl/>
        <w:shd w:val="clear" w:color="auto" w:fill="FFFFFF"/>
        <w:spacing w:line="360" w:lineRule="atLeast"/>
        <w:ind w:firstLine="1040"/>
        <w:jc w:val="center"/>
        <w:rPr>
          <w:rFonts w:ascii="华文中宋" w:hAnsi="华文中宋" w:eastAsia="华文中宋" w:cs="Arial"/>
          <w:color w:val="333333"/>
          <w:kern w:val="0"/>
          <w:szCs w:val="21"/>
        </w:rPr>
      </w:pPr>
    </w:p>
    <w:p>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pPr>
        <w:widowControl/>
        <w:shd w:val="clear" w:color="auto" w:fill="FFFFFF"/>
        <w:spacing w:line="360" w:lineRule="atLeast"/>
        <w:ind w:firstLine="1040"/>
        <w:jc w:val="center"/>
        <w:rPr>
          <w:rFonts w:ascii="华文中宋" w:hAnsi="华文中宋" w:eastAsia="华文中宋" w:cs="Arial"/>
          <w:color w:val="333333"/>
          <w:kern w:val="0"/>
          <w:szCs w:val="21"/>
        </w:rPr>
      </w:pPr>
    </w:p>
    <w:p>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pPr>
        <w:widowControl/>
        <w:shd w:val="clear" w:color="auto" w:fill="FFFFFF"/>
        <w:spacing w:before="156" w:beforeLines="50" w:line="360" w:lineRule="atLeast"/>
        <w:jc w:val="left"/>
        <w:rPr>
          <w:rFonts w:ascii="宋体" w:hAnsi="宋体" w:eastAsia="宋体" w:cs="Arial"/>
          <w:color w:val="333333"/>
          <w:kern w:val="0"/>
          <w:sz w:val="32"/>
          <w:szCs w:val="32"/>
        </w:rPr>
      </w:pPr>
      <w:r>
        <w:t>作品编号：[由团队填写]</w:t>
      </w:r>
    </w:p>
    <w:p>
      <w:pPr>
        <w:widowControl/>
        <w:shd w:val="clear" w:color="auto" w:fill="FFFFFF"/>
        <w:spacing w:before="156" w:beforeLines="50" w:line="360" w:lineRule="atLeast"/>
        <w:jc w:val="left"/>
        <w:rPr>
          <w:rFonts w:ascii="宋体" w:hAnsi="宋体" w:eastAsia="宋体" w:cs="Arial"/>
          <w:color w:val="333333"/>
          <w:kern w:val="0"/>
          <w:sz w:val="32"/>
          <w:szCs w:val="32"/>
        </w:rPr>
      </w:pPr>
      <w:r>
        <w:t>作品名称：药途寻迹 - 中药材全过程溯源管理系统</w:t>
      </w:r>
    </w:p>
    <w:p>
      <w:pPr>
        <w:widowControl/>
        <w:shd w:val="clear" w:color="auto" w:fill="FFFFFF"/>
        <w:spacing w:before="156" w:beforeLines="50" w:line="360" w:lineRule="atLeast"/>
        <w:jc w:val="left"/>
        <w:rPr>
          <w:rFonts w:ascii="宋体" w:hAnsi="宋体" w:eastAsia="宋体" w:cs="Arial"/>
          <w:color w:val="333333"/>
          <w:kern w:val="0"/>
          <w:sz w:val="32"/>
          <w:szCs w:val="32"/>
        </w:rPr>
      </w:pPr>
      <w:r>
        <w:t>作　　者：[由团队填写]</w:t>
      </w:r>
    </w:p>
    <w:p>
      <w:pPr>
        <w:widowControl/>
        <w:shd w:val="clear" w:color="auto" w:fill="FFFFFF"/>
        <w:spacing w:before="156" w:beforeLines="50" w:line="360" w:lineRule="atLeast"/>
        <w:jc w:val="left"/>
        <w:rPr>
          <w:rFonts w:ascii="宋体" w:hAnsi="宋体" w:eastAsia="宋体" w:cs="Arial"/>
          <w:color w:val="333333"/>
          <w:kern w:val="0"/>
          <w:sz w:val="32"/>
          <w:szCs w:val="32"/>
        </w:rPr>
      </w:pPr>
      <w:r>
        <w:t>版本编号：V1.0.0</w:t>
      </w:r>
    </w:p>
    <w:p>
      <w:pPr>
        <w:widowControl/>
        <w:shd w:val="clear" w:color="auto" w:fill="FFFFFF"/>
        <w:spacing w:before="156" w:beforeLines="50" w:after="624" w:afterLines="200" w:line="360" w:lineRule="atLeast"/>
        <w:jc w:val="left"/>
        <w:rPr>
          <w:rFonts w:ascii="宋体" w:hAnsi="宋体" w:eastAsia="宋体" w:cs="Arial"/>
          <w:color w:val="333333"/>
          <w:kern w:val="0"/>
          <w:sz w:val="32"/>
          <w:szCs w:val="32"/>
        </w:rPr>
      </w:pPr>
      <w:r>
        <w:t>填写日期：2026年4月10日</w:t>
      </w:r>
    </w:p>
    <w:p>
      <w:pPr>
        <w:widowControl/>
        <w:ind w:firstLine="420"/>
        <w:jc w:val="left"/>
      </w:pPr>
    </w:p>
    <w:p>
      <w:pPr>
        <w:widowControl/>
        <w:ind w:firstLine="420"/>
        <w:jc w:val="left"/>
      </w:pPr>
    </w:p>
    <w:p>
      <w:pPr>
        <w:widowControl/>
        <w:ind w:firstLine="420"/>
        <w:jc w:val="left"/>
      </w:pPr>
    </w:p>
    <w:p>
      <w:pPr>
        <w:widowControl/>
        <w:ind w:firstLine="420"/>
        <w:jc w:val="left"/>
      </w:pPr>
    </w:p>
    <w:sdt>
      <w:sdtPr>
        <w:rPr>
          <w:b/>
          <w:sz w:val="28"/>
          <w:szCs w:val="28"/>
        </w:rPr>
        <w:id w:val="-982233210"/>
        <w:docPartObj>
          <w:docPartGallery w:val="Table of Contents"/>
          <w:docPartUnique/>
        </w:docPartObj>
      </w:sdtPr>
      <w:sdtEndPr>
        <w:rPr>
          <w:b/>
          <w:sz w:val="28"/>
          <w:szCs w:val="28"/>
          <w:lang w:val="zh-CN"/>
        </w:rPr>
      </w:sdtEndPr>
      <w:sdtContent>
        <w:p>
          <w:pPr>
            <w:jc w:val="center"/>
            <w:rPr>
              <w:sz w:val="32"/>
              <w:szCs w:val="32"/>
            </w:rPr>
          </w:pPr>
          <w:r>
            <w:rPr>
              <w:sz w:val="32"/>
              <w:szCs w:val="32"/>
            </w:rPr>
            <w:t>目</w:t>
          </w:r>
          <w:r>
            <w:rPr>
              <w:rFonts w:hint="eastAsia"/>
              <w:sz w:val="32"/>
              <w:szCs w:val="32"/>
            </w:rPr>
            <w:t xml:space="preserve"> </w:t>
          </w:r>
          <w:r>
            <w:rPr>
              <w:sz w:val="32"/>
              <w:szCs w:val="32"/>
            </w:rPr>
            <w:t xml:space="preserve"> 录</w:t>
          </w:r>
        </w:p>
        <w:p>
          <w:pPr>
            <w:pStyle w:val="8"/>
            <w:rPr>
              <w:b w:val="0"/>
              <w:sz w:val="21"/>
              <w:szCs w:val="22"/>
            </w:rPr>
          </w:pPr>
          <w:r>
            <w:rPr>
              <w:rFonts w:ascii="华文楷体" w:hAnsi="华文楷体" w:eastAsia="华文楷体"/>
              <w:b w:val="0"/>
              <w:bCs/>
              <w:lang w:val="zh-CN"/>
            </w:rPr>
            <w:fldChar w:fldCharType="begin"/>
          </w:r>
          <w:r>
            <w:rPr>
              <w:rFonts w:ascii="华文楷体" w:hAnsi="华文楷体" w:eastAsia="华文楷体"/>
              <w:b w:val="0"/>
              <w:bCs/>
              <w:lang w:val="zh-CN"/>
            </w:rPr>
            <w:instrText xml:space="preserve"> TOC \o "1-3" \h \z \u </w:instrText>
          </w:r>
          <w:r>
            <w:rPr>
              <w:rFonts w:ascii="华文楷体" w:hAnsi="华文楷体" w:eastAsia="华文楷体"/>
              <w:b w:val="0"/>
              <w:bCs/>
              <w:lang w:val="zh-CN"/>
            </w:rPr>
            <w:fldChar w:fldCharType="separate"/>
          </w:r>
          <w:r>
            <w:fldChar w:fldCharType="begin"/>
          </w:r>
          <w:r>
            <w:instrText xml:space="preserve"> HYPERLINK \l "_Toc100040660" </w:instrText>
          </w:r>
          <w:r>
            <w:fldChar w:fldCharType="separate"/>
          </w:r>
          <w:r>
            <w:rPr>
              <w:rStyle w:val="13"/>
              <w:b w:val="0"/>
            </w:rPr>
            <w:t>第一章</w:t>
          </w:r>
          <w:r>
            <w:rPr>
              <w:b w:val="0"/>
              <w:sz w:val="21"/>
              <w:szCs w:val="22"/>
            </w:rPr>
            <w:tab/>
          </w:r>
          <w:r>
            <w:rPr>
              <w:rStyle w:val="13"/>
              <w:b w:val="0"/>
            </w:rPr>
            <w:t>需求分析</w:t>
          </w:r>
          <w:r>
            <w:rPr>
              <w:b w:val="0"/>
            </w:rPr>
            <w:tab/>
          </w:r>
          <w:r>
            <w:rPr>
              <w:b w:val="0"/>
            </w:rPr>
            <w:fldChar w:fldCharType="begin"/>
          </w:r>
          <w:r>
            <w:rPr>
              <w:b w:val="0"/>
            </w:rPr>
            <w:instrText xml:space="preserve"> PAGEREF _Toc100040660 \h </w:instrText>
          </w:r>
          <w:r>
            <w:rPr>
              <w:b w:val="0"/>
            </w:rPr>
            <w:fldChar w:fldCharType="separate"/>
          </w:r>
          <w:r>
            <w:rPr>
              <w:b w:val="0"/>
            </w:rPr>
            <w:t>6</w:t>
          </w:r>
          <w:r>
            <w:rPr>
              <w:b w:val="0"/>
            </w:rPr>
            <w:fldChar w:fldCharType="end"/>
          </w:r>
          <w:r>
            <w:rPr>
              <w:b w:val="0"/>
            </w:rPr>
            <w:fldChar w:fldCharType="end"/>
          </w:r>
        </w:p>
        <w:p>
          <w:pPr>
            <w:pStyle w:val="8"/>
            <w:rPr>
              <w:b w:val="0"/>
              <w:sz w:val="21"/>
              <w:szCs w:val="22"/>
            </w:rPr>
          </w:pPr>
          <w:r>
            <w:fldChar w:fldCharType="begin"/>
          </w:r>
          <w:r>
            <w:instrText xml:space="preserve"> HYPERLINK \l "_Toc100040661" </w:instrText>
          </w:r>
          <w:r>
            <w:fldChar w:fldCharType="separate"/>
          </w:r>
          <w:r>
            <w:rPr>
              <w:rStyle w:val="13"/>
              <w:b w:val="0"/>
            </w:rPr>
            <w:t>第二章</w:t>
          </w:r>
          <w:r>
            <w:rPr>
              <w:b w:val="0"/>
              <w:sz w:val="21"/>
              <w:szCs w:val="22"/>
            </w:rPr>
            <w:tab/>
          </w:r>
          <w:r>
            <w:rPr>
              <w:rStyle w:val="13"/>
              <w:b w:val="0"/>
            </w:rPr>
            <w:t>概要设计</w:t>
          </w:r>
          <w:r>
            <w:rPr>
              <w:b w:val="0"/>
            </w:rPr>
            <w:tab/>
          </w:r>
          <w:r>
            <w:rPr>
              <w:b w:val="0"/>
            </w:rPr>
            <w:fldChar w:fldCharType="begin"/>
          </w:r>
          <w:r>
            <w:rPr>
              <w:b w:val="0"/>
            </w:rPr>
            <w:instrText xml:space="preserve"> PAGEREF _Toc100040661 \h </w:instrText>
          </w:r>
          <w:r>
            <w:rPr>
              <w:b w:val="0"/>
            </w:rPr>
            <w:fldChar w:fldCharType="separate"/>
          </w:r>
          <w:r>
            <w:rPr>
              <w:b w:val="0"/>
            </w:rPr>
            <w:t>6</w:t>
          </w:r>
          <w:r>
            <w:rPr>
              <w:b w:val="0"/>
            </w:rPr>
            <w:fldChar w:fldCharType="end"/>
          </w:r>
          <w:r>
            <w:rPr>
              <w:b w:val="0"/>
            </w:rPr>
            <w:fldChar w:fldCharType="end"/>
          </w:r>
        </w:p>
        <w:p>
          <w:pPr>
            <w:pStyle w:val="8"/>
            <w:rPr>
              <w:b w:val="0"/>
              <w:sz w:val="21"/>
              <w:szCs w:val="22"/>
            </w:rPr>
          </w:pPr>
          <w:r>
            <w:fldChar w:fldCharType="begin"/>
          </w:r>
          <w:r>
            <w:instrText xml:space="preserve"> HYPERLINK \l "_Toc100040662" </w:instrText>
          </w:r>
          <w:r>
            <w:fldChar w:fldCharType="separate"/>
          </w:r>
          <w:r>
            <w:rPr>
              <w:rStyle w:val="13"/>
              <w:b w:val="0"/>
            </w:rPr>
            <w:t>第三章</w:t>
          </w:r>
          <w:r>
            <w:rPr>
              <w:b w:val="0"/>
              <w:sz w:val="21"/>
              <w:szCs w:val="22"/>
            </w:rPr>
            <w:tab/>
          </w:r>
          <w:r>
            <w:rPr>
              <w:rStyle w:val="13"/>
              <w:b w:val="0"/>
            </w:rPr>
            <w:t>详细设计</w:t>
          </w:r>
          <w:r>
            <w:rPr>
              <w:b w:val="0"/>
            </w:rPr>
            <w:tab/>
          </w:r>
          <w:r>
            <w:rPr>
              <w:b w:val="0"/>
            </w:rPr>
            <w:fldChar w:fldCharType="begin"/>
          </w:r>
          <w:r>
            <w:rPr>
              <w:b w:val="0"/>
            </w:rPr>
            <w:instrText xml:space="preserve"> PAGEREF _Toc100040662 \h </w:instrText>
          </w:r>
          <w:r>
            <w:rPr>
              <w:b w:val="0"/>
            </w:rPr>
            <w:fldChar w:fldCharType="separate"/>
          </w:r>
          <w:r>
            <w:rPr>
              <w:b w:val="0"/>
            </w:rPr>
            <w:t>6</w:t>
          </w:r>
          <w:r>
            <w:rPr>
              <w:b w:val="0"/>
            </w:rPr>
            <w:fldChar w:fldCharType="end"/>
          </w:r>
          <w:r>
            <w:rPr>
              <w:b w:val="0"/>
            </w:rPr>
            <w:fldChar w:fldCharType="end"/>
          </w:r>
        </w:p>
        <w:p>
          <w:pPr>
            <w:pStyle w:val="8"/>
            <w:rPr>
              <w:b w:val="0"/>
              <w:sz w:val="21"/>
              <w:szCs w:val="22"/>
            </w:rPr>
          </w:pPr>
          <w:r>
            <w:fldChar w:fldCharType="begin"/>
          </w:r>
          <w:r>
            <w:instrText xml:space="preserve"> HYPERLINK \l "_Toc100040663" </w:instrText>
          </w:r>
          <w:r>
            <w:fldChar w:fldCharType="separate"/>
          </w:r>
          <w:r>
            <w:rPr>
              <w:rStyle w:val="13"/>
              <w:b w:val="0"/>
            </w:rPr>
            <w:t>第四章</w:t>
          </w:r>
          <w:r>
            <w:rPr>
              <w:b w:val="0"/>
              <w:sz w:val="21"/>
              <w:szCs w:val="22"/>
            </w:rPr>
            <w:tab/>
          </w:r>
          <w:r>
            <w:rPr>
              <w:rStyle w:val="13"/>
              <w:b w:val="0"/>
            </w:rPr>
            <w:t>测试报告</w:t>
          </w:r>
          <w:r>
            <w:rPr>
              <w:b w:val="0"/>
            </w:rPr>
            <w:tab/>
          </w:r>
          <w:r>
            <w:rPr>
              <w:b w:val="0"/>
            </w:rPr>
            <w:fldChar w:fldCharType="begin"/>
          </w:r>
          <w:r>
            <w:rPr>
              <w:b w:val="0"/>
            </w:rPr>
            <w:instrText xml:space="preserve"> PAGEREF _Toc100040663 \h </w:instrText>
          </w:r>
          <w:r>
            <w:rPr>
              <w:b w:val="0"/>
            </w:rPr>
            <w:fldChar w:fldCharType="separate"/>
          </w:r>
          <w:r>
            <w:rPr>
              <w:b w:val="0"/>
            </w:rPr>
            <w:t>6</w:t>
          </w:r>
          <w:r>
            <w:rPr>
              <w:b w:val="0"/>
            </w:rPr>
            <w:fldChar w:fldCharType="end"/>
          </w:r>
          <w:r>
            <w:rPr>
              <w:b w:val="0"/>
            </w:rPr>
            <w:fldChar w:fldCharType="end"/>
          </w:r>
        </w:p>
        <w:p>
          <w:pPr>
            <w:pStyle w:val="8"/>
            <w:rPr>
              <w:b w:val="0"/>
              <w:sz w:val="21"/>
              <w:szCs w:val="22"/>
            </w:rPr>
          </w:pPr>
          <w:r>
            <w:fldChar w:fldCharType="begin"/>
          </w:r>
          <w:r>
            <w:instrText xml:space="preserve"> HYPERLINK \l "_Toc100040664" </w:instrText>
          </w:r>
          <w:r>
            <w:fldChar w:fldCharType="separate"/>
          </w:r>
          <w:r>
            <w:rPr>
              <w:rStyle w:val="13"/>
              <w:b w:val="0"/>
            </w:rPr>
            <w:t>第五章</w:t>
          </w:r>
          <w:r>
            <w:rPr>
              <w:b w:val="0"/>
              <w:sz w:val="21"/>
              <w:szCs w:val="22"/>
            </w:rPr>
            <w:tab/>
          </w:r>
          <w:r>
            <w:rPr>
              <w:rStyle w:val="13"/>
              <w:b w:val="0"/>
            </w:rPr>
            <w:t>安装及使用</w:t>
          </w:r>
          <w:r>
            <w:rPr>
              <w:b w:val="0"/>
            </w:rPr>
            <w:tab/>
          </w:r>
          <w:r>
            <w:rPr>
              <w:b w:val="0"/>
            </w:rPr>
            <w:fldChar w:fldCharType="begin"/>
          </w:r>
          <w:r>
            <w:rPr>
              <w:b w:val="0"/>
            </w:rPr>
            <w:instrText xml:space="preserve"> PAGEREF _Toc100040664 \h </w:instrText>
          </w:r>
          <w:r>
            <w:rPr>
              <w:b w:val="0"/>
            </w:rPr>
            <w:fldChar w:fldCharType="separate"/>
          </w:r>
          <w:r>
            <w:rPr>
              <w:b w:val="0"/>
            </w:rPr>
            <w:t>6</w:t>
          </w:r>
          <w:r>
            <w:rPr>
              <w:b w:val="0"/>
            </w:rPr>
            <w:fldChar w:fldCharType="end"/>
          </w:r>
          <w:r>
            <w:rPr>
              <w:b w:val="0"/>
            </w:rPr>
            <w:fldChar w:fldCharType="end"/>
          </w:r>
        </w:p>
        <w:p>
          <w:pPr>
            <w:pStyle w:val="8"/>
            <w:rPr>
              <w:b w:val="0"/>
              <w:sz w:val="21"/>
              <w:szCs w:val="22"/>
            </w:rPr>
          </w:pPr>
          <w:r>
            <w:fldChar w:fldCharType="begin"/>
          </w:r>
          <w:r>
            <w:instrText xml:space="preserve"> HYPERLINK \l "_Toc100040665" </w:instrText>
          </w:r>
          <w:r>
            <w:fldChar w:fldCharType="separate"/>
          </w:r>
          <w:r>
            <w:rPr>
              <w:rStyle w:val="13"/>
              <w:b w:val="0"/>
            </w:rPr>
            <w:t>第六章</w:t>
          </w:r>
          <w:r>
            <w:rPr>
              <w:b w:val="0"/>
              <w:sz w:val="21"/>
              <w:szCs w:val="22"/>
            </w:rPr>
            <w:tab/>
          </w:r>
          <w:r>
            <w:rPr>
              <w:rStyle w:val="13"/>
              <w:b w:val="0"/>
            </w:rPr>
            <w:t>项目总结</w:t>
          </w:r>
          <w:r>
            <w:rPr>
              <w:b w:val="0"/>
            </w:rPr>
            <w:tab/>
          </w:r>
          <w:r>
            <w:rPr>
              <w:b w:val="0"/>
            </w:rPr>
            <w:fldChar w:fldCharType="begin"/>
          </w:r>
          <w:r>
            <w:rPr>
              <w:b w:val="0"/>
            </w:rPr>
            <w:instrText xml:space="preserve"> PAGEREF _Toc100040665 \h </w:instrText>
          </w:r>
          <w:r>
            <w:rPr>
              <w:b w:val="0"/>
            </w:rPr>
            <w:fldChar w:fldCharType="separate"/>
          </w:r>
          <w:r>
            <w:rPr>
              <w:b w:val="0"/>
            </w:rPr>
            <w:t>6</w:t>
          </w:r>
          <w:r>
            <w:rPr>
              <w:b w:val="0"/>
            </w:rPr>
            <w:fldChar w:fldCharType="end"/>
          </w:r>
          <w:r>
            <w:rPr>
              <w:b w:val="0"/>
            </w:rPr>
            <w:fldChar w:fldCharType="end"/>
          </w:r>
        </w:p>
        <w:p>
          <w:pPr>
            <w:pStyle w:val="8"/>
            <w:rPr>
              <w:b w:val="0"/>
              <w:sz w:val="21"/>
              <w:szCs w:val="22"/>
            </w:rPr>
          </w:pPr>
          <w:r>
            <w:fldChar w:fldCharType="begin"/>
          </w:r>
          <w:r>
            <w:instrText xml:space="preserve"> HYPERLINK \l "_Toc100040666" </w:instrText>
          </w:r>
          <w:r>
            <w:fldChar w:fldCharType="separate"/>
          </w:r>
          <w:r>
            <w:rPr>
              <w:rStyle w:val="13"/>
              <w:b w:val="0"/>
            </w:rPr>
            <w:t>参考文献</w:t>
          </w:r>
          <w:r>
            <w:rPr>
              <w:b w:val="0"/>
            </w:rPr>
            <w:tab/>
          </w:r>
          <w:r>
            <w:rPr>
              <w:b w:val="0"/>
            </w:rPr>
            <w:fldChar w:fldCharType="begin"/>
          </w:r>
          <w:r>
            <w:rPr>
              <w:b w:val="0"/>
            </w:rPr>
            <w:instrText xml:space="preserve"> PAGEREF _Toc100040666 \h </w:instrText>
          </w:r>
          <w:r>
            <w:rPr>
              <w:b w:val="0"/>
            </w:rPr>
            <w:fldChar w:fldCharType="separate"/>
          </w:r>
          <w:r>
            <w:rPr>
              <w:b w:val="0"/>
            </w:rPr>
            <w:t>7</w:t>
          </w:r>
          <w:r>
            <w:rPr>
              <w:b w:val="0"/>
            </w:rPr>
            <w:fldChar w:fldCharType="end"/>
          </w:r>
          <w:r>
            <w:rPr>
              <w:b w:val="0"/>
            </w:rPr>
            <w:fldChar w:fldCharType="end"/>
          </w:r>
        </w:p>
        <w:p>
          <w:pPr>
            <w:pStyle w:val="8"/>
            <w:rPr>
              <w:b w:val="0"/>
            </w:rPr>
          </w:pPr>
          <w:r>
            <w:rPr>
              <w:rFonts w:ascii="华文楷体" w:hAnsi="华文楷体" w:eastAsia="华文楷体"/>
              <w:b w:val="0"/>
              <w:lang w:val="zh-CN"/>
            </w:rPr>
            <w:fldChar w:fldCharType="end"/>
          </w:r>
        </w:p>
      </w:sdtContent>
    </w:sdt>
    <w:p>
      <w:pPr>
        <w:widowControl/>
        <w:ind w:firstLine="420"/>
        <w:jc w:val="left"/>
      </w:pPr>
      <w:r>
        <w:br w:type="page"/>
      </w:r>
    </w:p>
    <w:p>
      <w:pPr>
        <w:pStyle w:val="2"/>
      </w:pPr>
      <w:bookmarkStart w:id="0" w:name="_Toc100040660"/>
      <w:r>
        <w:rPr>
          <w:rFonts w:hint="eastAsia"/>
        </w:rPr>
        <w:t>需求分析</w:t>
      </w:r>
      <w:bookmarkEnd w:id="0"/>
    </w:p>
    <w:p>
      <w:r>
        <w:t>本项目针对中药材产业链条长、数据易篡改、溯源困难的痛点，开发一款基于Spring Boot后端与微信小程序前端的全流程溯源管理系统。对标传统纸质溯源与孤岛式独立管理系统，本作品引入GS1-128国际编码标准与区块链存证技术，面向农户、加工厂、物流方及监管机构，提供真实可靠且公开透明的数据流转闭环。</w:t>
        <w:br/>
        <w:br/>
        <w:t>在核心功能上，涵盖了多角色严格权限管理、扫码轻量化溯源展示、全流程存证节点记录，以及对接大模型的AI智能咨询辅助功能。系统在跨端展示毫秒级响应和弱网适应能力方面表现稳定。相较于市面上的竞品，本项目的极简“列表+卡片”UI体验更为现代，同时利用EVM区块链和加密防篡改机制极大增强了数据的信任度。</w:t>
      </w:r>
    </w:p>
    <w:p>
      <w:pPr>
        <w:pStyle w:val="2"/>
      </w:pPr>
      <w:bookmarkStart w:id="1" w:name="_Toc100040661"/>
      <w:r>
        <w:rPr>
          <w:rFonts w:hint="eastAsia"/>
        </w:rPr>
        <w:t>概要设计</w:t>
      </w:r>
      <w:bookmarkEnd w:id="1"/>
    </w:p>
    <w:p>
      <w:r>
        <w:t>系统采用标准的前后端分离架构设计：</w:t>
        <w:br/>
        <w:t>1. 视图层 (微信小程序)：面向C端消费者和B端/G端角色，涵盖登录鉴权、溯源地图时间轴展示、以及智能问答界面。</w:t>
        <w:br/>
        <w:t>2. 调度与业务层 (Spring Boot微服务)：负责核心逻辑调度，划分为用户管理、数据采集、GS1编码解析、上链交互及大模型API分发模块。</w:t>
        <w:br/>
        <w:t>3. 数据持久层 (MySQL + 区块链)：业务流转数据落库MySQL 8.0（经JPA与Flyway管理），核心溯源防伪数据计算Hash后调用以太坊智能合约(Smart Contract)接口上链存证。</w:t>
        <w:br/>
        <w:br/>
        <w:t>各模块之间通过标准RESTful API与SSE（流式响应）进行数据交互，层级清晰，拥有良好的可扩展性和高可用设计。</w:t>
      </w:r>
    </w:p>
    <w:p>
      <w:pPr>
        <w:pStyle w:val="2"/>
      </w:pPr>
      <w:bookmarkStart w:id="2" w:name="_Toc100040662"/>
      <w:r>
        <w:rPr>
          <w:rFonts w:hint="eastAsia"/>
        </w:rPr>
        <w:t>详细设计</w:t>
      </w:r>
      <w:bookmarkEnd w:id="2"/>
    </w:p>
    <w:p>
      <w:r>
        <w:t>系统包括但不限于以下详细设计环节：</w:t>
        <w:br/>
        <w:t>1. 界面设计：前端采用统一的设计语言进行组件化开发，首页提供直观的扫码溯源主入口侧重消费者体验；“云管理台”及表单功能侧重于数据采录协同，并支持动态卡片动画交互。</w:t>
        <w:br/>
        <w:t>2. 数据库逻辑设计：严控数据规范性，包含核心用户表(`users`)、角色及权限表，溯源实体包括批次(`batches`)和各业务节点记录表(`trace_records`)等，符合第三范式设计以防止数据冗余，并保留部分非结构化备用字段以提高演进与可扩展性。</w:t>
        <w:br/>
        <w:t>3. 关键技术实现：</w:t>
        <w:br/>
        <w:t xml:space="preserve">   - GS1-128编码生成与溯源算法：实现了涵盖标准HRI编码生成与不同计量单位之间的精密转换。</w:t>
        <w:br/>
        <w:t xml:space="preserve">   - 虚实防篡改技术架构：在后端构建专门服务将农药留存检测等敏感报告摘要生成Hash存入公有链，确保监管机构能在任何时期复核不被篡改。</w:t>
        <w:br/>
        <w:t xml:space="preserve">   - SSE单向流传输对接大模型技术：在AI咨询功能中突破网络超时限制，实现了基于流式的数据回传，为用户提供沉浸可用的生成式体验。</w:t>
      </w:r>
    </w:p>
    <w:p>
      <w:pPr>
        <w:pStyle w:val="2"/>
      </w:pPr>
      <w:bookmarkStart w:id="3" w:name="_Toc100040663"/>
      <w:r>
        <w:rPr>
          <w:rFonts w:hint="eastAsia"/>
        </w:rPr>
        <w:t>测试报告</w:t>
      </w:r>
      <w:bookmarkEnd w:id="3"/>
    </w:p>
    <w:p>
      <w:pPr>
        <w:rPr>
          <w:lang w:val="zh-CN"/>
        </w:rPr>
      </w:pPr>
      <w:r>
        <w:t>为保证作品质量，在发布前我们遵循了完善的测试规程：</w:t>
        <w:br/>
        <w:t>1. 测试覆盖情况：系统经过3轮迭代测试，覆盖5大内置角色（管理员、农户等）的全部30多个主要全链路溯源流程测试用例。</w:t>
        <w:br/>
        <w:t>2. 异常测试处理：针对部分断网重连、微信登录静默错误，以及高并发请求大模型可能造成的堵线，利用超时补偿重试和异常抓取进行优化，有效提高了容错率。</w:t>
        <w:br/>
        <w:t>3. 技术指标：</w:t>
        <w:br/>
        <w:t xml:space="preserve">   - 运行速度：常规后端API请求平均响应时间&lt;200ms。大模型首字返回时间低于1.5s。</w:t>
        <w:br/>
        <w:t xml:space="preserve">   - 安全性：提供Token级的严密认证(JWT)，以及基于不可逆哈希算法和EVM智能合约的物理防篡改支撑保障。</w:t>
        <w:br/>
        <w:t xml:space="preserve">   - 扩展部署性：通过Maven可一键编译无状态jar包服务组件并直接对接云端RDS。</w:t>
      </w:r>
    </w:p>
    <w:p>
      <w:pPr>
        <w:pStyle w:val="2"/>
      </w:pPr>
      <w:bookmarkStart w:id="4" w:name="_Toc100040664"/>
      <w:r>
        <w:rPr>
          <w:rFonts w:hint="eastAsia"/>
        </w:rPr>
        <w:t>安装及使用</w:t>
      </w:r>
      <w:bookmarkEnd w:id="4"/>
    </w:p>
    <w:p>
      <w:pPr>
        <w:rPr>
          <w:lang w:val="zh-CN"/>
        </w:rPr>
      </w:pPr>
      <w:r>
        <w:t>1. 环境要求：需要Java 17+, MySQL 8.0+, Node.js以及微信开发者工具环境支持。</w:t>
        <w:br/>
        <w:t>2. 后端部署：使用项目中提供的数据库迁移工具或初始化脚本构建数据库；在application-dev.yml配置对应主机的数据库密码和环境参数，通过 `mvn spring-boot:run` 启动后端服务。</w:t>
        <w:br/>
        <w:t>3. 前端部署：在微信开发者工具中导入小程序目录，在config.js设定服务器的请求公网IP（或内网调试IP），完成编译。</w:t>
        <w:br/>
        <w:t>4. 典型使用流程：</w:t>
        <w:br/>
        <w:t xml:space="preserve">   以【长白山人参】样例批次为例，管理员后台开启产线溯源；加工端登录生成批次和编码，并将数据上传；最终系统提供防伪展示页面进行结果查验。</w:t>
      </w:r>
    </w:p>
    <w:p>
      <w:pPr>
        <w:pStyle w:val="2"/>
      </w:pPr>
      <w:bookmarkStart w:id="5" w:name="_Toc100040665"/>
      <w:r>
        <w:rPr>
          <w:rFonts w:hint="eastAsia"/>
        </w:rPr>
        <w:t>项目总结</w:t>
      </w:r>
      <w:bookmarkEnd w:id="5"/>
    </w:p>
    <w:p>
      <w:pPr>
        <w:rPr>
          <w:lang w:val="zh-CN"/>
        </w:rPr>
      </w:pPr>
      <w:r>
        <w:t>在本次开发过程中，团队成员针对传统中药材行业追溯断层的痛点进行了深入剖析并成功实施了全数字化改造落地。</w:t>
        <w:br/>
        <w:t>项目攻克了分布式溯源多层级身份权限统筹、区块链防篡改底层上链通讯，以及对接生成式AI多轮流式对话状态保持等技术难关。这些挑战极大地提升了团队在工程化开发、系统架构部署及微信生态结合方面的综合能力。</w:t>
        <w:br/>
        <w:t>未来演进方向上，我们将进一步对接实际业务硬件接入（如电子秤RFID打印联动、IoT温湿感知硬件自动对接采录等数据接口），在商业化SaaS平台推广方向上具备充分的潜能和高度应用价值。</w:t>
      </w:r>
    </w:p>
    <w:p>
      <w:pPr>
        <w:pStyle w:val="2"/>
        <w:numPr>
          <w:ilvl w:val="0"/>
          <w:numId w:val="0"/>
        </w:numPr>
      </w:pPr>
      <w:bookmarkStart w:id="6" w:name="_Toc100040666"/>
      <w:r>
        <w:rPr>
          <w:rFonts w:hint="eastAsia"/>
        </w:rPr>
        <w:t>参考文献</w:t>
      </w:r>
      <w:bookmarkEnd w:id="6"/>
    </w:p>
    <w:p>
      <w:pPr>
        <w:rPr>
          <w:rFonts w:ascii="楷体" w:hAnsi="楷体" w:eastAsia="楷体"/>
        </w:rPr>
      </w:pPr>
      <w:r>
        <w:rPr>
          <w:rFonts w:hint="eastAsia" w:ascii="楷体" w:hAnsi="楷体" w:eastAsia="楷体"/>
        </w:rPr>
        <w:t>【请按照标准参考文件格式填写】</w:t>
      </w:r>
    </w:p>
    <w:p>
      <w:pPr>
        <w:widowControl/>
        <w:jc w:val="left"/>
      </w:pPr>
    </w:p>
    <w:sectPr>
      <w:footerReference r:id="rId3" w:type="default"/>
      <w:pgSz w:w="11906" w:h="16838"/>
      <w:pgMar w:top="851" w:right="1797"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pPr>
  </w:p>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4DE47767"/>
    <w:rsid w:val="6BC60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1"/>
    <w:semiHidden/>
    <w:unhideWhenUsed/>
    <w:qFormat/>
    <w:uiPriority w:val="99"/>
    <w:pPr>
      <w:jc w:val="left"/>
    </w:pPr>
  </w:style>
  <w:style w:type="paragraph" w:styleId="4">
    <w:name w:val="Body Text"/>
    <w:basedOn w:val="1"/>
    <w:link w:val="15"/>
    <w:unhideWhenUsed/>
    <w:qFormat/>
    <w:uiPriority w:val="99"/>
    <w:pPr>
      <w:spacing w:after="120"/>
    </w:pPr>
  </w:style>
  <w:style w:type="paragraph" w:styleId="5">
    <w:name w:val="Balloon Text"/>
    <w:basedOn w:val="1"/>
    <w:link w:val="20"/>
    <w:semiHidden/>
    <w:unhideWhenUsed/>
    <w:qFormat/>
    <w:uiPriority w:val="99"/>
    <w:rPr>
      <w:sz w:val="18"/>
      <w:szCs w:val="18"/>
    </w:rPr>
  </w:style>
  <w:style w:type="paragraph" w:styleId="6">
    <w:name w:val="footer"/>
    <w:basedOn w:val="1"/>
    <w:link w:val="18"/>
    <w:unhideWhenUsed/>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nhideWhenUsed/>
    <w:qFormat/>
    <w:uiPriority w:val="39"/>
    <w:pPr>
      <w:tabs>
        <w:tab w:val="left" w:pos="1050"/>
        <w:tab w:val="right" w:leader="dot" w:pos="8296"/>
      </w:tabs>
    </w:pPr>
    <w:rPr>
      <w:b/>
      <w:sz w:val="28"/>
      <w:szCs w:val="28"/>
    </w:rPr>
  </w:style>
  <w:style w:type="paragraph" w:styleId="9">
    <w:name w:val="annotation subject"/>
    <w:basedOn w:val="3"/>
    <w:next w:val="3"/>
    <w:link w:val="22"/>
    <w:semiHidden/>
    <w:unhideWhenUsed/>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uiPriority w:val="99"/>
    <w:rPr>
      <w:color w:val="0000FF"/>
      <w:u w:val="single"/>
    </w:rPr>
  </w:style>
  <w:style w:type="character" w:styleId="14">
    <w:name w:val="annotation reference"/>
    <w:basedOn w:val="12"/>
    <w:semiHidden/>
    <w:unhideWhenUsed/>
    <w:uiPriority w:val="99"/>
    <w:rPr>
      <w:sz w:val="21"/>
      <w:szCs w:val="21"/>
    </w:rPr>
  </w:style>
  <w:style w:type="character" w:customStyle="1" w:styleId="15">
    <w:name w:val="正文文本 字符"/>
    <w:basedOn w:val="12"/>
    <w:link w:val="4"/>
    <w:qFormat/>
    <w:uiPriority w:val="99"/>
  </w:style>
  <w:style w:type="paragraph" w:styleId="16">
    <w:name w:val="List Paragraph"/>
    <w:basedOn w:val="1"/>
    <w:qFormat/>
    <w:uiPriority w:val="34"/>
    <w:pPr>
      <w:ind w:firstLine="420" w:firstLineChars="200"/>
    </w:pPr>
  </w:style>
  <w:style w:type="character" w:customStyle="1" w:styleId="17">
    <w:name w:val="页眉 字符"/>
    <w:basedOn w:val="12"/>
    <w:link w:val="7"/>
    <w:qFormat/>
    <w:uiPriority w:val="99"/>
    <w:rPr>
      <w:sz w:val="18"/>
      <w:szCs w:val="18"/>
    </w:rPr>
  </w:style>
  <w:style w:type="character" w:customStyle="1" w:styleId="18">
    <w:name w:val="页脚 字符"/>
    <w:basedOn w:val="12"/>
    <w:link w:val="6"/>
    <w:qFormat/>
    <w:uiPriority w:val="99"/>
    <w:rPr>
      <w:sz w:val="18"/>
      <w:szCs w:val="18"/>
    </w:rPr>
  </w:style>
  <w:style w:type="character" w:customStyle="1" w:styleId="19">
    <w:name w:val="标题 1 字符"/>
    <w:basedOn w:val="12"/>
    <w:link w:val="2"/>
    <w:qFormat/>
    <w:uiPriority w:val="9"/>
    <w:rPr>
      <w:rFonts w:eastAsia="黑体"/>
      <w:bCs/>
      <w:kern w:val="44"/>
      <w:sz w:val="44"/>
      <w:szCs w:val="44"/>
      <w:lang w:val="zh-CN"/>
    </w:rPr>
  </w:style>
  <w:style w:type="character" w:customStyle="1" w:styleId="20">
    <w:name w:val="批注框文本 字符"/>
    <w:basedOn w:val="12"/>
    <w:link w:val="5"/>
    <w:semiHidden/>
    <w:qFormat/>
    <w:uiPriority w:val="99"/>
    <w:rPr>
      <w:sz w:val="18"/>
      <w:szCs w:val="18"/>
    </w:rPr>
  </w:style>
  <w:style w:type="character" w:customStyle="1" w:styleId="21">
    <w:name w:val="批注文字 字符"/>
    <w:basedOn w:val="12"/>
    <w:link w:val="3"/>
    <w:semiHidden/>
    <w:qFormat/>
    <w:uiPriority w:val="99"/>
  </w:style>
  <w:style w:type="character" w:customStyle="1" w:styleId="22">
    <w:name w:val="批注主题 字符"/>
    <w:basedOn w:val="21"/>
    <w:link w:val="9"/>
    <w:semiHidden/>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Pages>
  <Words>769</Words>
  <Characters>779</Characters>
  <Lines>9</Lines>
  <Paragraphs>2</Paragraphs>
  <TotalTime>39</TotalTime>
  <ScaleCrop>false</ScaleCrop>
  <LinksUpToDate>false</LinksUpToDate>
  <CharactersWithSpaces>917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陈志云</cp:lastModifiedBy>
  <cp:lastPrinted>2020-04-27T09:16:00Z</cp:lastPrinted>
  <dcterms:modified xsi:type="dcterms:W3CDTF">2025-03-16T02:34:06Z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159B49AD1A9645DE8EE2C3518AE1FE81_13</vt:lpwstr>
  </property>
</Properties>
</file>