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68DD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개념</w:t>
      </w:r>
    </w:p>
    <w:p w14:paraId="50B4D447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4409A82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모델링이란</w:t>
      </w:r>
      <w:r w:rsidRPr="00A624E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?</w:t>
      </w:r>
    </w:p>
    <w:p w14:paraId="7D744A95" w14:textId="3BACD841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현실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세계에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우리가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관심있어하는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대상을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데이터베이스화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도구</w:t>
      </w:r>
    </w:p>
    <w:p w14:paraId="715E42C4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8345728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잘된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설계</w:t>
      </w:r>
    </w:p>
    <w:p w14:paraId="1B008069" w14:textId="1A7BE5F6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배제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일관성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확보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프로그램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유연성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확보</w:t>
      </w:r>
    </w:p>
    <w:p w14:paraId="7D4AFEAD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1193E70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절차</w:t>
      </w:r>
    </w:p>
    <w:p w14:paraId="007D37D1" w14:textId="659ADA2E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데이터모델링</w:t>
      </w:r>
    </w:p>
    <w:p w14:paraId="5ED2FA55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EDA6B9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개념적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</w:p>
    <w:p w14:paraId="7C5D7310" w14:textId="23FFA9BC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주제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영역을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정의하고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주제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영역내의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핵심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엔터티를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도출하여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그들간의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</w:t>
      </w:r>
    </w:p>
    <w:p w14:paraId="28142167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*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주제영역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핵심엔티티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관계</w:t>
      </w:r>
    </w:p>
    <w:p w14:paraId="2752382C" w14:textId="27899B7B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주제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영역이란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부서의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분류하는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유사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 (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최상위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1841BBF7" w14:textId="5E70366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엔터티란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담는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그릇이며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모델에서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테이블로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전환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핵심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엔터티란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분류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메인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액션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액션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엔터티를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제외한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나머지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부분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CD4AD40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A624E1" w:rsidRPr="00A624E1" w14:paraId="11014787" w14:textId="77777777" w:rsidTr="00A624E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44C4" w14:textId="77777777" w:rsidR="00A624E1" w:rsidRPr="00A624E1" w:rsidRDefault="00A624E1" w:rsidP="00A624E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개념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모델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60F36" w14:textId="77777777" w:rsidR="00A624E1" w:rsidRPr="00A624E1" w:rsidRDefault="00A624E1" w:rsidP="00A624E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논리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모델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255C6" w14:textId="77777777" w:rsidR="00A624E1" w:rsidRPr="00A624E1" w:rsidRDefault="00A624E1" w:rsidP="00A624E1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물리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데이터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모델</w:t>
            </w:r>
          </w:p>
        </w:tc>
      </w:tr>
      <w:tr w:rsidR="00A624E1" w:rsidRPr="00A624E1" w14:paraId="26062983" w14:textId="77777777" w:rsidTr="00A624E1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1BB2A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주제영역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</w:t>
            </w:r>
          </w:p>
          <w:p w14:paraId="1E163225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엔터티</w:t>
            </w:r>
            <w:proofErr w:type="spellEnd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후보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식별</w:t>
            </w:r>
          </w:p>
          <w:p w14:paraId="548E80E5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핵심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엔텉</w:t>
            </w:r>
            <w:proofErr w:type="spellEnd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</w:t>
            </w:r>
          </w:p>
          <w:p w14:paraId="79F3A7A8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관계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3C967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속성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</w:t>
            </w:r>
          </w:p>
          <w:p w14:paraId="5C022126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엔터티</w:t>
            </w:r>
            <w:proofErr w:type="spellEnd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상세화</w:t>
            </w:r>
          </w:p>
          <w:p w14:paraId="58BE9980" w14:textId="366E13A4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식별자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확정</w:t>
            </w:r>
          </w:p>
          <w:p w14:paraId="2313B684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정규화</w:t>
            </w:r>
          </w:p>
          <w:p w14:paraId="464DB8D3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A624E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M;M</w:t>
            </w:r>
            <w:proofErr w:type="gramEnd"/>
            <w:r w:rsidRPr="00A624E1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관계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해소</w:t>
            </w:r>
          </w:p>
          <w:p w14:paraId="2EB84C72" w14:textId="6C3BAB48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참조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 w:val="18"/>
                <w:szCs w:val="18"/>
              </w:rPr>
              <w:t>무결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성</w:t>
            </w:r>
            <w:proofErr w:type="spellEnd"/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</w:t>
            </w:r>
          </w:p>
          <w:p w14:paraId="6F598A6D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이력관리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06FB5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논리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물리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모델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변환</w:t>
            </w:r>
          </w:p>
          <w:p w14:paraId="4C6A5330" w14:textId="77777777" w:rsidR="00A624E1" w:rsidRPr="00A624E1" w:rsidRDefault="00A624E1" w:rsidP="00A624E1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624E1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반정규화</w:t>
            </w:r>
          </w:p>
        </w:tc>
      </w:tr>
    </w:tbl>
    <w:p w14:paraId="55734E98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39B0C6A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lastRenderedPageBreak/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표준화</w:t>
      </w:r>
    </w:p>
    <w:p w14:paraId="2E380744" w14:textId="1868B972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요소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단어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용어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도메인</w:t>
      </w:r>
    </w:p>
    <w:p w14:paraId="367B7D7E" w14:textId="65DA5ED4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단어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용어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속성명과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컬럼명의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표준화</w:t>
      </w:r>
    </w:p>
    <w:p w14:paraId="3A8A10AF" w14:textId="70AFFDAE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도메인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타입과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길의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값을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표준화하여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일관된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data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생성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유도</w:t>
      </w:r>
    </w:p>
    <w:p w14:paraId="5DAECF1B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64C2E3B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전사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아키텍처</w:t>
      </w:r>
    </w:p>
    <w:p w14:paraId="039644BC" w14:textId="6B689642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IT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건축과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달리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가시성이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함초롬바탕" w:hAnsi="굴림" w:cs="굴림" w:hint="eastAsia"/>
          <w:color w:val="000000"/>
          <w:kern w:val="0"/>
          <w:szCs w:val="20"/>
        </w:rPr>
        <w:t>안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좋으므로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전사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아키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>텍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현재의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모습을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가시화하여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관리를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가능하게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것이다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46BF6E1" w14:textId="4930290C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전사아키텍처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정책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수립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전사아키텍처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수립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전사아키텍처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정책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수립이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CEADA99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8D0F6A7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모델링</w:t>
      </w:r>
    </w:p>
    <w:p w14:paraId="23931AB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D73D0B7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탄생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배경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</w:p>
    <w:p w14:paraId="3F1AE335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1.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정보시스템의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핵심인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할</w:t>
      </w:r>
      <w:proofErr w:type="gram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것인가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058B4339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2.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정확한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구축을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/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보다는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정확한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업무의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업무파악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정확한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분석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)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선결되어야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한다는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결론</w:t>
      </w:r>
    </w:p>
    <w:p w14:paraId="4A9E8273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3.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현실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세계를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ERD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발전</w:t>
      </w:r>
    </w:p>
    <w:p w14:paraId="3DFF5E14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C8F91D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모델의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</w:p>
    <w:p w14:paraId="21098AD4" w14:textId="39D201AC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현실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세계에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우리가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관심있어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대상을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데이터베이스화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도구</w:t>
      </w:r>
    </w:p>
    <w:p w14:paraId="061FB0D3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CF3EE9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모델링의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정의</w:t>
      </w:r>
    </w:p>
    <w:p w14:paraId="11AD2339" w14:textId="622B1A36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기업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업무에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종합적인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이해를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바탕으로</w:t>
      </w:r>
    </w:p>
    <w:p w14:paraId="3A2D0C7C" w14:textId="5DF8BE1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존재하는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업무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규칙에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거짓을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판별할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사실을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</w:t>
      </w:r>
    </w:p>
    <w:p w14:paraId="6D44D586" w14:textId="0D0E54FB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누가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접근하는지에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전산화와는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별개의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관점</w:t>
      </w:r>
    </w:p>
    <w:p w14:paraId="04C065C7" w14:textId="76B6305D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업무를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파악하여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문제점을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인식하고</w:t>
      </w:r>
    </w:p>
    <w:p w14:paraId="640D2C94" w14:textId="76E92192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lastRenderedPageBreak/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개선사항을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도출하여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미래에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적합한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이끌어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내기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</w:t>
      </w:r>
    </w:p>
    <w:p w14:paraId="687406D3" w14:textId="3E8F96B0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인간이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해야할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대부분의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결정을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내리는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단계까지를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포함하는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636BD6B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D0D99DF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모델이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제공하는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것</w:t>
      </w:r>
    </w:p>
    <w:p w14:paraId="4DD4DE59" w14:textId="5210E4DB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모습으로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가시화하도록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해준다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A62CA1B" w14:textId="48557F13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구조와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행동을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명세화할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3AF05C7A" w14:textId="723A8884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구축하는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틀을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제공</w:t>
      </w:r>
    </w:p>
    <w:p w14:paraId="3218991A" w14:textId="30B50F8A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우리가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결정한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문서화한다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4B639AF" w14:textId="0AC2DE59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영역에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집중하기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영역의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세부사항은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숨기는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관점을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제공</w:t>
      </w:r>
    </w:p>
    <w:p w14:paraId="0DCFD41B" w14:textId="4697EA72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특정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목표에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따라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다양한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수준을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제공한다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908C814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0F090EA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모델의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필요성</w:t>
      </w:r>
    </w:p>
    <w:p w14:paraId="07F43F59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02EE0BF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고품질의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안정성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유연성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성능에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지대한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영향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170C7B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고품질의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개발에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있어서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핵심적인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과정</w:t>
      </w:r>
    </w:p>
    <w:p w14:paraId="3EA9B60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FB82300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color w:val="000000"/>
          <w:kern w:val="0"/>
          <w:szCs w:val="20"/>
        </w:rPr>
        <w:t>프로세스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중심적인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구축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방법</w:t>
      </w:r>
    </w:p>
    <w:p w14:paraId="26237A4A" w14:textId="10D263CA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고품질의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단계에서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공유의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문제점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발생</w:t>
      </w:r>
    </w:p>
    <w:p w14:paraId="3A1720B5" w14:textId="10C4A15A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무결성에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좋지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않은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영향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즉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품질에도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악영향</w:t>
      </w:r>
    </w:p>
    <w:p w14:paraId="244E7F98" w14:textId="22768D36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&gt;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효과적이고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효율적으로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운영되기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위해서는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기능별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가로지르는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간의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상호작용과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중요하다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281BAC4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5E6D528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중요한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이유</w:t>
      </w:r>
    </w:p>
    <w:p w14:paraId="338C455C" w14:textId="6210D36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파급효과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간결한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품질</w:t>
      </w:r>
    </w:p>
    <w:p w14:paraId="274DAE9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A2EC9D7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color w:val="000000"/>
          <w:kern w:val="0"/>
          <w:szCs w:val="20"/>
        </w:rPr>
        <w:t>어플리케이션과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</w:t>
      </w:r>
    </w:p>
    <w:p w14:paraId="20021CCB" w14:textId="7E857CC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lastRenderedPageBreak/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어플리케이션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코딩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차원의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너무도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많은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비용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초래</w:t>
      </w:r>
    </w:p>
    <w:p w14:paraId="0C174981" w14:textId="1F4EDAFA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기반으로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효과적이고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저비용이며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성공적으로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완수하기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필요조건</w:t>
      </w:r>
    </w:p>
    <w:p w14:paraId="746B7E5A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ADB2E24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개발자들의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시스템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이해</w:t>
      </w:r>
    </w:p>
    <w:p w14:paraId="25860734" w14:textId="60A21EB1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개발자들이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개발할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확실하게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이해하기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모형화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필요</w:t>
      </w:r>
    </w:p>
    <w:p w14:paraId="21CF0D7D" w14:textId="46E3AD24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사용자가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원하는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(View),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어떻게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그것을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제공하는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지의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명확하게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가능</w:t>
      </w:r>
    </w:p>
    <w:p w14:paraId="1F4545B6" w14:textId="7755717D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관계없는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자체의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본질</w:t>
      </w:r>
    </w:p>
    <w:p w14:paraId="3F900DAA" w14:textId="41DBB62D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어플리케이션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</w:t>
      </w:r>
    </w:p>
    <w:p w14:paraId="14691597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E6E0BBD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시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주의점</w:t>
      </w:r>
    </w:p>
    <w:p w14:paraId="7EC508E1" w14:textId="10B5E930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중복배제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유연성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일관성이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있어야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!</w:t>
      </w:r>
    </w:p>
    <w:p w14:paraId="67F29AEB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12E1AE3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단계</w:t>
      </w:r>
    </w:p>
    <w:p w14:paraId="40CA576C" w14:textId="28C4400D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주제영역을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정의하고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주제영역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내의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핵심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엔터티를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도출하고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간의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관계를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정의하고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ERD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작성</w:t>
      </w:r>
    </w:p>
    <w:p w14:paraId="2D88A5B9" w14:textId="451E3922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논리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상세화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이력관리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결정</w:t>
      </w:r>
    </w:p>
    <w:p w14:paraId="6E4A7BBA" w14:textId="3793E61E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목표하는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DBMS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특성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환경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등을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감안한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스키마를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일정한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기준과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규칙에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의해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도출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ex)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사용량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분석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인덱스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반정규화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수행</w:t>
      </w:r>
    </w:p>
    <w:p w14:paraId="3A798063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3F2C8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기본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원칙</w:t>
      </w:r>
    </w:p>
    <w:p w14:paraId="2C9B4933" w14:textId="71D28E10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커뮤니케이션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원칙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요구사항이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것</w:t>
      </w:r>
    </w:p>
    <w:p w14:paraId="5C53F86D" w14:textId="78BDBC21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상세화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원칙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본질과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잠재적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이해할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있을만큼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상세화해야함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C6E51B4" w14:textId="3F18D1D2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원칙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:</w:t>
      </w:r>
      <w:proofErr w:type="gram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제약조건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없이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비즈니스를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그대로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반영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4F4133A4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-&gt;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물리적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구별하지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못하면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잘못된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방향으로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진행하게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됨</w:t>
      </w:r>
    </w:p>
    <w:p w14:paraId="1366FED6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14B0C90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color w:val="000000"/>
          <w:kern w:val="0"/>
          <w:szCs w:val="20"/>
        </w:rPr>
        <w:lastRenderedPageBreak/>
        <w:t>좋은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데이터모델의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요소</w:t>
      </w:r>
    </w:p>
    <w:p w14:paraId="672DF2B0" w14:textId="5B263AE4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완전성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중복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배제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비즈니스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룰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재사용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안정성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확장성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간결함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의사소통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통합성</w:t>
      </w:r>
    </w:p>
    <w:p w14:paraId="68C425DF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EDD758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모델링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기법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 w:val="24"/>
          <w:szCs w:val="24"/>
        </w:rPr>
        <w:t>이해</w:t>
      </w:r>
    </w:p>
    <w:p w14:paraId="0A6B2410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532C2A" w14:textId="536E1CEE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목적</w:t>
      </w:r>
    </w:p>
    <w:p w14:paraId="50D2237E" w14:textId="69B86B0A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베이스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계획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또는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청사진</w:t>
      </w:r>
    </w:p>
    <w:p w14:paraId="28A8899E" w14:textId="11F1021E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시스템의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구조에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형상을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이해하고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원활한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소통을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도모하게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함</w:t>
      </w:r>
    </w:p>
    <w:p w14:paraId="64B43B01" w14:textId="03636F0E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다르게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인식하고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뷰들을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하나로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단일화된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설계안을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만들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있음</w:t>
      </w:r>
    </w:p>
    <w:p w14:paraId="02ED4EEB" w14:textId="4AF3CDA4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함초롬바탕" w:hAnsi="굴림" w:cs="굴림"/>
          <w:color w:val="000000"/>
          <w:kern w:val="0"/>
          <w:szCs w:val="20"/>
        </w:rPr>
        <w:t xml:space="preserve">-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충족시킬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처리와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제약조건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등의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요구사항을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정의하기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위해</w:t>
      </w:r>
    </w:p>
    <w:p w14:paraId="4BD4788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311FB9E4" w14:textId="4A1400F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개체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–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기법</w:t>
      </w:r>
    </w:p>
    <w:p w14:paraId="292B2F2E" w14:textId="0D2D3D63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요즘은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서브타입이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추가된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확장형을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그냥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ERD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함</w:t>
      </w:r>
    </w:p>
    <w:p w14:paraId="78BDB8E5" w14:textId="61DD2FB5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ERD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사용하면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하나로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통합할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있으며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서로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다른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뷰를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충족시킬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처리와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제약조건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등의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요구사항을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gram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정의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할</w:t>
      </w:r>
      <w:proofErr w:type="gram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있다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216B2A72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74817A1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개체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–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관계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모델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구성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요소</w:t>
      </w:r>
    </w:p>
    <w:p w14:paraId="13BF4885" w14:textId="1F7F80E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속성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관계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카디널리티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존재종속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서브타입</w:t>
      </w:r>
    </w:p>
    <w:p w14:paraId="2C4DBF4E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DB0D486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객체지향</w:t>
      </w:r>
    </w:p>
    <w:p w14:paraId="43D5F391" w14:textId="628E2C14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인스턴스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= Row, Record,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튜플</w:t>
      </w:r>
      <w:proofErr w:type="spellEnd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gramStart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엔터티</w:t>
      </w:r>
      <w:proofErr w:type="spellEnd"/>
      <w:proofErr w:type="gram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= Relation,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테이블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proofErr w:type="gramStart"/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/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식별자</w:t>
      </w:r>
      <w:proofErr w:type="gram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= PK = Key</w:t>
      </w:r>
    </w:p>
    <w:p w14:paraId="01EDE82F" w14:textId="32AE74CA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객체지향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장점은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재사용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코드와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개념이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실제로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가능한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환경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비즈니스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규칙이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표현될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유일한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환경을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>
        <w:rPr>
          <w:rFonts w:ascii="굴림" w:eastAsia="함초롬바탕" w:hAnsi="굴림" w:cs="굴림" w:hint="eastAsia"/>
          <w:color w:val="000000"/>
          <w:kern w:val="0"/>
          <w:szCs w:val="20"/>
        </w:rPr>
        <w:t>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공하며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프로세스와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데이터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모델링을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함께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운영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1EF0F2C5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9E430B" w14:textId="77777777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A624E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*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서브타입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관련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문구</w:t>
      </w:r>
    </w:p>
    <w:p w14:paraId="7E7EAE72" w14:textId="1F85D9F5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개괄적으로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봤을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경우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서브타입은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배타적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포괄적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(IE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마찬가지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).</w:t>
      </w:r>
    </w:p>
    <w:p w14:paraId="157045E8" w14:textId="6D0743AC" w:rsidR="00A624E1" w:rsidRPr="00A624E1" w:rsidRDefault="00A624E1" w:rsidP="00A624E1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함초롬바탕" w:hAnsi="굴림" w:cs="굴림" w:hint="eastAsia"/>
          <w:color w:val="000000"/>
          <w:kern w:val="0"/>
          <w:szCs w:val="20"/>
        </w:rPr>
        <w:lastRenderedPageBreak/>
        <w:t>-</w:t>
      </w:r>
      <w:r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그러나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proofErr w:type="spellStart"/>
      <w:r w:rsidRPr="00A624E1">
        <w:rPr>
          <w:rFonts w:ascii="굴림" w:eastAsia="함초롬바탕" w:hAnsi="굴림" w:cs="굴림"/>
          <w:color w:val="000000"/>
          <w:kern w:val="0"/>
          <w:szCs w:val="20"/>
        </w:rPr>
        <w:t>바커</w:t>
      </w:r>
      <w:proofErr w:type="spellEnd"/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표기법은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서브타입의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중복을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허락하지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않는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상호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A624E1">
        <w:rPr>
          <w:rFonts w:ascii="굴림" w:eastAsia="함초롬바탕" w:hAnsi="굴림" w:cs="굴림"/>
          <w:color w:val="000000"/>
          <w:kern w:val="0"/>
          <w:szCs w:val="20"/>
        </w:rPr>
        <w:t>배타적</w:t>
      </w:r>
      <w:r w:rsidRPr="00A62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74DE8E61" w14:textId="77777777" w:rsidR="006B2BFF" w:rsidRDefault="006B2BFF"/>
    <w:sectPr w:rsidR="006B2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134A"/>
    <w:multiLevelType w:val="hybridMultilevel"/>
    <w:tmpl w:val="796CC92C"/>
    <w:lvl w:ilvl="0" w:tplc="5B204DA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ADE0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B2FA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24EB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23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06D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660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1E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4B1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476C5"/>
    <w:multiLevelType w:val="hybridMultilevel"/>
    <w:tmpl w:val="7270BEF4"/>
    <w:lvl w:ilvl="0" w:tplc="2D3E21B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8F08458">
      <w:start w:val="1"/>
      <w:numFmt w:val="ganada"/>
      <w:suff w:val="space"/>
      <w:lvlText w:val="%2."/>
      <w:lvlJc w:val="left"/>
      <w:pPr>
        <w:ind w:left="0" w:firstLine="0"/>
      </w:pPr>
    </w:lvl>
    <w:lvl w:ilvl="2" w:tplc="C01A2608">
      <w:start w:val="1"/>
      <w:numFmt w:val="decimal"/>
      <w:suff w:val="space"/>
      <w:lvlText w:val="%3)"/>
      <w:lvlJc w:val="left"/>
      <w:pPr>
        <w:ind w:left="0" w:firstLine="0"/>
      </w:pPr>
    </w:lvl>
    <w:lvl w:ilvl="3" w:tplc="88965CBE">
      <w:start w:val="1"/>
      <w:numFmt w:val="ganada"/>
      <w:suff w:val="space"/>
      <w:lvlText w:val="%4)"/>
      <w:lvlJc w:val="left"/>
      <w:pPr>
        <w:ind w:left="0" w:firstLine="0"/>
      </w:pPr>
    </w:lvl>
    <w:lvl w:ilvl="4" w:tplc="4A0C4088">
      <w:start w:val="1"/>
      <w:numFmt w:val="decimal"/>
      <w:suff w:val="space"/>
      <w:lvlText w:val="(%5)"/>
      <w:lvlJc w:val="left"/>
      <w:pPr>
        <w:ind w:left="0" w:firstLine="0"/>
      </w:pPr>
    </w:lvl>
    <w:lvl w:ilvl="5" w:tplc="F17E1214">
      <w:start w:val="1"/>
      <w:numFmt w:val="ganada"/>
      <w:suff w:val="space"/>
      <w:lvlText w:val="(%6)"/>
      <w:lvlJc w:val="left"/>
      <w:pPr>
        <w:ind w:left="0" w:firstLine="0"/>
      </w:pPr>
    </w:lvl>
    <w:lvl w:ilvl="6" w:tplc="DBD03E32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887EDC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20C3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D274C"/>
    <w:multiLevelType w:val="hybridMultilevel"/>
    <w:tmpl w:val="9DBCB296"/>
    <w:lvl w:ilvl="0" w:tplc="B346186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F081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292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2ED3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843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07F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A76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8A78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F4A9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A42B1"/>
    <w:multiLevelType w:val="hybridMultilevel"/>
    <w:tmpl w:val="69F69D10"/>
    <w:lvl w:ilvl="0" w:tplc="F8E29A2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E54DA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604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81B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36EE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34A1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162D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BABA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F8A7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815E3"/>
    <w:multiLevelType w:val="hybridMultilevel"/>
    <w:tmpl w:val="B2A2A1D4"/>
    <w:lvl w:ilvl="0" w:tplc="E1EE25F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41093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1A9F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665F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8EF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662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38F5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C058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05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90B4C"/>
    <w:multiLevelType w:val="hybridMultilevel"/>
    <w:tmpl w:val="3BD0FA8E"/>
    <w:lvl w:ilvl="0" w:tplc="AC0E3E1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7EA93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A080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7229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3EF5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A255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6E3A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1638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0AC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16122"/>
    <w:multiLevelType w:val="hybridMultilevel"/>
    <w:tmpl w:val="374CD100"/>
    <w:lvl w:ilvl="0" w:tplc="A0B6FE8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868E61E">
      <w:start w:val="1"/>
      <w:numFmt w:val="ganada"/>
      <w:suff w:val="space"/>
      <w:lvlText w:val="%2."/>
      <w:lvlJc w:val="left"/>
      <w:pPr>
        <w:ind w:left="0" w:firstLine="0"/>
      </w:pPr>
    </w:lvl>
    <w:lvl w:ilvl="2" w:tplc="95FA3AD2">
      <w:start w:val="1"/>
      <w:numFmt w:val="decimal"/>
      <w:suff w:val="space"/>
      <w:lvlText w:val="%3)"/>
      <w:lvlJc w:val="left"/>
      <w:pPr>
        <w:ind w:left="0" w:firstLine="0"/>
      </w:pPr>
    </w:lvl>
    <w:lvl w:ilvl="3" w:tplc="E62A64D8">
      <w:start w:val="1"/>
      <w:numFmt w:val="ganada"/>
      <w:suff w:val="space"/>
      <w:lvlText w:val="%4)"/>
      <w:lvlJc w:val="left"/>
      <w:pPr>
        <w:ind w:left="0" w:firstLine="0"/>
      </w:pPr>
    </w:lvl>
    <w:lvl w:ilvl="4" w:tplc="3F10AB26">
      <w:start w:val="1"/>
      <w:numFmt w:val="decimal"/>
      <w:suff w:val="space"/>
      <w:lvlText w:val="(%5)"/>
      <w:lvlJc w:val="left"/>
      <w:pPr>
        <w:ind w:left="0" w:firstLine="0"/>
      </w:pPr>
    </w:lvl>
    <w:lvl w:ilvl="5" w:tplc="7048D90E">
      <w:start w:val="1"/>
      <w:numFmt w:val="ganada"/>
      <w:suff w:val="space"/>
      <w:lvlText w:val="(%6)"/>
      <w:lvlJc w:val="left"/>
      <w:pPr>
        <w:ind w:left="0" w:firstLine="0"/>
      </w:pPr>
    </w:lvl>
    <w:lvl w:ilvl="6" w:tplc="94F89B5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123CEC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1095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B1F2E"/>
    <w:multiLevelType w:val="hybridMultilevel"/>
    <w:tmpl w:val="9C84E5EE"/>
    <w:lvl w:ilvl="0" w:tplc="9AA05BD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FB82F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0AFB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7093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CE6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ED1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27CD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26F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0A8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B0DE4"/>
    <w:multiLevelType w:val="hybridMultilevel"/>
    <w:tmpl w:val="10A4B07A"/>
    <w:lvl w:ilvl="0" w:tplc="D7766CF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B6289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D67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CE77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A88F4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64F5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670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1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6841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52167"/>
    <w:multiLevelType w:val="hybridMultilevel"/>
    <w:tmpl w:val="54F82790"/>
    <w:lvl w:ilvl="0" w:tplc="3A7C077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A7CF734">
      <w:start w:val="1"/>
      <w:numFmt w:val="ganada"/>
      <w:suff w:val="space"/>
      <w:lvlText w:val="%2."/>
      <w:lvlJc w:val="left"/>
      <w:pPr>
        <w:ind w:left="0" w:firstLine="0"/>
      </w:pPr>
    </w:lvl>
    <w:lvl w:ilvl="2" w:tplc="2732182A">
      <w:start w:val="1"/>
      <w:numFmt w:val="decimal"/>
      <w:suff w:val="space"/>
      <w:lvlText w:val="%3)"/>
      <w:lvlJc w:val="left"/>
      <w:pPr>
        <w:ind w:left="0" w:firstLine="0"/>
      </w:pPr>
    </w:lvl>
    <w:lvl w:ilvl="3" w:tplc="410AA0B0">
      <w:start w:val="1"/>
      <w:numFmt w:val="ganada"/>
      <w:suff w:val="space"/>
      <w:lvlText w:val="%4)"/>
      <w:lvlJc w:val="left"/>
      <w:pPr>
        <w:ind w:left="0" w:firstLine="0"/>
      </w:pPr>
    </w:lvl>
    <w:lvl w:ilvl="4" w:tplc="F5C42BBE">
      <w:start w:val="1"/>
      <w:numFmt w:val="decimal"/>
      <w:suff w:val="space"/>
      <w:lvlText w:val="(%5)"/>
      <w:lvlJc w:val="left"/>
      <w:pPr>
        <w:ind w:left="0" w:firstLine="0"/>
      </w:pPr>
    </w:lvl>
    <w:lvl w:ilvl="5" w:tplc="8278BFDC">
      <w:start w:val="1"/>
      <w:numFmt w:val="ganada"/>
      <w:suff w:val="space"/>
      <w:lvlText w:val="(%6)"/>
      <w:lvlJc w:val="left"/>
      <w:pPr>
        <w:ind w:left="0" w:firstLine="0"/>
      </w:pPr>
    </w:lvl>
    <w:lvl w:ilvl="6" w:tplc="08003DDA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2E0AA4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09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8B6CC0"/>
    <w:multiLevelType w:val="hybridMultilevel"/>
    <w:tmpl w:val="8A40477E"/>
    <w:lvl w:ilvl="0" w:tplc="3D74DF9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58E49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432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8ED3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58AC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5481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6B5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0C2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82D8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165AD"/>
    <w:multiLevelType w:val="hybridMultilevel"/>
    <w:tmpl w:val="EC8EB5E0"/>
    <w:lvl w:ilvl="0" w:tplc="DF24FD7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948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879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2D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2F2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E472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C082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40C17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5C84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105D73"/>
    <w:multiLevelType w:val="hybridMultilevel"/>
    <w:tmpl w:val="A110570E"/>
    <w:lvl w:ilvl="0" w:tplc="4A7C0D6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AD806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A613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660F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15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607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42D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ED4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6B5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6D6D85"/>
    <w:multiLevelType w:val="hybridMultilevel"/>
    <w:tmpl w:val="A55ADE44"/>
    <w:lvl w:ilvl="0" w:tplc="8C700C1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7AC8C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226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83D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C45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0ED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41D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881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687D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7026B"/>
    <w:multiLevelType w:val="hybridMultilevel"/>
    <w:tmpl w:val="DE68EF8E"/>
    <w:lvl w:ilvl="0" w:tplc="D5969622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04185D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2C6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14DA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E85A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067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679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6312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CB0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01D81"/>
    <w:multiLevelType w:val="hybridMultilevel"/>
    <w:tmpl w:val="341CA2AA"/>
    <w:lvl w:ilvl="0" w:tplc="DC5657E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C2E92FC">
      <w:start w:val="1"/>
      <w:numFmt w:val="ganada"/>
      <w:suff w:val="space"/>
      <w:lvlText w:val="%2."/>
      <w:lvlJc w:val="left"/>
      <w:pPr>
        <w:ind w:left="0" w:firstLine="0"/>
      </w:pPr>
    </w:lvl>
    <w:lvl w:ilvl="2" w:tplc="75F489A6">
      <w:start w:val="1"/>
      <w:numFmt w:val="decimal"/>
      <w:suff w:val="space"/>
      <w:lvlText w:val="%3)"/>
      <w:lvlJc w:val="left"/>
      <w:pPr>
        <w:ind w:left="0" w:firstLine="0"/>
      </w:pPr>
    </w:lvl>
    <w:lvl w:ilvl="3" w:tplc="08E20CF4">
      <w:start w:val="1"/>
      <w:numFmt w:val="ganada"/>
      <w:suff w:val="space"/>
      <w:lvlText w:val="%4)"/>
      <w:lvlJc w:val="left"/>
      <w:pPr>
        <w:ind w:left="0" w:firstLine="0"/>
      </w:pPr>
    </w:lvl>
    <w:lvl w:ilvl="4" w:tplc="469676A0">
      <w:start w:val="1"/>
      <w:numFmt w:val="decimal"/>
      <w:suff w:val="space"/>
      <w:lvlText w:val="(%5)"/>
      <w:lvlJc w:val="left"/>
      <w:pPr>
        <w:ind w:left="0" w:firstLine="0"/>
      </w:pPr>
    </w:lvl>
    <w:lvl w:ilvl="5" w:tplc="48FE8D1C">
      <w:start w:val="1"/>
      <w:numFmt w:val="ganada"/>
      <w:suff w:val="space"/>
      <w:lvlText w:val="(%6)"/>
      <w:lvlJc w:val="left"/>
      <w:pPr>
        <w:ind w:left="0" w:firstLine="0"/>
      </w:pPr>
    </w:lvl>
    <w:lvl w:ilvl="6" w:tplc="D9A0842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5AC0C9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817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0B04E0"/>
    <w:multiLevelType w:val="hybridMultilevel"/>
    <w:tmpl w:val="66A64B46"/>
    <w:lvl w:ilvl="0" w:tplc="5248FAC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54ACA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5C5B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A62C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A89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1CA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BC27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EE94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7404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21270"/>
    <w:multiLevelType w:val="hybridMultilevel"/>
    <w:tmpl w:val="1DF6BECA"/>
    <w:lvl w:ilvl="0" w:tplc="E10AB8F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89256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680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849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2A7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6DD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059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E2E2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E5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A7951"/>
    <w:multiLevelType w:val="hybridMultilevel"/>
    <w:tmpl w:val="DCD6B81C"/>
    <w:lvl w:ilvl="0" w:tplc="810C439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8103DEE">
      <w:start w:val="1"/>
      <w:numFmt w:val="ganada"/>
      <w:suff w:val="space"/>
      <w:lvlText w:val="%2."/>
      <w:lvlJc w:val="left"/>
      <w:pPr>
        <w:ind w:left="0" w:firstLine="0"/>
      </w:pPr>
    </w:lvl>
    <w:lvl w:ilvl="2" w:tplc="39527A78">
      <w:start w:val="1"/>
      <w:numFmt w:val="decimal"/>
      <w:suff w:val="space"/>
      <w:lvlText w:val="%3)"/>
      <w:lvlJc w:val="left"/>
      <w:pPr>
        <w:ind w:left="0" w:firstLine="0"/>
      </w:pPr>
    </w:lvl>
    <w:lvl w:ilvl="3" w:tplc="E6840300">
      <w:start w:val="1"/>
      <w:numFmt w:val="ganada"/>
      <w:suff w:val="space"/>
      <w:lvlText w:val="%4)"/>
      <w:lvlJc w:val="left"/>
      <w:pPr>
        <w:ind w:left="0" w:firstLine="0"/>
      </w:pPr>
    </w:lvl>
    <w:lvl w:ilvl="4" w:tplc="8C2E6D02">
      <w:start w:val="1"/>
      <w:numFmt w:val="decimal"/>
      <w:suff w:val="space"/>
      <w:lvlText w:val="(%5)"/>
      <w:lvlJc w:val="left"/>
      <w:pPr>
        <w:ind w:left="0" w:firstLine="0"/>
      </w:pPr>
    </w:lvl>
    <w:lvl w:ilvl="5" w:tplc="56BA96C2">
      <w:start w:val="1"/>
      <w:numFmt w:val="ganada"/>
      <w:suff w:val="space"/>
      <w:lvlText w:val="(%6)"/>
      <w:lvlJc w:val="left"/>
      <w:pPr>
        <w:ind w:left="0" w:firstLine="0"/>
      </w:pPr>
    </w:lvl>
    <w:lvl w:ilvl="6" w:tplc="0F765FC2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F21A99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84A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343558"/>
    <w:multiLevelType w:val="hybridMultilevel"/>
    <w:tmpl w:val="78A2575A"/>
    <w:lvl w:ilvl="0" w:tplc="8A403D8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57474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217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C8F0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148B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062F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4E06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C45AB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18C61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73665"/>
    <w:multiLevelType w:val="hybridMultilevel"/>
    <w:tmpl w:val="0E680D28"/>
    <w:lvl w:ilvl="0" w:tplc="24866F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4C2E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E32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B263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AC6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0C4D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A3F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1AB1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4DA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24E1"/>
    <w:rsid w:val="006B2BFF"/>
    <w:rsid w:val="00A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74AB"/>
  <w15:chartTrackingRefBased/>
  <w15:docId w15:val="{492A3656-B60B-4516-B6F8-9BCAA098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624E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1</cp:revision>
  <dcterms:created xsi:type="dcterms:W3CDTF">2021-01-01T12:55:00Z</dcterms:created>
  <dcterms:modified xsi:type="dcterms:W3CDTF">2021-01-01T13:01:00Z</dcterms:modified>
</cp:coreProperties>
</file>