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9158" w14:textId="77777777" w:rsidR="006A06D2" w:rsidRPr="006A06D2" w:rsidRDefault="006A06D2" w:rsidP="006A06D2">
      <w:pPr>
        <w:widowControl/>
        <w:spacing w:before="100" w:beforeAutospacing="1" w:after="100" w:afterAutospacing="1"/>
        <w:jc w:val="center"/>
        <w:rPr>
          <w:rFonts w:ascii="仿宋" w:eastAsia="仿宋" w:hAnsi="仿宋" w:cs="宋体"/>
          <w:b/>
          <w:bCs/>
          <w:kern w:val="0"/>
          <w:sz w:val="32"/>
          <w:szCs w:val="32"/>
          <w14:ligatures w14:val="none"/>
        </w:rPr>
      </w:pPr>
      <w:r w:rsidRPr="006A06D2">
        <w:rPr>
          <w:rFonts w:ascii="仿宋" w:eastAsia="仿宋" w:hAnsi="仿宋" w:cs="宋体"/>
          <w:b/>
          <w:bCs/>
          <w:kern w:val="0"/>
          <w:sz w:val="32"/>
          <w:szCs w:val="32"/>
          <w14:ligatures w14:val="none"/>
        </w:rPr>
        <w:t>ATM 取现</w:t>
      </w:r>
      <w:r w:rsidRPr="006A06D2">
        <w:rPr>
          <w:rFonts w:ascii="仿宋" w:eastAsia="仿宋" w:hAnsi="仿宋" w:cs="宋体" w:hint="eastAsia"/>
          <w:b/>
          <w:bCs/>
          <w:kern w:val="0"/>
          <w:sz w:val="32"/>
          <w:szCs w:val="32"/>
          <w14:ligatures w14:val="none"/>
        </w:rPr>
        <w:t>小红书投放</w:t>
      </w:r>
    </w:p>
    <w:p w14:paraId="396BB455" w14:textId="54F34D10" w:rsidR="006A06D2" w:rsidRPr="006A06D2" w:rsidRDefault="006A06D2" w:rsidP="006A06D2">
      <w:pPr>
        <w:widowControl/>
        <w:spacing w:before="100" w:beforeAutospacing="1" w:after="100" w:afterAutospacing="1"/>
        <w:jc w:val="left"/>
        <w:rPr>
          <w:rFonts w:ascii="仿宋" w:eastAsia="仿宋" w:hAnsi="仿宋" w:cs="宋体" w:hint="eastAsia"/>
          <w:b/>
          <w:bCs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b/>
          <w:bCs/>
          <w:kern w:val="0"/>
          <w:sz w:val="24"/>
          <w14:ligatures w14:val="none"/>
        </w:rPr>
        <w:t>一、</w:t>
      </w:r>
      <w:r w:rsidRPr="006A06D2">
        <w:rPr>
          <w:rFonts w:ascii="仿宋" w:eastAsia="仿宋" w:hAnsi="仿宋" w:cs="宋体"/>
          <w:b/>
          <w:bCs/>
          <w:kern w:val="0"/>
          <w:sz w:val="24"/>
          <w14:ligatures w14:val="none"/>
        </w:rPr>
        <w:t>项目背景</w:t>
      </w:r>
      <w:r w:rsidRPr="006A06D2">
        <w:rPr>
          <w:rFonts w:ascii="仿宋" w:eastAsia="仿宋" w:hAnsi="仿宋" w:cs="宋体" w:hint="eastAsia"/>
          <w:b/>
          <w:bCs/>
          <w:kern w:val="0"/>
          <w:sz w:val="24"/>
          <w14:ligatures w14:val="none"/>
        </w:rPr>
        <w:t>：</w:t>
      </w:r>
    </w:p>
    <w:p w14:paraId="57125521" w14:textId="77777777" w:rsidR="006A06D2" w:rsidRPr="006A06D2" w:rsidRDefault="006A06D2" w:rsidP="006A06D2">
      <w:pPr>
        <w:pStyle w:val="isselectedend"/>
        <w:rPr>
          <w:rFonts w:ascii="仿宋" w:eastAsia="仿宋" w:hAnsi="仿宋"/>
        </w:rPr>
      </w:pPr>
      <w:r w:rsidRPr="006A06D2">
        <w:rPr>
          <w:rFonts w:ascii="仿宋" w:eastAsia="仿宋" w:hAnsi="仿宋"/>
        </w:rPr>
        <w:t>为进一步普及境外 ATM 取现使用场景，提升出境用户对“银联卡境外取现”的认知，本次拟围绕香港、新加坡、韩国、新西兰、小众现金依赖旅游目的地、欧洲常住客群等市场，开展小红书内容推广。</w:t>
      </w:r>
    </w:p>
    <w:p w14:paraId="7558A7CE" w14:textId="77777777" w:rsidR="006A06D2" w:rsidRPr="006A06D2" w:rsidRDefault="006A06D2" w:rsidP="006A06D2">
      <w:pPr>
        <w:pStyle w:val="ae"/>
        <w:rPr>
          <w:rFonts w:ascii="仿宋" w:eastAsia="仿宋" w:hAnsi="仿宋"/>
        </w:rPr>
      </w:pPr>
      <w:r w:rsidRPr="006A06D2">
        <w:rPr>
          <w:rFonts w:ascii="仿宋" w:eastAsia="仿宋" w:hAnsi="仿宋"/>
        </w:rPr>
        <w:t>内容核心围绕“境外旅行/生活中，如遇临时现金需求，可使用银联卡在有银联标识的 ATM 取当地货币”展开。同时，根据不同国家/地区的银联本地营销活动，结合旅行消费、交通出行、餐饮购物、汇率优惠等内容进行自然植入，提升内容实用性和可看性。</w:t>
      </w:r>
    </w:p>
    <w:p w14:paraId="7EABA9AA" w14:textId="0709A234" w:rsidR="006A06D2" w:rsidRPr="006A06D2" w:rsidRDefault="006A06D2" w:rsidP="006A06D2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b/>
          <w:bCs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b/>
          <w:bCs/>
          <w:kern w:val="0"/>
          <w:sz w:val="24"/>
          <w14:ligatures w14:val="none"/>
        </w:rPr>
        <w:t>二、</w:t>
      </w:r>
      <w:r w:rsidRPr="006A06D2">
        <w:rPr>
          <w:rFonts w:ascii="仿宋" w:eastAsia="仿宋" w:hAnsi="仿宋" w:cs="宋体" w:hint="eastAsia"/>
          <w:b/>
          <w:bCs/>
          <w:kern w:val="0"/>
          <w:sz w:val="24"/>
          <w14:ligatures w14:val="none"/>
        </w:rPr>
        <w:t>传播目标：</w:t>
      </w:r>
    </w:p>
    <w:p w14:paraId="1B2B478B" w14:textId="1C3D81DD" w:rsidR="006A06D2" w:rsidRPr="006A06D2" w:rsidRDefault="006A06D2" w:rsidP="006A06D2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b/>
          <w:bCs/>
          <w:kern w:val="0"/>
          <w:sz w:val="24"/>
          <w14:ligatures w14:val="none"/>
        </w:rPr>
      </w:pPr>
      <w:r w:rsidRPr="006A06D2">
        <w:rPr>
          <w:rFonts w:ascii="仿宋" w:eastAsia="仿宋" w:hAnsi="仿宋" w:cs="宋体"/>
          <w:b/>
          <w:bCs/>
          <w:kern w:val="0"/>
          <w:sz w:val="24"/>
          <w14:ligatures w14:val="none"/>
        </w:rPr>
        <w:t>筛选 KOL 要求：</w:t>
      </w:r>
    </w:p>
    <w:p w14:paraId="717307CF" w14:textId="77777777" w:rsidR="006A06D2" w:rsidRPr="006A06D2" w:rsidRDefault="006A06D2" w:rsidP="006A06D2">
      <w:pPr>
        <w:widowControl/>
        <w:jc w:val="left"/>
        <w:rPr>
          <w:rFonts w:ascii="仿宋" w:eastAsia="仿宋" w:hAnsi="仿宋" w:cs="宋体"/>
          <w:kern w:val="0"/>
          <w:sz w:val="24"/>
          <w14:ligatures w14:val="none"/>
        </w:rPr>
      </w:pPr>
      <w:r w:rsidRPr="006A06D2">
        <w:rPr>
          <w:rFonts w:ascii="仿宋" w:eastAsia="仿宋" w:hAnsi="仿宋" w:cs="宋体"/>
          <w:kern w:val="0"/>
          <w:sz w:val="24"/>
          <w14:ligatures w14:val="none"/>
        </w:rPr>
        <w:t>  建立“境外 ATM 取现认准银联通道”的用户认知。</w:t>
      </w:r>
    </w:p>
    <w:p w14:paraId="64FF7AAC" w14:textId="77777777" w:rsidR="006A06D2" w:rsidRPr="006A06D2" w:rsidRDefault="006A06D2" w:rsidP="006A06D2">
      <w:pPr>
        <w:widowControl/>
        <w:jc w:val="left"/>
        <w:rPr>
          <w:rFonts w:ascii="仿宋" w:eastAsia="仿宋" w:hAnsi="仿宋" w:cs="宋体"/>
          <w:kern w:val="0"/>
          <w:sz w:val="24"/>
          <w14:ligatures w14:val="none"/>
        </w:rPr>
      </w:pPr>
      <w:r w:rsidRPr="006A06D2">
        <w:rPr>
          <w:rFonts w:ascii="仿宋" w:eastAsia="仿宋" w:hAnsi="仿宋" w:cs="宋体"/>
          <w:kern w:val="0"/>
          <w:sz w:val="24"/>
          <w14:ligatures w14:val="none"/>
        </w:rPr>
        <w:t>  通过真实旅行/生活场景，说明银联卡在境外取现的便利性。</w:t>
      </w:r>
    </w:p>
    <w:p w14:paraId="3811F6AC" w14:textId="77777777" w:rsidR="006A06D2" w:rsidRPr="006A06D2" w:rsidRDefault="006A06D2" w:rsidP="006A06D2">
      <w:pPr>
        <w:widowControl/>
        <w:jc w:val="left"/>
        <w:rPr>
          <w:rFonts w:ascii="仿宋" w:eastAsia="仿宋" w:hAnsi="仿宋" w:cs="宋体"/>
          <w:kern w:val="0"/>
          <w:sz w:val="24"/>
          <w14:ligatures w14:val="none"/>
        </w:rPr>
      </w:pPr>
      <w:r w:rsidRPr="006A06D2">
        <w:rPr>
          <w:rFonts w:ascii="仿宋" w:eastAsia="仿宋" w:hAnsi="仿宋" w:cs="宋体"/>
          <w:kern w:val="0"/>
          <w:sz w:val="24"/>
          <w14:ligatures w14:val="none"/>
        </w:rPr>
        <w:t>  在成熟旅游市场中，结合当地银联营销活动，形成“取现备用 + 消费优惠”的完整使用场景。</w:t>
      </w:r>
    </w:p>
    <w:p w14:paraId="2430E453" w14:textId="77777777" w:rsidR="006A06D2" w:rsidRPr="006A06D2" w:rsidRDefault="006A06D2" w:rsidP="006A06D2">
      <w:pPr>
        <w:widowControl/>
        <w:jc w:val="left"/>
        <w:rPr>
          <w:rFonts w:ascii="仿宋" w:eastAsia="仿宋" w:hAnsi="仿宋" w:cs="宋体"/>
          <w:kern w:val="0"/>
          <w:sz w:val="24"/>
          <w14:ligatures w14:val="none"/>
        </w:rPr>
      </w:pPr>
      <w:r w:rsidRPr="006A06D2">
        <w:rPr>
          <w:rFonts w:ascii="仿宋" w:eastAsia="仿宋" w:hAnsi="仿宋" w:cs="宋体"/>
          <w:kern w:val="0"/>
          <w:sz w:val="24"/>
          <w14:ligatures w14:val="none"/>
        </w:rPr>
        <w:t>  在小众现金依赖市场中，突出当地现金使用需求，强化银联 ATM 取现的实用价值。</w:t>
      </w:r>
    </w:p>
    <w:p w14:paraId="726F9A69" w14:textId="02B414B4" w:rsidR="006A06D2" w:rsidRPr="006A06D2" w:rsidRDefault="006A06D2" w:rsidP="006A06D2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14:ligatures w14:val="none"/>
        </w:rPr>
      </w:pPr>
      <w:r w:rsidRPr="006A06D2">
        <w:rPr>
          <w:rFonts w:ascii="仿宋" w:eastAsia="仿宋" w:hAnsi="仿宋" w:cs="宋体"/>
          <w:kern w:val="0"/>
          <w:sz w:val="24"/>
          <w14:ligatures w14:val="none"/>
        </w:rPr>
        <w:t>  在欧洲等常住客群市场中，面向留学生、长期居住华人、海外工作人群，讲清楚日常生活中的取现和备用现金场景。</w:t>
      </w:r>
    </w:p>
    <w:p w14:paraId="65AB722F" w14:textId="46E55B22" w:rsidR="006A06D2" w:rsidRPr="006A06D2" w:rsidRDefault="006A06D2" w:rsidP="006A06D2">
      <w:pPr>
        <w:widowControl/>
        <w:spacing w:before="100" w:beforeAutospacing="1" w:after="100" w:afterAutospacing="1"/>
        <w:jc w:val="left"/>
        <w:rPr>
          <w:rFonts w:ascii="仿宋" w:eastAsia="仿宋" w:hAnsi="仿宋" w:cs="宋体" w:hint="eastAsia"/>
          <w:b/>
          <w:bCs/>
          <w:kern w:val="0"/>
          <w:sz w:val="24"/>
          <w14:ligatures w14:val="none"/>
        </w:rPr>
      </w:pPr>
      <w:r w:rsidRPr="006A06D2">
        <w:rPr>
          <w:rFonts w:ascii="仿宋" w:eastAsia="仿宋" w:hAnsi="仿宋"/>
          <w:b/>
          <w:bCs/>
        </w:rPr>
        <w:t>三、KOL数量及预算规划</w:t>
      </w:r>
    </w:p>
    <w:p w14:paraId="3C71521B" w14:textId="77777777" w:rsidR="006A06D2" w:rsidRPr="006A06D2" w:rsidRDefault="006A06D2" w:rsidP="006A06D2">
      <w:pPr>
        <w:pStyle w:val="isselectedend"/>
        <w:numPr>
          <w:ilvl w:val="0"/>
          <w:numId w:val="1"/>
        </w:numPr>
        <w:rPr>
          <w:rFonts w:ascii="仿宋" w:eastAsia="仿宋" w:hAnsi="仿宋"/>
        </w:rPr>
      </w:pPr>
      <w:r w:rsidRPr="006A06D2">
        <w:rPr>
          <w:rFonts w:ascii="仿宋" w:eastAsia="仿宋" w:hAnsi="仿宋"/>
        </w:rPr>
        <w:t>本次预计覆盖 KOL 数量为 12–15 个，总预算控制在 10 万元以内。</w:t>
      </w:r>
    </w:p>
    <w:p w14:paraId="62679BB7" w14:textId="77777777" w:rsidR="006A06D2" w:rsidRPr="006A06D2" w:rsidRDefault="006A06D2" w:rsidP="006A06D2">
      <w:pPr>
        <w:pStyle w:val="isselectedend"/>
        <w:numPr>
          <w:ilvl w:val="0"/>
          <w:numId w:val="1"/>
        </w:numPr>
        <w:rPr>
          <w:rFonts w:ascii="仿宋" w:eastAsia="仿宋" w:hAnsi="仿宋"/>
        </w:rPr>
      </w:pPr>
      <w:r w:rsidRPr="006A06D2">
        <w:rPr>
          <w:rFonts w:ascii="仿宋" w:eastAsia="仿宋" w:hAnsi="仿宋"/>
        </w:rPr>
        <w:t>其中，东南亚方向已有 3 个越南 ATM 取现相关 KOL，可在原内容基础上补充泰国、马来西亚、印尼等东南亚现金备用/ATM取现场景，不占本次新增预算。</w:t>
      </w:r>
    </w:p>
    <w:p w14:paraId="3BCDA761" w14:textId="77777777" w:rsidR="006A06D2" w:rsidRPr="006A06D2" w:rsidRDefault="006A06D2" w:rsidP="006A06D2">
      <w:pPr>
        <w:pStyle w:val="ae"/>
        <w:numPr>
          <w:ilvl w:val="0"/>
          <w:numId w:val="1"/>
        </w:numPr>
        <w:rPr>
          <w:rFonts w:ascii="仿宋" w:eastAsia="仿宋" w:hAnsi="仿宋"/>
          <w:b/>
          <w:bCs/>
        </w:rPr>
      </w:pPr>
      <w:r w:rsidRPr="006A06D2">
        <w:rPr>
          <w:rFonts w:ascii="仿宋" w:eastAsia="仿宋" w:hAnsi="仿宋"/>
          <w:b/>
          <w:bCs/>
        </w:rPr>
        <w:t>本次新增付费 KOL 预计 9–12 个，以腰尾部/尾部达人为主，单个预算控制在几千元区间。香港、新加坡单个预算建议控制在 5,000 元以内；韩国、新西兰单个预算建议控制在 7,000 元以内；小众现金依赖市场及欧洲常住客群市场单个预算建议控制在 8,000 元以内。</w:t>
      </w:r>
    </w:p>
    <w:p w14:paraId="65B903FE" w14:textId="60050A84" w:rsidR="006A06D2" w:rsidRPr="006A06D2" w:rsidRDefault="006A06D2" w:rsidP="006A06D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14:ligatures w14:val="none"/>
        </w:rPr>
      </w:pPr>
    </w:p>
    <w:p w14:paraId="05DB0C35" w14:textId="77777777" w:rsidR="006A06D2" w:rsidRPr="006A06D2" w:rsidRDefault="006A06D2" w:rsidP="006A06D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14:ligatures w14:val="none"/>
        </w:rPr>
      </w:pPr>
      <w:r w:rsidRPr="006A06D2">
        <w:rPr>
          <w:rFonts w:ascii="仿宋" w:eastAsia="仿宋" w:hAnsi="仿宋" w:cs="宋体"/>
          <w:b/>
          <w:bCs/>
          <w:kern w:val="0"/>
          <w:sz w:val="24"/>
          <w14:ligatures w14:val="none"/>
        </w:rPr>
        <w:t>筛选原则</w:t>
      </w:r>
      <w:r w:rsidRPr="006A06D2">
        <w:rPr>
          <w:rFonts w:ascii="仿宋" w:eastAsia="仿宋" w:hAnsi="仿宋" w:cs="宋体"/>
          <w:kern w:val="0"/>
          <w:sz w:val="24"/>
          <w14:ligatures w14:val="none"/>
        </w:rPr>
        <w:t xml:space="preserve">： </w:t>
      </w:r>
    </w:p>
    <w:p w14:paraId="3F6FF411" w14:textId="77777777" w:rsidR="006A06D2" w:rsidRPr="006A06D2" w:rsidRDefault="006A06D2" w:rsidP="006A06D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14:ligatures w14:val="none"/>
        </w:rPr>
      </w:pPr>
      <w:r w:rsidRPr="006A06D2">
        <w:rPr>
          <w:rFonts w:ascii="仿宋" w:eastAsia="仿宋" w:hAnsi="仿宋" w:cs="宋体"/>
          <w:kern w:val="0"/>
          <w:sz w:val="24"/>
          <w14:ligatures w14:val="none"/>
        </w:rPr>
        <w:t xml:space="preserve">优先真实去过当地、有实拍素材的达人 </w:t>
      </w:r>
    </w:p>
    <w:p w14:paraId="44F30D76" w14:textId="77777777" w:rsidR="006A06D2" w:rsidRPr="006A06D2" w:rsidRDefault="006A06D2" w:rsidP="006A06D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14:ligatures w14:val="none"/>
        </w:rPr>
      </w:pPr>
      <w:r w:rsidRPr="006A06D2">
        <w:rPr>
          <w:rFonts w:ascii="仿宋" w:eastAsia="仿宋" w:hAnsi="仿宋" w:cs="宋体"/>
          <w:kern w:val="0"/>
          <w:sz w:val="24"/>
          <w14:ligatures w14:val="none"/>
        </w:rPr>
        <w:t xml:space="preserve">避免找无素材或纯资料搬运型达人 </w:t>
      </w:r>
    </w:p>
    <w:p w14:paraId="17F7D059" w14:textId="5089909D" w:rsidR="006A06D2" w:rsidRPr="006A06D2" w:rsidRDefault="006A06D2" w:rsidP="006A06D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仿宋" w:eastAsia="仿宋" w:hAnsi="仿宋" w:cs="宋体" w:hint="eastAsia"/>
          <w:kern w:val="0"/>
          <w:sz w:val="24"/>
          <w14:ligatures w14:val="none"/>
        </w:rPr>
      </w:pPr>
      <w:r w:rsidRPr="006A06D2">
        <w:rPr>
          <w:rFonts w:ascii="仿宋" w:eastAsia="仿宋" w:hAnsi="仿宋" w:cs="宋体"/>
          <w:kern w:val="0"/>
          <w:sz w:val="24"/>
          <w14:ligatures w14:val="none"/>
        </w:rPr>
        <w:t xml:space="preserve">内容围绕银联 ATM 取现便利：成熟市场和常住客群市场需同时带 </w:t>
      </w:r>
      <w:r w:rsidRPr="006A06D2">
        <w:rPr>
          <w:rFonts w:ascii="仿宋" w:eastAsia="仿宋" w:hAnsi="仿宋" w:cs="宋体"/>
          <w:b/>
          <w:bCs/>
          <w:kern w:val="0"/>
          <w:sz w:val="24"/>
          <w14:ligatures w14:val="none"/>
        </w:rPr>
        <w:t>两个优计划营销活动</w:t>
      </w:r>
      <w:r w:rsidRPr="006A06D2">
        <w:rPr>
          <w:rFonts w:ascii="仿宋" w:eastAsia="仿宋" w:hAnsi="仿宋" w:cs="宋体"/>
          <w:kern w:val="0"/>
          <w:sz w:val="24"/>
          <w14:ligatures w14:val="none"/>
        </w:rPr>
        <w:t>；小众现金依赖市场可只讲 ATM 取现现金备用</w:t>
      </w:r>
      <w:r>
        <w:rPr>
          <w:rFonts w:ascii="仿宋" w:eastAsia="仿宋" w:hAnsi="仿宋" w:cs="宋体" w:hint="eastAsia"/>
          <w:kern w:val="0"/>
          <w:sz w:val="24"/>
          <w14:ligatures w14:val="none"/>
        </w:rPr>
        <w:t>。</w:t>
      </w:r>
    </w:p>
    <w:sectPr w:rsidR="006A06D2" w:rsidRPr="006A06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E7B70"/>
    <w:multiLevelType w:val="multilevel"/>
    <w:tmpl w:val="B61A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418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6D2"/>
    <w:rsid w:val="002B6380"/>
    <w:rsid w:val="004E2334"/>
    <w:rsid w:val="00525FC4"/>
    <w:rsid w:val="006A06D2"/>
    <w:rsid w:val="00B9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ACDF64"/>
  <w15:chartTrackingRefBased/>
  <w15:docId w15:val="{B233EA76-C6E5-BA44-90AE-B45AA98E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0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6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6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6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6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6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6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6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0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0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0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06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06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06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06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06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06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06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0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6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0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06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0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0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0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0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0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06D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A06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6A06D2"/>
    <w:rPr>
      <w:b/>
      <w:bCs/>
    </w:rPr>
  </w:style>
  <w:style w:type="paragraph" w:customStyle="1" w:styleId="isselectedend">
    <w:name w:val="isselectedend"/>
    <w:basedOn w:val="a"/>
    <w:rsid w:val="006A06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392</Words>
  <Characters>437</Characters>
  <Application>Microsoft Office Word</Application>
  <DocSecurity>0</DocSecurity>
  <Lines>21</Lines>
  <Paragraphs>29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 s</dc:creator>
  <cp:keywords/>
  <dc:description/>
  <cp:lastModifiedBy>ii s</cp:lastModifiedBy>
  <cp:revision>1</cp:revision>
  <dcterms:created xsi:type="dcterms:W3CDTF">2026-06-03T09:03:00Z</dcterms:created>
  <dcterms:modified xsi:type="dcterms:W3CDTF">2026-06-03T09:08:00Z</dcterms:modified>
</cp:coreProperties>
</file>