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0065o8xmq99" w:id="0"/>
      <w:bookmarkEnd w:id="0"/>
      <w:r w:rsidDel="00000000" w:rsidR="00000000" w:rsidRPr="00000000">
        <w:rPr>
          <w:rtl w:val="0"/>
        </w:rPr>
        <w:t xml:space="preserve">SCOT CAMPBELL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Charlotte, NC | (704) 951-7268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SR4001@gmail.com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gjvgloj5idz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Product-minded strategist and consultant with 15+ years of experience delivering digital solutions in complex, regulated environments. Recent work emphasizes integrating Generative AI into software development workflows — from automating user stories to managing data integrations for intelligent credit decisioning. Now seeking a full-time product, platform, or strategy role focused on open-source, developer tooling, or data-driven platforms. Known for translating ambiguity into action, aligning product goals with stakeholder needs, and bridging business and engineering teams through clarity and empathy.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icg12akcvj5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jxz01x5qzlb" w:id="3"/>
      <w:bookmarkEnd w:id="3"/>
      <w:r w:rsidDel="00000000" w:rsidR="00000000" w:rsidRPr="00000000">
        <w:rPr>
          <w:rtl w:val="0"/>
        </w:rPr>
        <w:t xml:space="preserve">Product Integration Consultant (Contract)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Wells Fargo (Experis)</w:t>
      </w:r>
      <w:r w:rsidDel="00000000" w:rsidR="00000000" w:rsidRPr="00000000">
        <w:rPr>
          <w:rtl w:val="0"/>
        </w:rPr>
        <w:t xml:space="preserve"> | Charlotte, NC | Jan 2025 –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Integrated Backend Systems for GenAI Credit Memo Platform</w:t>
      </w:r>
      <w:r w:rsidDel="00000000" w:rsidR="00000000" w:rsidRPr="00000000">
        <w:rPr>
          <w:rtl w:val="0"/>
        </w:rPr>
        <w:t xml:space="preserve"> – Led product-side coordination of backend systems (e.g., ART, Optimist, WCIS) for integration with a GenAI-driven underwriting platform.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Jira-Driven Backlog Management</w:t>
      </w:r>
      <w:r w:rsidDel="00000000" w:rsidR="00000000" w:rsidRPr="00000000">
        <w:rPr>
          <w:rtl w:val="0"/>
        </w:rPr>
        <w:t xml:space="preserve"> – Owned agile backlog across internal teams, managing user story grooming under shifting priorities.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Cross-Functional Communication Optimization</w:t>
      </w:r>
      <w:r w:rsidDel="00000000" w:rsidR="00000000" w:rsidRPr="00000000">
        <w:rPr>
          <w:rtl w:val="0"/>
        </w:rPr>
        <w:t xml:space="preserve"> – Facilitated alignment between engineering and business owners with structured update cadences.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Business and Technical Requirements Documentation</w:t>
      </w:r>
      <w:r w:rsidDel="00000000" w:rsidR="00000000" w:rsidRPr="00000000">
        <w:rPr>
          <w:rtl w:val="0"/>
        </w:rPr>
        <w:t xml:space="preserve"> – Maintained detailed Confluence-based docs for system interfaces and decisions.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Frontend-to-Backend Data Coordination</w:t>
      </w:r>
      <w:r w:rsidDel="00000000" w:rsidR="00000000" w:rsidRPr="00000000">
        <w:rPr>
          <w:rtl w:val="0"/>
        </w:rPr>
        <w:t xml:space="preserve"> – Oversaw entity and financial data flows into analysis insights and underwriting UI.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3fctjvdnro9" w:id="4"/>
      <w:bookmarkEnd w:id="4"/>
      <w:r w:rsidDel="00000000" w:rsidR="00000000" w:rsidRPr="00000000">
        <w:rPr>
          <w:rtl w:val="0"/>
        </w:rPr>
        <w:t xml:space="preserve">Solution Consultant / Product Manager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FNZ Group</w:t>
      </w:r>
      <w:r w:rsidDel="00000000" w:rsidR="00000000" w:rsidRPr="00000000">
        <w:rPr>
          <w:rtl w:val="0"/>
        </w:rPr>
        <w:t xml:space="preserve"> | Charlotte, NC | Apr 2024 – Jan 2025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Developed GenAI-Driven Agile Enhancements</w:t>
      </w:r>
      <w:r w:rsidDel="00000000" w:rsidR="00000000" w:rsidRPr="00000000">
        <w:rPr>
          <w:rtl w:val="0"/>
        </w:rPr>
        <w:t xml:space="preserve"> – Led AI tools for user story generation, test automation, and acceptance criteria refinement.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Built RAG-Powered Developer Assistant</w:t>
      </w:r>
      <w:r w:rsidDel="00000000" w:rsidR="00000000" w:rsidRPr="00000000">
        <w:rPr>
          <w:rtl w:val="0"/>
        </w:rPr>
        <w:t xml:space="preserve"> – Created natural language search interface for internal API docs using Retrieval Augmented Generation.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Designed AI 'Panel of Experts'</w:t>
      </w:r>
      <w:r w:rsidDel="00000000" w:rsidR="00000000" w:rsidRPr="00000000">
        <w:rPr>
          <w:rtl w:val="0"/>
        </w:rPr>
        <w:t xml:space="preserve"> – Architected multi-agent prompt engineering system to simulate expert product discussions.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Governed AI Outputs for Risk &amp; Compliance</w:t>
      </w:r>
      <w:r w:rsidDel="00000000" w:rsidR="00000000" w:rsidRPr="00000000">
        <w:rPr>
          <w:rtl w:val="0"/>
        </w:rPr>
        <w:t xml:space="preserve"> – Created frameworks for LLM output review to ensure alignment and regulatory readiness.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Orchestrated Salesforce/Studio/OneX Integrations</w:t>
      </w:r>
      <w:r w:rsidDel="00000000" w:rsidR="00000000" w:rsidRPr="00000000">
        <w:rPr>
          <w:rtl w:val="0"/>
        </w:rPr>
        <w:t xml:space="preserve"> – Directed technical alignment for client onboarding workflows across platforms.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y0faufm9ahv" w:id="5"/>
      <w:bookmarkEnd w:id="5"/>
      <w:r w:rsidDel="00000000" w:rsidR="00000000" w:rsidRPr="00000000">
        <w:rPr>
          <w:rtl w:val="0"/>
        </w:rPr>
        <w:t xml:space="preserve">Strategy Deployment &amp; Governance Product Manager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TIAA</w:t>
      </w:r>
      <w:r w:rsidDel="00000000" w:rsidR="00000000" w:rsidRPr="00000000">
        <w:rPr>
          <w:rtl w:val="0"/>
        </w:rPr>
        <w:t xml:space="preserve"> | Charlotte, NC | 2012 – 2023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Pioneered AI-Driven Agile Execution</w:t>
      </w:r>
      <w:r w:rsidDel="00000000" w:rsidR="00000000" w:rsidRPr="00000000">
        <w:rPr>
          <w:rtl w:val="0"/>
        </w:rPr>
        <w:t xml:space="preserve"> – Automated user story generation, Gherkin scenarios, and Mermaid sequence diagrams.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Led Enterprise Agile Governance Transformation</w:t>
      </w:r>
      <w:r w:rsidDel="00000000" w:rsidR="00000000" w:rsidRPr="00000000">
        <w:rPr>
          <w:rtl w:val="0"/>
        </w:rPr>
        <w:t xml:space="preserve"> – Embedded data-driven checks into SAFe product lifecycle checkpoints.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Built Predictive Portfolio Tools</w:t>
      </w:r>
      <w:r w:rsidDel="00000000" w:rsidR="00000000" w:rsidRPr="00000000">
        <w:rPr>
          <w:rtl w:val="0"/>
        </w:rPr>
        <w:t xml:space="preserve"> – Forecasted capital needs using Python/SQL/Tableau dashboards.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Analyzed 40,000+ Jira Stories with NLP</w:t>
      </w:r>
      <w:r w:rsidDel="00000000" w:rsidR="00000000" w:rsidRPr="00000000">
        <w:rPr>
          <w:rtl w:val="0"/>
        </w:rPr>
        <w:t xml:space="preserve"> – Reduced complexity and improved prioritization tagging.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Modeled COVID-era Real Estate Strategies</w:t>
      </w:r>
      <w:r w:rsidDel="00000000" w:rsidR="00000000" w:rsidRPr="00000000">
        <w:rPr>
          <w:rtl w:val="0"/>
        </w:rPr>
        <w:t xml:space="preserve"> – Guided return-to-office using ML-assisted scenario planning.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ebroisv87mw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College of Charleston</w:t>
      </w:r>
      <w:r w:rsidDel="00000000" w:rsidR="00000000" w:rsidRPr="00000000">
        <w:rPr>
          <w:rtl w:val="0"/>
        </w:rPr>
        <w:t xml:space="preserve"> – Chemistry/PreMed (1988 – 1996)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74sw3nicn0u" w:id="7"/>
      <w:bookmarkEnd w:id="7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Generative AI (GenAI), Retrieval Augmented Generation (RAG), Prompt Engineering, Agile/SAFe, Product Management, User Story Grooming, Data Integration, NLP, Python, SQL, Tableau, Jira, Confluence, Technical Documentation, Platform Strategy, Cross-functional Communication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R4001@gmail.com" TargetMode="External"/><Relationship Id="rId7" Type="http://schemas.openxmlformats.org/officeDocument/2006/relationships/hyperlink" Target="https://simpleminded.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