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智能体平台技术参数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本文件围绕智能体平台建设内容，将平台能力整理为平台基础功能、知识库管理、语料自动化处理、智能体管理平台和智能体功能定制开发五类技术参数，用于方案编制、建设实施、功能验收和后续扩展管理。</w:t>
      </w:r>
    </w:p>
    <w:p>
      <w:pPr>
        <w:pStyle w:val="Heading1"/>
      </w:pPr>
      <w:r>
        <w:t>一、平台基础功能参数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构建本地化智能体框架平台，形成统一、开放、可扩展的智能体运行与协作底座。平台应具备知识问答、深度研究、知识库检索、多种学习模式、附件处理、工具调用、模型接入、权限隔离与多端访问能力，并支持资源接入网关、记忆管理、多智能体协同、实验与仿真接入、Skills/工具调用、个人智能体接入及问渠学堂资源接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参数编号</w:t>
            </w:r>
          </w:p>
        </w:tc>
        <w:tc>
          <w:tcPr>
            <w:tcW w:type="dxa" w:w="208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技术参数/功能要求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本地化智能体框架平台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支持私有化、本地化部署，采用前后端分离和模块化服务架构，提供统一智能体运行时、任务编排、会话管理、资源调度和扩展插件机制，支撑多业务域智能体快速构建和持续迭代。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知识问答与知识库检索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支持面向专业知识库的自然语言问答，能够调用向量检索、关键词检索、图谱扩展检索和多库融合检索能力，返回具备资料依据、引用来源和上下文支撑的回答。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深度研究能力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支持复杂任务理解、计划生成、任务分解、子任务执行、进度流式推送、结果汇总和研究报告归档，能够处理长周期、多步骤、可追踪的研究型任务。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多种学习模式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支持自定义学习、探究式学习、递归式学习、闯关式学习、知识点详解、练习生成、答案评价和学习路径推荐等学习模式，并可按学科领域、用户阶段和学习目标进行配置。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附件与多模态处理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支持对话附件上传、解析、检索、图片读取和线程级隔离；支持 PDF、DOCX、Markdown、TXT、图片、音频等多类型资料参与问答、学习和研究过程。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1.6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工具调用能力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支持内置工具、知识库检索工具、文件检索工具、联网搜索工具、学术搜索工具、数据分析工具、报告生成工具、实验工具和任务工具调用，并具备工具白名单、调用次数限制、异常处理和循环检测机制。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1.7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模型接入能力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 LLM、VLM、Embedding、Rerank、ASR 等模型能力接入，兼容 OpenAI 协议、本地模型服务、私有化模型平台及第三方模型 Provider，支持模型启停、默认模型、上下文长度和密钥配置管理。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1.8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权限隔离与安全访问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支持账号登录、Token/API Key、CAS 单点登录等认证方式，按用户、角色、组织、智能体、知识库、文件、会话、线程和产品线进行访问隔离，保障数据边界清晰、可审计、可追踪。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1.9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多端访问与开放接口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 Web UI、REST API、SSE 流式接口和 MCP SSE 接入，满足浏览器访问、程序化调用、外部系统集成、智能体客户端和工具协议接入需求。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1.10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资源接入网关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提供统一资源接入网关，纳管知识库、模型、文件、工具、数据集、实验系统、仿真系统、课程资源和外部 API，支持按授权范围向智能体动态装配可用资源。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1.11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记忆管理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支持短期会话记忆、长期用户记忆、线程状态持久化和上下文治理，可按用户、会话、智能体和任务维度管理记忆内容，避免无关上下文污染 Prompt。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1.12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多智能体协同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支持主智能体与子智能体协同，具备任务分派、并发控制、结果回收、冲突处理、状态追踪和最终答案整合能力，满足复杂研究、实验分析和跨领域问答场景。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1.13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实验与仿真接入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支持接入实验数据、实验工具、仿真平台和数据分析工具，能够对实验过程、仿真结果、Excel/CSV 数据集和图表成果进行查询、分析、生成和归档。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1.14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Skills/工具扩展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 Skills 动态加载和工具扩展管理，可按任务场景注入领域提示词、工具清单、执行约束和资源文件，并对技能作用域、文件访问和工具权限进行隔离控制。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1.15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个人智能体接入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支持用户创建、接入和调用个人智能体，可配置名称、简介、系统提示词、知识库、模型、工具、技能和发布范围，满足个性化助手、研究助手和学习助手建设。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1.16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问渠学堂资源接入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支持接入问渠学堂课程、知识点、学习资源、练习题、测评数据和学习过程数据，使平台智能体能够围绕课程内容开展导学、答疑、练习、评价和学习画像分析。</w:t>
            </w:r>
          </w:p>
        </w:tc>
      </w:tr>
    </w:tbl>
    <w:p>
      <w:pPr>
        <w:pStyle w:val="Heading1"/>
      </w:pPr>
      <w:r>
        <w:t>二、知识库管理参数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提供知识库全生命周期管理能力，覆盖知识库建立、修改、删除、资料入库、知识更新、知识图谱构建、搜索引擎建设以及 API/MCP 对外调用。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参数编号</w:t>
            </w:r>
          </w:p>
        </w:tc>
        <w:tc>
          <w:tcPr>
            <w:tcW w:type="dxa" w:w="208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技术参数/功能要求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知识库建立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支持按领域、课程、项目或业务主题创建知识库，配置名称、描述、所属组织、可见范围、默认检索策略、索引类型、绑定智能体和管理员权限。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知识库修改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支持修改知识库基础信息、目录结构、检索 Profile、权限范围、绑定智能体、资源标签和统计信息，并记录关键变更日志。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知识库删除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支持知识库逻辑删除或受控物理删除，删除前应校验文档、索引、图谱、智能体绑定和任务依赖，避免误删影响线上问答。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知识目录管理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支持知识库目录、分类、标签、文档集合和资源层级管理，便于对论文、教材、报告、规范、图片、表格和课程资料进行分层维护。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知识入库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支持单文件、批量文件、分块上传、待入库审核和异步入库处理，完成文档解析、切分、清洗、实体抽取、关系抽取、向量写入、图谱写入和元数据登记。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2.6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知识更新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支持新增、替换、重入库、增量更新、定时同步和失败重试，能够跟踪文档解析状态、入库状态、错误信息、chunk 数、实体数、关系数和索引同步状态。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2.7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知识图谱构建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支持从资料中抽取实体、概念、属性和关系，写入图数据库形成领域知识图谱，并支持图谱扩展召回、关系检索、概念关联分析和图谱统计。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2.8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搜索引擎能力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支持语义向量检索、关键词/BM25 检索、实体检索、图谱检索、混合检索、多库并行检索、结果融合、去重、重排序和证据补救，提高复杂问题命中率。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2.9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检索策略管理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支持按知识库类型配置 default、general_qa、domain、lightweight 等检索 Profile，控制召回路径、过采样倍数、过滤规则、重排序方式和最终上下文规模。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2.10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索引维护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支持向量索引、关键词索引、图谱索引和缓存的初始化、构建、刷新、统计、失效、删除和服务启动预热，保证新增知识及时进入检索链路。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2.11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 调用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提供知识库创建、查询、更新、删除、文档列表、文档入库、检索、统计和权限管理等 REST API，便于平台管理端、业务系统和外部应用集成。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2.12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MCP 调用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支持通过 MCP 协议对外暴露知识库查询、上下文检索、资料定位等工具能力，使外部智能体、IDE 或工具客户端可按授权范围调用平台知识资源。</w:t>
            </w:r>
          </w:p>
        </w:tc>
      </w:tr>
    </w:tbl>
    <w:p>
      <w:pPr>
        <w:pStyle w:val="Heading1"/>
      </w:pPr>
      <w:r>
        <w:t>三、语料自动化处理平台参数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建设面向多模态语料的自动化处理平台，具备从采集、上传、解析、清洗、质检、切分、标注、入库到索引同步的全流程自动化能力，支持多任务管理和语料处理模型自动适配调用。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参数编号</w:t>
            </w:r>
          </w:p>
        </w:tc>
        <w:tc>
          <w:tcPr>
            <w:tcW w:type="dxa" w:w="208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技术参数/功能要求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多源语料采集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支持本地文件、批量目录、课程资源、业务系统、网页资料、API 数据、实验数据和人工上传等多种语料来源接入，并记录来源、版本、采集时间和责任主体。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多模态语料类型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支持文本、PDF、DOCX、Markdown、表格、图片、扫描件、公式、图表、音频、视频转写文本和实验数据等多模态资料处理。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自动解析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支持自动识别文件类型并调用对应解析器，抽取正文、标题、段落、表格、图片、公式、页码、目录和版面结构，保留可追溯的原始文件位置。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自动清洗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支持去噪、去重、乱码修复、页眉页脚处理、OCR 文本修正、格式规范化、无效内容过滤、敏感内容过滤和字段标准化，提高入库语料质量。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自动切分与结构化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支持按章节、标题层级、语义段落、Token 长度、表格单元和图片上下文进行智能切分，并生成 chunk、实体、关系、摘要、标签和元数据。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3.6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自动质检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支持对解析完整性、重复率、空内容、异常编码、图片缺失、表格损坏、实体抽取质量和索引写入结果进行自动检查，并输出质检报告。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3.7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自动入库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支持清洗后的语料自动写入知识库、向量库、图数据库、对象存储和关系数据库，自动触发索引同步、缓存刷新和检索可用性校验。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3.8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多任务管理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支持语料处理任务创建、排队、并发执行、暂停、取消、重试、优先级调整、进度查询、结果查看和失败诊断，适配批量资料和长耗时处理场景。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3.9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模型自动适配调用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支持根据语料类型、任务类型和质量要求自动选择 OCR、版面分析、文本清洗、实体抽取、关系抽取、摘要生成、Embedding、Rerank、VLM、ASR 等处理模型。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3.10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异步处理与消息队列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支持通过 Worker、任务队列和消息队列异步处理解析、清洗、入库、索引同步和日志采集任务，避免长耗时流程阻塞主业务接口。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3.11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处理过程可追踪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支持记录每个语料处理节点的输入、输出、耗时、模型、状态、错误信息、操作人和日志链路，便于审计、复现和运维排查。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3.12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结果回流与复用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支持将处理结果回流至知识库、文件中心、课程资源、智能体上下文和管理端，支持同一语料的版本化管理、重复利用和二次加工。</w:t>
            </w:r>
          </w:p>
        </w:tc>
      </w:tr>
    </w:tbl>
    <w:p>
      <w:pPr>
        <w:pStyle w:val="Heading1"/>
      </w:pPr>
      <w:r>
        <w:t>四、智能体管理平台参数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提供智能体统一管理平台，覆盖参数设置、智能体发布、模型配置管理、Skills/MCP/API 管理、日志分析、链路追踪、用户管理、角色管理、敏感词设置、提示词管理和组织机构管理。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参数编号</w:t>
            </w:r>
          </w:p>
        </w:tc>
        <w:tc>
          <w:tcPr>
            <w:tcW w:type="dxa" w:w="208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技术参数/功能要求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智能体参数设置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支持配置智能体名称、头像、简介、系统提示词、欢迎语、默认模型、知识库范围、工具范围、技能范围、温度、上下文长度、输出格式和安全策略。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智能体发布管理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支持智能体草稿、调试、预览、发布、下线、版本管理、灰度发布、复制复用和发布范围设置，可面向个人、组织、课程、产品线或全平台开放。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模型配置管理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支持模型 Provider、模型类型、API 地址、密钥、上下文窗口、调用限额、默认模型、启停状态和能力标签配置，并支持按智能体选择可用模型。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Skills 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支持技能上传、启用、停用、授权、版本管理、描述维护、文件绑定、提示词注入和工具清单配置，保证不同智能体按需加载专用技能。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MCP 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 MCP 服务配置、工具发现、连接测试、权限授权、调用日志和服务状态监控，便于智能体调用外部工具和对外输出平台工具能力。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4.6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 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支持外部 API 注册、参数配置、鉴权方式、调用限额、可见范围、接口测试、错误处理和调用审计，使智能体能够安全调用第三方业务能力。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4.7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日志分析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支持问答日志、工具调用日志、模型调用日志、入库日志、检索日志、用户操作日志和异常日志采集、查询、筛选、统计和导出。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4.8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链路追踪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支持对一次智能体请求生成 request_id/trace_id，追踪认证、路由、检索、模型调用、工具调用、子智能体执行、文件读写和响应输出全过程。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4.9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支持用户创建、导入、查询、启停、密码重置、组织归属、个人资源、登录状态和访问记录管理。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4.10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支持管理员、领域管理员、教师、学生、普通用户、访客等角色配置，并可按组织、知识库、智能体、文件、课程资源和管理功能分配权限。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4.11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敏感词设置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支持敏感词库维护、分级分类、导入导出、命中记录、输入拦截、输出审核和策略配置，降低不合规内容进入问答与学习场景的风险。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4.12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提示词管理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支持系统提示词、角色提示词、任务提示词、学习提示词、工具提示词和安全提示词的模板化管理、版本控制、变量填充、审核发布和效果评估。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4.13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组织机构管理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支持学校、学院、部门、课程组、项目组、班级等组织层级管理，并按组织控制用户、角色、智能体、知识库、课程资源和数据权限。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4.14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运营与监控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支持智能体使用统计、活跃用户统计、热门问题统计、知识库命中分析、模型成本分析、失败率分析和服务健康监控，为持续优化提供依据。</w:t>
            </w:r>
          </w:p>
        </w:tc>
      </w:tr>
    </w:tbl>
    <w:p>
      <w:pPr>
        <w:pStyle w:val="Heading1"/>
      </w:pPr>
      <w:r>
        <w:t>五、智能体功能定制开发参数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围绕教学、科研、实验和学习分析场景，定制开发具备个性化学习、探究式学习、递归式学习、闯关式学习、科研助手、实验助手、学习风格测试、学习过程数据分析、知识点掌握分析、能力达成度分析和学习画像能力的智能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参数编号</w:t>
            </w:r>
          </w:p>
        </w:tc>
        <w:tc>
          <w:tcPr>
            <w:tcW w:type="dxa" w:w="208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技术参数/功能要求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自定义学习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支持教师或学习者配置学习目标、学习主题、知识范围、难度等级、学习时长、资源类型和评价方式，自动生成个性化学习路径和学习任务。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探究式学习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支持围绕真实问题或研究主题生成探究问题、资料线索、实验假设、推理步骤、阶段反馈和成果总结，引导学生开展主动探索。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递归式学习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支持根据学生回答、错题、薄弱知识点和追问情况递归展开概念解释、例题讲解、关联知识补充和强化练习，实现逐层深入学习。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闯关式学习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支持按知识点、章节或能力目标设计关卡任务，提供题目生成、答题反馈、积分、进度、通关条件、补救学习和阶段评价能力。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科研助手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支持论文检索、资料综述、研究问题拆解、实验方案辅助、数据分析、图表生成、报告生成、引用整理和研究进度管理。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5.6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实验助手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支持实验指导、实验步骤问答、仪器/参数解释、实验数据上传、数据清洗、统计分析、图表生成、异常诊断和实验报告辅助生成。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5.7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学习风格测试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支持通过问卷、行为数据和学习偏好分析识别学习风格，形成视觉型、听觉型、阅读型、实践型等学习偏好结果，并用于推荐学习资源和互动方式。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5.8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学习过程数据分析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支持采集学习时长、访问资源、提问记录、答题记录、任务完成情况、重试次数、知识点路径和互动行为，并进行统计分析和趋势分析。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5.9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学生知识点分析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支持将学习记录、问答内容、练习结果和测评数据映射到课程知识点，分析掌握程度、薄弱点、遗忘风险和推荐复习内容。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5.10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能力达成度分析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支持依据课程目标、毕业要求或能力指标体系，对学生在知识理解、问题分析、实验实践、科研表达和综合应用等方面的达成度进行量化分析。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5.11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学习画像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支持生成学生个人学习画像，包含知识结构、能力水平、学习偏好、行为特征、风险预警、成长趋势和个性化建议，并可供教师、学生和管理端按权限查看。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5.12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教师辅助决策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支持面向教师输出班级知识点掌握热力图、共性错因、课程资源使用情况、学生分层情况和教学改进建议，辅助教学干预。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5.13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课程资源联动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支持与问渠学堂课程资源、知识点体系、练习题库和测评数据联动，使定制智能体能够基于课程内容开展导学、答疑、评测和反馈。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5.14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数据闭环与持续优化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支持将学习过程、测评结果、问答反馈和教师评价回流到学习画像、知识点模型和智能体提示词优化流程，形成持续改进闭环。</w:t>
            </w:r>
          </w:p>
        </w:tc>
      </w:tr>
    </w:tbl>
    <w:p>
      <w:pPr>
        <w:pStyle w:val="Heading1"/>
      </w:pPr>
      <w:r>
        <w:t>六、验收要点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平台验收应围绕五类技术参数分别开展功能验证、接口验证、权限验证、数据验证和运行稳定性验证，重点确认平台能力可配置、可调用、可追踪、可隔离、可扩展。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验收方向</w:t>
            </w:r>
          </w:p>
        </w:tc>
        <w:tc>
          <w:tcPr>
            <w:tcW w:type="dxa" w:w="4896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应验证能力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平台基础功能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验证本地化部署、知识问答、深度研究、学习模式、附件处理、模型接入、工具调用、资源网关、记忆管理、多智能体协同和多端访问能力。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知识库管理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验证知识库增删改查、知识入库、知识更新、知识图谱、混合检索、索引维护、API 与 MCP 调用能力。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语料自动化处理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验证多源语料采集、多模态解析、自动清洗、自动入库、多任务调度、模型自动适配和处理链路追踪能力。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智能体管理平台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验证智能体参数设置、发布管理、模型配置、Skills/MCP/API 管理、日志分析、链路追踪、用户角色、敏感词、提示词和组织机构管理能力。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功能定制开发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验证自定义学习、探究式学习、递归式学习、闯关式学习、科研助手、实验助手、学习风格测试、学习过程分析、知识点/能力达成度分析和学习画像能力。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