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398CBA">
      <w:pPr>
        <w:pStyle w:val="2"/>
      </w:pPr>
      <w:bookmarkStart w:id="0" w:name="智能体平台技术要求与功能要求"/>
      <w:r>
        <w:rPr>
          <w:rFonts w:hint="eastAsia"/>
        </w:rPr>
        <w:t>智能体平台技术要求与功能要求</w:t>
      </w:r>
    </w:p>
    <w:p w14:paraId="10BD2B06">
      <w:r>
        <w:pict>
          <v:rect id="_x0000_i1025" o:spt="1" style="height:1.5pt;width:0pt;" coordsize="21600,21600" o:hr="t" o:hrstd="t" o:hralign="center">
            <v:path/>
            <v:fill focussize="0,0"/>
            <v:stroke/>
            <v:imagedata o:title=""/>
            <o:lock v:ext="edit"/>
            <w10:wrap type="none"/>
            <w10:anchorlock/>
          </v:rect>
        </w:pict>
      </w:r>
    </w:p>
    <w:p w14:paraId="221CE763">
      <w:pPr>
        <w:pStyle w:val="4"/>
        <w:numPr>
          <w:ilvl w:val="0"/>
          <w:numId w:val="1"/>
        </w:numPr>
        <w:rPr>
          <w:rFonts w:hint="eastAsia"/>
        </w:rPr>
      </w:pPr>
      <w:bookmarkStart w:id="1" w:name="一总体建设要求"/>
      <w:r>
        <w:rPr>
          <w:rFonts w:hint="eastAsia"/>
        </w:rPr>
        <w:t>总体建设要求</w:t>
      </w:r>
    </w:p>
    <w:p w14:paraId="32DB9270">
      <w:pPr>
        <w:pStyle w:val="23"/>
        <w:rPr>
          <w:rFonts w:hint="eastAsia"/>
        </w:rPr>
      </w:pPr>
      <w:r>
        <w:rPr>
          <w:rFonts w:hint="eastAsia"/>
        </w:rPr>
        <w:t>智能体框架平台应面向核电子学、场地污染与水文地质等专业领域的智能问答、知识服务和复杂业务任务，构建统一、开放、可扩展的智能体运行与协作底座。平台应具备复杂任务理解、规划、分解与执行能力，支持多智能体协作、运行状态管理、智能路由、工具与技能</w:t>
      </w:r>
      <w:r>
        <w:rPr>
          <w:rFonts w:hint="eastAsia" w:eastAsia="宋体"/>
          <w:lang w:val="en-US" w:eastAsia="zh-CN"/>
        </w:rPr>
        <w:t>(skills)动态加载</w:t>
      </w:r>
      <w:bookmarkStart w:id="15" w:name="_GoBack"/>
      <w:bookmarkEnd w:id="15"/>
      <w:r>
        <w:rPr>
          <w:rFonts w:hint="eastAsia"/>
        </w:rPr>
        <w:t>、长短期记忆管理、异常处理及全链路可观测性，并能够统一衔接模型、知识库、检索、文件、会话及外部工具等平台资源，为不同产品线智能体的快速构建、灵活扩展、稳定运行和持续演进提供基础支撑。</w:t>
      </w:r>
    </w:p>
    <w:p w14:paraId="78F86371">
      <w:pPr>
        <w:pStyle w:val="23"/>
      </w:pPr>
      <w:r>
        <w:rPr>
          <w:rFonts w:hint="eastAsia"/>
        </w:rPr>
        <w:t>1．平台基础架构要求</w:t>
      </w:r>
    </w:p>
    <w:p w14:paraId="7EB0476C">
      <w:pPr>
        <w:pStyle w:val="3"/>
      </w:pPr>
      <w:r>
        <w:rPr>
          <w:rFonts w:hint="eastAsia"/>
        </w:rPr>
        <w:t>1）架构模式：系统应采用前后端分离架构，后端基于</w:t>
      </w:r>
      <w:r>
        <w:t xml:space="preserve"> Python、FastAPI、Uvicorn </w:t>
      </w:r>
      <w:r>
        <w:rPr>
          <w:rFonts w:hint="eastAsia"/>
        </w:rPr>
        <w:t>提供统一服务能力，前端基于</w:t>
      </w:r>
      <w:r>
        <w:t xml:space="preserve"> Vue 3、TypeScript、Vite、Tailwind CSS </w:t>
      </w:r>
      <w:r>
        <w:rPr>
          <w:rFonts w:hint="eastAsia"/>
        </w:rPr>
        <w:t>构建多端</w:t>
      </w:r>
      <w:r>
        <w:t xml:space="preserve"> Web </w:t>
      </w:r>
      <w:r>
        <w:rPr>
          <w:rFonts w:hint="eastAsia"/>
        </w:rPr>
        <w:t>应用，需保证业务能力、界面展示和接口服务之间具备清晰边界，便于独立扩展和部署维护。</w:t>
      </w:r>
    </w:p>
    <w:p w14:paraId="3EAB8AF4">
      <w:pPr>
        <w:pStyle w:val="3"/>
      </w:pPr>
      <w:r>
        <w:rPr>
          <w:rFonts w:hint="eastAsia"/>
        </w:rPr>
        <w:t>2）服务底座：系统应提供统一智能体服务底座，需同时支撑</w:t>
      </w:r>
      <w:r>
        <w:t xml:space="preserve"> RadAI </w:t>
      </w:r>
      <w:r>
        <w:rPr>
          <w:rFonts w:hint="eastAsia"/>
        </w:rPr>
        <w:t>核电子学智能助手、CSH-AI</w:t>
      </w:r>
      <w:r>
        <w:t xml:space="preserve"> </w:t>
      </w:r>
      <w:r>
        <w:rPr>
          <w:rFonts w:hint="eastAsia"/>
        </w:rPr>
        <w:t>场地污染/水文地质智学助手和</w:t>
      </w:r>
      <w:r>
        <w:t xml:space="preserve"> Guest </w:t>
      </w:r>
      <w:r>
        <w:rPr>
          <w:rFonts w:hint="eastAsia"/>
        </w:rPr>
        <w:t>访客演示模式，确保不同产品线能够复用统一模型、检索、文件和会话能力。</w:t>
      </w:r>
    </w:p>
    <w:p w14:paraId="7FBE573A">
      <w:pPr>
        <w:pStyle w:val="3"/>
      </w:pPr>
      <w:r>
        <w:rPr>
          <w:rFonts w:hint="eastAsia"/>
        </w:rPr>
        <w:t>3）部署隔离：系统应支持主</w:t>
      </w:r>
      <w:r>
        <w:t xml:space="preserve"> API </w:t>
      </w:r>
      <w:r>
        <w:rPr>
          <w:rFonts w:hint="eastAsia"/>
        </w:rPr>
        <w:t>与访客</w:t>
      </w:r>
      <w:r>
        <w:t xml:space="preserve"> API </w:t>
      </w:r>
      <w:r>
        <w:rPr>
          <w:rFonts w:hint="eastAsia"/>
        </w:rPr>
        <w:t>分离部署。主</w:t>
      </w:r>
      <w:r>
        <w:t xml:space="preserve"> API </w:t>
      </w:r>
      <w:r>
        <w:rPr>
          <w:rFonts w:hint="eastAsia"/>
        </w:rPr>
        <w:t>面向完整业务能力，需提供智能体问答、知识库管理、文档入库、模型管理、文件中心、MCP</w:t>
      </w:r>
      <w:r>
        <w:t xml:space="preserve"> </w:t>
      </w:r>
      <w:r>
        <w:rPr>
          <w:rFonts w:hint="eastAsia"/>
        </w:rPr>
        <w:t>等接口；访客</w:t>
      </w:r>
      <w:r>
        <w:t xml:space="preserve"> API </w:t>
      </w:r>
      <w:r>
        <w:rPr>
          <w:rFonts w:hint="eastAsia"/>
        </w:rPr>
        <w:t>面向演示与轻量访问，仅开放登录、问答、会话和基础文件能力，并使用独立</w:t>
      </w:r>
      <w:r>
        <w:t xml:space="preserve"> Checkpointer </w:t>
      </w:r>
      <w:r>
        <w:rPr>
          <w:rFonts w:hint="eastAsia"/>
        </w:rPr>
        <w:t>进行会话状态隔离。</w:t>
      </w:r>
    </w:p>
    <w:p w14:paraId="65EB894E">
      <w:pPr>
        <w:pStyle w:val="3"/>
      </w:pPr>
      <w:r>
        <w:rPr>
          <w:rFonts w:hint="eastAsia"/>
        </w:rPr>
        <w:t>4）接入方式：系统应支持</w:t>
      </w:r>
      <w:r>
        <w:t xml:space="preserve"> Web UI、REST API、SSE </w:t>
      </w:r>
      <w:r>
        <w:rPr>
          <w:rFonts w:hint="eastAsia"/>
        </w:rPr>
        <w:t>流式接口和</w:t>
      </w:r>
      <w:r>
        <w:t xml:space="preserve"> MCP SSE </w:t>
      </w:r>
      <w:r>
        <w:rPr>
          <w:rFonts w:hint="eastAsia"/>
        </w:rPr>
        <w:t>接入方式，需满足浏览器访问、程序化调用、外部系统集成和工具协议接入等不同使用场景。</w:t>
      </w:r>
    </w:p>
    <w:p w14:paraId="6D8AFF46">
      <w:pPr>
        <w:pStyle w:val="3"/>
      </w:pPr>
      <w:r>
        <w:rPr>
          <w:rFonts w:hint="eastAsia"/>
        </w:rPr>
        <w:t>5）模块扩展：系统应具备模块化扩展能力，智能体、知识库、文件、模型、数据集、工具、探索式学习等能力需以独立路由和服务模块组织，便于后续按业务域、产品线或部署形态进行扩展。</w:t>
      </w:r>
    </w:p>
    <w:p w14:paraId="19E3BB2E">
      <w:pPr>
        <w:pStyle w:val="3"/>
      </w:pPr>
      <w:r>
        <w:rPr>
          <w:rFonts w:hint="eastAsia"/>
        </w:rPr>
        <w:t>6）运行探测：系统应提供服务健康检查和配置查询能力，支持对主服务、访客服务、RAG</w:t>
      </w:r>
      <w:r>
        <w:t xml:space="preserve"> </w:t>
      </w:r>
      <w:r>
        <w:rPr>
          <w:rFonts w:hint="eastAsia"/>
        </w:rPr>
        <w:t>服务等运行状态进行基本探测，便于部署验收、运维监控和故障定位。</w:t>
      </w:r>
    </w:p>
    <w:p w14:paraId="24072702">
      <w:pPr>
        <w:pStyle w:val="3"/>
      </w:pPr>
      <w:r>
        <w:rPr>
          <w:rFonts w:hint="eastAsia"/>
        </w:rPr>
        <w:t>2．多产品线支撑要求</w:t>
      </w:r>
    </w:p>
    <w:p w14:paraId="735563B4">
      <w:pPr>
        <w:pStyle w:val="3"/>
      </w:pPr>
      <w:r>
        <w:rPr>
          <w:rFonts w:hint="eastAsia"/>
        </w:rPr>
        <w:t>1）核电子学问答：系统应支持核电子学领域专业问答，需围绕核探测器、放大器、脉冲成形、能谱分析、核辐射测量等专业资料进行知识检索和回答生成，保证回答内容具备专业性和资料依据。</w:t>
      </w:r>
    </w:p>
    <w:p w14:paraId="47786734">
      <w:pPr>
        <w:pStyle w:val="3"/>
      </w:pPr>
      <w:r>
        <w:rPr>
          <w:rFonts w:hint="eastAsia"/>
        </w:rPr>
        <w:t>2）场地污染与水文地质问答：系统应支持场地污染和水文地质领域专业问答，需围绕地下水、污染物迁移、场地调查、修复技术、监测评估等内容进行知识检索和学习辅助。</w:t>
      </w:r>
    </w:p>
    <w:p w14:paraId="452CAE1F">
      <w:pPr>
        <w:pStyle w:val="3"/>
      </w:pPr>
      <w:r>
        <w:rPr>
          <w:rFonts w:hint="eastAsia"/>
        </w:rPr>
        <w:t>3）前端复用：系统应支持不同前端入口复用同一后端能力，RadAI、CSH-AI</w:t>
      </w:r>
      <w:r>
        <w:t xml:space="preserve"> </w:t>
      </w:r>
      <w:r>
        <w:rPr>
          <w:rFonts w:hint="eastAsia"/>
        </w:rPr>
        <w:t>和</w:t>
      </w:r>
      <w:r>
        <w:t xml:space="preserve"> Guest </w:t>
      </w:r>
      <w:r>
        <w:rPr>
          <w:rFonts w:hint="eastAsia"/>
        </w:rPr>
        <w:t>前端可分别调用对应智能体路由和会话接口，满足多产品线统一建设、差异化呈现的要求。</w:t>
      </w:r>
    </w:p>
    <w:p w14:paraId="75A41519">
      <w:r>
        <w:pict>
          <v:rect id="_x0000_i1026" o:spt="1" style="height:1.5pt;width:0pt;" coordsize="21600,21600" o:hr="t" o:hrstd="t" o:hralign="center">
            <v:path/>
            <v:fill focussize="0,0"/>
            <v:stroke/>
            <v:imagedata o:title=""/>
            <o:lock v:ext="edit"/>
            <w10:wrap type="none"/>
            <w10:anchorlock/>
          </v:rect>
        </w:pict>
      </w:r>
    </w:p>
    <w:bookmarkEnd w:id="1"/>
    <w:p w14:paraId="6D2AD030">
      <w:pPr>
        <w:pStyle w:val="4"/>
      </w:pPr>
      <w:bookmarkStart w:id="2" w:name="二智能体交互与编排功能要求"/>
      <w:r>
        <w:rPr>
          <w:rFonts w:hint="eastAsia"/>
        </w:rPr>
        <w:t>二、智能体交互与编排功能要求</w:t>
      </w:r>
    </w:p>
    <w:p w14:paraId="79AFFF80">
      <w:pPr>
        <w:pStyle w:val="23"/>
      </w:pPr>
      <w:r>
        <w:rPr>
          <w:rFonts w:hint="eastAsia"/>
        </w:rPr>
        <w:t>1．智能体模式要求</w:t>
      </w:r>
    </w:p>
    <w:p w14:paraId="0B1F4EC2">
      <w:pPr>
        <w:pStyle w:val="3"/>
      </w:pPr>
      <w:r>
        <w:rPr>
          <w:rFonts w:hint="eastAsia"/>
        </w:rPr>
        <w:t>1）模式分类：系统应支持轻量问答、全功能问答和深度研究三类运行模式，需根据任务复杂度、工具依赖和响应时效选择合适执行链路。</w:t>
      </w:r>
    </w:p>
    <w:p w14:paraId="5C5F87C7">
      <w:pPr>
        <w:pStyle w:val="3"/>
      </w:pPr>
      <w:r>
        <w:rPr>
          <w:rFonts w:hint="eastAsia"/>
        </w:rPr>
        <w:t>2）轻量问答：轻量问答模式应适用于普通知识问答和快速响应场景，需在不启用复杂工具链的情况下完成基于知识库的回答，保障常规问题的响应效率。</w:t>
      </w:r>
    </w:p>
    <w:p w14:paraId="3BFF6877">
      <w:pPr>
        <w:pStyle w:val="3"/>
      </w:pPr>
      <w:r>
        <w:rPr>
          <w:rFonts w:hint="eastAsia"/>
        </w:rPr>
        <w:t>3）全功能问答：全功能问答模式应支持技能加载、工具调用、多知识库检索、联网/学术搜索、对话附件检索、图像上下文处理、报告和演示文稿生成等复杂能力，满足专业研究、资料分析和综合生成场景。</w:t>
      </w:r>
    </w:p>
    <w:p w14:paraId="586A8E3C">
      <w:pPr>
        <w:pStyle w:val="3"/>
      </w:pPr>
      <w:r>
        <w:rPr>
          <w:rFonts w:hint="eastAsia"/>
        </w:rPr>
        <w:t>4）深度研究：深度研究模式应支持任务编排、子智能体协同、后台长任务执行、进度流式推送、任务状态查询、任务取消和最终研究报告归档，确保复杂研究任务可持续跟踪、可中断、可追溯。</w:t>
      </w:r>
    </w:p>
    <w:p w14:paraId="676406F7">
      <w:pPr>
        <w:pStyle w:val="3"/>
      </w:pPr>
      <w:r>
        <w:rPr>
          <w:rFonts w:hint="eastAsia"/>
        </w:rPr>
        <w:t>5）自动路由：系统应能够根据</w:t>
      </w:r>
      <w:r>
        <w:t xml:space="preserve"> </w:t>
      </w:r>
      <w:r>
        <w:rPr>
          <w:rStyle w:val="48"/>
        </w:rPr>
        <w:t>task_type</w:t>
      </w:r>
      <w:r>
        <w:t>、</w:t>
      </w:r>
      <w:r>
        <w:rPr>
          <w:rStyle w:val="48"/>
        </w:rPr>
        <w:t>mode</w:t>
      </w:r>
      <w:r>
        <w:rPr>
          <w:rFonts w:hint="eastAsia"/>
        </w:rPr>
        <w:t>、是否选择技能、是否启用子智能体等参数自动路由到轻量问答、全功能问答或深度研究执行链路，减少前端和调用方的编排复杂度。</w:t>
      </w:r>
    </w:p>
    <w:p w14:paraId="6190928A">
      <w:pPr>
        <w:pStyle w:val="3"/>
      </w:pPr>
      <w:r>
        <w:rPr>
          <w:rFonts w:hint="eastAsia"/>
        </w:rPr>
        <w:t>2．流式交互要求</w:t>
      </w:r>
    </w:p>
    <w:p w14:paraId="6FE1FF2F">
      <w:pPr>
        <w:pStyle w:val="3"/>
      </w:pPr>
      <w:r>
        <w:rPr>
          <w:rFonts w:hint="eastAsia"/>
        </w:rPr>
        <w:t>1）流式输出：系统应支持</w:t>
      </w:r>
      <w:r>
        <w:t xml:space="preserve"> SSE </w:t>
      </w:r>
      <w:r>
        <w:rPr>
          <w:rFonts w:hint="eastAsia"/>
        </w:rPr>
        <w:t>流式输出，问答过程中需持续返回状态、正文片段、工具调用进展、子任务进度、错误信息和完成事件，降低长耗时任务的等待感。</w:t>
      </w:r>
    </w:p>
    <w:p w14:paraId="0C1EC8BF">
      <w:pPr>
        <w:pStyle w:val="3"/>
      </w:pPr>
      <w:r>
        <w:rPr>
          <w:rFonts w:hint="eastAsia"/>
        </w:rPr>
        <w:t>2）思考隔离：系统应支持对模型思考内容进行过滤或隔离展示，面向用户输出时应避免将内部推理标签、工具中间过程或非展示内容直接暴露为普通回答正文。</w:t>
      </w:r>
    </w:p>
    <w:p w14:paraId="455137AD">
      <w:pPr>
        <w:pStyle w:val="3"/>
      </w:pPr>
      <w:r>
        <w:rPr>
          <w:rFonts w:hint="eastAsia"/>
        </w:rPr>
        <w:t>3）任务订阅：系统应支持长流程任务的进度查询和事件流订阅，用户可通过任务状态接口查看任务是否运行、完成、失败或取消，便于前端展示进度和处理异常。</w:t>
      </w:r>
    </w:p>
    <w:p w14:paraId="2565A210">
      <w:pPr>
        <w:pStyle w:val="3"/>
      </w:pPr>
      <w:r>
        <w:rPr>
          <w:rFonts w:hint="eastAsia"/>
        </w:rPr>
        <w:t>4）上下文保持：系统应支持多轮会话上下文管理，能够按用户、线程、智能体和产品线维度维持会话状态，保证跨轮问答具备连续性。</w:t>
      </w:r>
    </w:p>
    <w:p w14:paraId="4836BA73">
      <w:pPr>
        <w:pStyle w:val="3"/>
      </w:pPr>
      <w:r>
        <w:rPr>
          <w:rFonts w:hint="eastAsia"/>
        </w:rPr>
        <w:t>3．会话与上下文要求</w:t>
      </w:r>
    </w:p>
    <w:p w14:paraId="69F90569">
      <w:pPr>
        <w:pStyle w:val="3"/>
      </w:pPr>
      <w:r>
        <w:rPr>
          <w:rFonts w:hint="eastAsia"/>
        </w:rPr>
        <w:t>1）状态持久化：系统应基于</w:t>
      </w:r>
      <w:r>
        <w:t xml:space="preserve"> LangGraph Checkpointer </w:t>
      </w:r>
      <w:r>
        <w:rPr>
          <w:rFonts w:hint="eastAsia"/>
        </w:rPr>
        <w:t>持久化智能体线程状态，主</w:t>
      </w:r>
      <w:r>
        <w:t xml:space="preserve"> API </w:t>
      </w:r>
      <w:r>
        <w:rPr>
          <w:rFonts w:hint="eastAsia"/>
        </w:rPr>
        <w:t>与访客</w:t>
      </w:r>
      <w:r>
        <w:t xml:space="preserve"> API </w:t>
      </w:r>
      <w:r>
        <w:rPr>
          <w:rFonts w:hint="eastAsia"/>
        </w:rPr>
        <w:t>应分别使用独立的</w:t>
      </w:r>
      <w:r>
        <w:t xml:space="preserve"> SQLite </w:t>
      </w:r>
      <w:r>
        <w:rPr>
          <w:rFonts w:hint="eastAsia"/>
        </w:rPr>
        <w:t>Checkpointer，保证会话状态可恢复且相互隔离。</w:t>
      </w:r>
    </w:p>
    <w:p w14:paraId="0440FCF1">
      <w:pPr>
        <w:pStyle w:val="3"/>
      </w:pPr>
      <w:r>
        <w:rPr>
          <w:rFonts w:hint="eastAsia"/>
        </w:rPr>
        <w:t>2）会话管理：系统应支持会话列表、会话标题修改、会话删除、历史消息查询和会话回滚等能力，满足用户对历史对话的查看、整理和恢复需求。</w:t>
      </w:r>
    </w:p>
    <w:p w14:paraId="17AEB6E9">
      <w:pPr>
        <w:pStyle w:val="3"/>
      </w:pPr>
      <w:r>
        <w:rPr>
          <w:rFonts w:hint="eastAsia"/>
        </w:rPr>
        <w:t>3）管理查询：系统应支持管理员按授权范围查看会话统计、会话列表、会话详情并执行必要管理操作，需保证查询范围与角色权限、用户归属和产品线范围一致。</w:t>
      </w:r>
    </w:p>
    <w:p w14:paraId="136E9629">
      <w:pPr>
        <w:pStyle w:val="3"/>
      </w:pPr>
      <w:r>
        <w:rPr>
          <w:rFonts w:hint="eastAsia"/>
        </w:rPr>
        <w:t>4）上下文治理：系统应提供上下文裁剪和工具结果隔离能力，对长文本检索结果、技能文件和工具调用内容进行按需装配，减少无关内容进入</w:t>
      </w:r>
      <w:r>
        <w:t xml:space="preserve"> </w:t>
      </w:r>
      <w:r>
        <w:rPr>
          <w:rFonts w:hint="eastAsia"/>
        </w:rPr>
        <w:t>Prompt，降低对话上下文污染。</w:t>
      </w:r>
    </w:p>
    <w:p w14:paraId="4862116D">
      <w:r>
        <w:pict>
          <v:rect id="_x0000_i1027" o:spt="1" style="height:1.5pt;width:0pt;" coordsize="21600,21600" o:hr="t" o:hrstd="t" o:hralign="center">
            <v:path/>
            <v:fill focussize="0,0"/>
            <v:stroke/>
            <v:imagedata o:title=""/>
            <o:lock v:ext="edit"/>
            <w10:wrap type="none"/>
            <w10:anchorlock/>
          </v:rect>
        </w:pict>
      </w:r>
    </w:p>
    <w:bookmarkEnd w:id="2"/>
    <w:p w14:paraId="6897945F">
      <w:pPr>
        <w:pStyle w:val="4"/>
      </w:pPr>
      <w:bookmarkStart w:id="3" w:name="三知识库与-rag-检索功能要求"/>
      <w:r>
        <w:rPr>
          <w:rFonts w:hint="eastAsia"/>
        </w:rPr>
        <w:t>三、知识库与</w:t>
      </w:r>
      <w:r>
        <w:t xml:space="preserve"> RAG </w:t>
      </w:r>
      <w:r>
        <w:rPr>
          <w:rFonts w:hint="eastAsia"/>
        </w:rPr>
        <w:t>检索功能要求</w:t>
      </w:r>
    </w:p>
    <w:p w14:paraId="278B3640">
      <w:pPr>
        <w:pStyle w:val="23"/>
      </w:pPr>
      <w:r>
        <w:rPr>
          <w:rFonts w:hint="eastAsia"/>
        </w:rPr>
        <w:t>1．知识库管理要求</w:t>
      </w:r>
    </w:p>
    <w:p w14:paraId="314D0B75">
      <w:pPr>
        <w:pStyle w:val="3"/>
      </w:pPr>
      <w:r>
        <w:rPr>
          <w:rFonts w:hint="eastAsia"/>
        </w:rPr>
        <w:t>1）基础管理：系统应支持知识库创建、列表查询、详情查询、信息更新、删除、默认知识库获取、知识库切换和统计信息刷新，满足专业资料库全生命周期维护需求。</w:t>
      </w:r>
    </w:p>
    <w:p w14:paraId="371CC4EE">
      <w:pPr>
        <w:pStyle w:val="3"/>
      </w:pPr>
      <w:r>
        <w:rPr>
          <w:rFonts w:hint="eastAsia"/>
        </w:rPr>
        <w:t>2）文档状态：系统应支持按知识库查看文档列表，并能够返回文档解析状态、入库状态、错误信息、chunk</w:t>
      </w:r>
      <w:r>
        <w:t xml:space="preserve"> </w:t>
      </w:r>
      <w:r>
        <w:rPr>
          <w:rFonts w:hint="eastAsia"/>
        </w:rPr>
        <w:t>数、实体数和关系数等指标，便于管理员掌握资料处理进度和质量。</w:t>
      </w:r>
    </w:p>
    <w:p w14:paraId="74CDEB32">
      <w:pPr>
        <w:pStyle w:val="3"/>
      </w:pPr>
      <w:r>
        <w:rPr>
          <w:rFonts w:hint="eastAsia"/>
        </w:rPr>
        <w:t>3）目录维护：系统应支持知识库目录管理，便于对论文、教材、报告、规范、图表等专业资料进行分层组织和持续维护。</w:t>
      </w:r>
    </w:p>
    <w:p w14:paraId="5AEF2591">
      <w:pPr>
        <w:pStyle w:val="3"/>
      </w:pPr>
      <w:r>
        <w:rPr>
          <w:rFonts w:hint="eastAsia"/>
        </w:rPr>
        <w:t>4）智能体绑定：系统应支持智能体与知识库绑定管理，管理员可为不同智能体配置可访问知识库，并支持全量替换、追加绑定和删除绑定，保证不同业务智能体仅访问授权知识范围。</w:t>
      </w:r>
    </w:p>
    <w:p w14:paraId="3A745809">
      <w:pPr>
        <w:pStyle w:val="3"/>
      </w:pPr>
      <w:r>
        <w:rPr>
          <w:rFonts w:hint="eastAsia"/>
        </w:rPr>
        <w:t>2．检索能力要求</w:t>
      </w:r>
    </w:p>
    <w:p w14:paraId="5FC7E49D">
      <w:pPr>
        <w:pStyle w:val="3"/>
      </w:pPr>
      <w:r>
        <w:rPr>
          <w:rFonts w:hint="eastAsia"/>
        </w:rPr>
        <w:t>1）统一入口：系统应提供统一检索入口，所有</w:t>
      </w:r>
      <w:r>
        <w:t xml:space="preserve"> HTTP </w:t>
      </w:r>
      <w:r>
        <w:rPr>
          <w:rFonts w:hint="eastAsia"/>
        </w:rPr>
        <w:t>检索、智能体工具检索、轻量问答、全功能问答和探索式学习模块应统一调用</w:t>
      </w:r>
      <w:r>
        <w:t xml:space="preserve"> </w:t>
      </w:r>
      <w:r>
        <w:rPr>
          <w:rStyle w:val="48"/>
        </w:rPr>
        <w:t>retrieve_context</w:t>
      </w:r>
      <w:r>
        <w:t xml:space="preserve"> </w:t>
      </w:r>
      <w:r>
        <w:rPr>
          <w:rFonts w:hint="eastAsia"/>
        </w:rPr>
        <w:t>进行上下文获取，保证检索策略和结果结构一致。</w:t>
      </w:r>
    </w:p>
    <w:p w14:paraId="58F92907">
      <w:pPr>
        <w:pStyle w:val="3"/>
      </w:pPr>
      <w:r>
        <w:rPr>
          <w:rFonts w:hint="eastAsia"/>
        </w:rPr>
        <w:t>2）多库检索：系统应支持单知识库检索、多知识库并行检索和多库结果融合，满足跨专业资料库、论文库和业务知识库联合问答需求。</w:t>
      </w:r>
    </w:p>
    <w:p w14:paraId="3764D967">
      <w:pPr>
        <w:pStyle w:val="3"/>
      </w:pPr>
      <w:r>
        <w:rPr>
          <w:rFonts w:hint="eastAsia"/>
        </w:rPr>
        <w:t>3）多路召回：系统应采用</w:t>
      </w:r>
      <w:r>
        <w:t xml:space="preserve"> DirectRetriever </w:t>
      </w:r>
      <w:r>
        <w:rPr>
          <w:rFonts w:hint="eastAsia"/>
        </w:rPr>
        <w:t>四路并行召回机制，至少包括实体向量召回、实体</w:t>
      </w:r>
      <w:r>
        <w:t xml:space="preserve"> BM25 </w:t>
      </w:r>
      <w:r>
        <w:rPr>
          <w:rFonts w:hint="eastAsia"/>
        </w:rPr>
        <w:t>召回、chunk</w:t>
      </w:r>
      <w:r>
        <w:t xml:space="preserve"> </w:t>
      </w:r>
      <w:r>
        <w:rPr>
          <w:rFonts w:hint="eastAsia"/>
        </w:rPr>
        <w:t>语义向量召回和</w:t>
      </w:r>
      <w:r>
        <w:t xml:space="preserve"> NebulaGraph </w:t>
      </w:r>
      <w:r>
        <w:rPr>
          <w:rFonts w:hint="eastAsia"/>
        </w:rPr>
        <w:t>图扩展召回，提高不同类型问题的命中率。</w:t>
      </w:r>
    </w:p>
    <w:p w14:paraId="7F2B3AE8">
      <w:pPr>
        <w:pStyle w:val="3"/>
      </w:pPr>
      <w:r>
        <w:rPr>
          <w:rFonts w:hint="eastAsia"/>
        </w:rPr>
        <w:t>4）策略配置：系统应支持按知识库类型配置检索</w:t>
      </w:r>
      <w:r>
        <w:t xml:space="preserve"> </w:t>
      </w:r>
      <w:r>
        <w:rPr>
          <w:rFonts w:hint="eastAsia"/>
        </w:rPr>
        <w:t>Profile，能够在</w:t>
      </w:r>
      <w:r>
        <w:t xml:space="preserve"> </w:t>
      </w:r>
      <w:r>
        <w:rPr>
          <w:rStyle w:val="48"/>
        </w:rPr>
        <w:t>default</w:t>
      </w:r>
      <w:r>
        <w:t>、</w:t>
      </w:r>
      <w:r>
        <w:rPr>
          <w:rStyle w:val="48"/>
        </w:rPr>
        <w:t>general_qa</w:t>
      </w:r>
      <w:r>
        <w:t>、</w:t>
      </w:r>
      <w:r>
        <w:rPr>
          <w:rStyle w:val="48"/>
        </w:rPr>
        <w:t>domain</w:t>
      </w:r>
      <w:r>
        <w:t>、</w:t>
      </w:r>
      <w:r>
        <w:rPr>
          <w:rStyle w:val="48"/>
        </w:rPr>
        <w:t>lightweight</w:t>
      </w:r>
      <w:r>
        <w:t xml:space="preserve"> </w:t>
      </w:r>
      <w:r>
        <w:rPr>
          <w:rFonts w:hint="eastAsia"/>
        </w:rPr>
        <w:t>等策略之间切换召回路径、过采样策略和内容过滤方式。</w:t>
      </w:r>
    </w:p>
    <w:p w14:paraId="042743FC">
      <w:pPr>
        <w:pStyle w:val="3"/>
      </w:pPr>
      <w:r>
        <w:rPr>
          <w:rFonts w:hint="eastAsia"/>
        </w:rPr>
        <w:t>5）内容过滤：系统应支持</w:t>
      </w:r>
      <w:r>
        <w:t xml:space="preserve"> Stage-2 </w:t>
      </w:r>
      <w:r>
        <w:rPr>
          <w:rFonts w:hint="eastAsia"/>
        </w:rPr>
        <w:t>内容过滤和重排序，能够根据</w:t>
      </w:r>
      <w:r>
        <w:t xml:space="preserve"> Profile </w:t>
      </w:r>
      <w:r>
        <w:rPr>
          <w:rFonts w:hint="eastAsia"/>
        </w:rPr>
        <w:t>选择</w:t>
      </w:r>
      <w:r>
        <w:t xml:space="preserve"> RAW、MMR_ONLY、FULL </w:t>
      </w:r>
      <w:r>
        <w:rPr>
          <w:rFonts w:hint="eastAsia"/>
        </w:rPr>
        <w:t>等模式，实现去重、多样性控制、图过滤、重排序和证据补救，减少重复或低相关上下文。</w:t>
      </w:r>
    </w:p>
    <w:p w14:paraId="4F05371D">
      <w:pPr>
        <w:pStyle w:val="3"/>
      </w:pPr>
      <w:r>
        <w:rPr>
          <w:rFonts w:hint="eastAsia"/>
        </w:rPr>
        <w:t>6）结果回传：系统应支持返回文本上下文、实体关系信息、相关图片和检索统计信息，便于模型生成可追溯、接地的专业回答，并支持前端展示引用依据。</w:t>
      </w:r>
    </w:p>
    <w:p w14:paraId="4705489D">
      <w:pPr>
        <w:pStyle w:val="3"/>
      </w:pPr>
      <w:r>
        <w:rPr>
          <w:rFonts w:hint="eastAsia"/>
        </w:rPr>
        <w:t>3．检索性能要求</w:t>
      </w:r>
    </w:p>
    <w:p w14:paraId="26475566">
      <w:pPr>
        <w:pStyle w:val="3"/>
      </w:pPr>
      <w:r>
        <w:rPr>
          <w:rFonts w:hint="eastAsia"/>
        </w:rPr>
        <w:t>1）实时性：系统需能够高速、按时地存取和处理检索数据，应尽量保证关键问答、资料定位和上下文召回操作在规定时间内完成，满足专业问答、教学导学和资料查询等实时访问需求。</w:t>
      </w:r>
    </w:p>
    <w:p w14:paraId="3167A725">
      <w:pPr>
        <w:pStyle w:val="3"/>
      </w:pPr>
      <w:r>
        <w:rPr>
          <w:rFonts w:hint="eastAsia"/>
        </w:rPr>
        <w:t>2）多级索引：系统应通过</w:t>
      </w:r>
      <w:r>
        <w:t xml:space="preserve"> Milvus </w:t>
      </w:r>
      <w:r>
        <w:rPr>
          <w:rFonts w:hint="eastAsia"/>
        </w:rPr>
        <w:t>向量索引、Redis</w:t>
      </w:r>
      <w:r>
        <w:t xml:space="preserve"> </w:t>
      </w:r>
      <w:r>
        <w:rPr>
          <w:rFonts w:hint="eastAsia"/>
        </w:rPr>
        <w:t>BM25/缓存、NebulaGraph</w:t>
      </w:r>
      <w:r>
        <w:t xml:space="preserve"> </w:t>
      </w:r>
      <w:r>
        <w:rPr>
          <w:rFonts w:hint="eastAsia"/>
        </w:rPr>
        <w:t>图谱和</w:t>
      </w:r>
      <w:r>
        <w:t xml:space="preserve"> MySQL </w:t>
      </w:r>
      <w:r>
        <w:rPr>
          <w:rFonts w:hint="eastAsia"/>
        </w:rPr>
        <w:t>元数据协同，形成多级索引机制进行快速数据定位，提高知识检索速度和上下文召回效率。</w:t>
      </w:r>
    </w:p>
    <w:p w14:paraId="013AAB15">
      <w:pPr>
        <w:pStyle w:val="3"/>
      </w:pPr>
      <w:r>
        <w:rPr>
          <w:rFonts w:hint="eastAsia"/>
        </w:rPr>
        <w:t>3）启动预热：系统应在服务启动阶段支持</w:t>
      </w:r>
      <w:r>
        <w:t xml:space="preserve"> RAG </w:t>
      </w:r>
      <w:r>
        <w:rPr>
          <w:rFonts w:hint="eastAsia"/>
        </w:rPr>
        <w:t>实例预热、关键词索引预加载和关键词图缓存预热，降低首次查询延迟，提升服务上线后的可用性。</w:t>
      </w:r>
    </w:p>
    <w:p w14:paraId="570B67E7">
      <w:pPr>
        <w:pStyle w:val="3"/>
      </w:pPr>
      <w:r>
        <w:rPr>
          <w:rFonts w:hint="eastAsia"/>
        </w:rPr>
        <w:t>4）召回收敛：系统应支持</w:t>
      </w:r>
      <w:r>
        <w:t xml:space="preserve"> Stage-1 </w:t>
      </w:r>
      <w:r>
        <w:rPr>
          <w:rFonts w:hint="eastAsia"/>
        </w:rPr>
        <w:t>过采样和最终</w:t>
      </w:r>
      <w:r>
        <w:t xml:space="preserve"> chunk </w:t>
      </w:r>
      <w:r>
        <w:rPr>
          <w:rFonts w:hint="eastAsia"/>
        </w:rPr>
        <w:t>收敛，既保证召回覆盖度，又控制进入</w:t>
      </w:r>
      <w:r>
        <w:t xml:space="preserve"> Prompt </w:t>
      </w:r>
      <w:r>
        <w:rPr>
          <w:rFonts w:hint="eastAsia"/>
        </w:rPr>
        <w:t>的上下文规模，避免过量资料影响模型回答质量和响应速度。</w:t>
      </w:r>
    </w:p>
    <w:p w14:paraId="46720F38">
      <w:pPr>
        <w:pStyle w:val="3"/>
      </w:pPr>
      <w:r>
        <w:rPr>
          <w:rFonts w:hint="eastAsia"/>
        </w:rPr>
        <w:t>5）索引维护：系统应支持按知识库进行关键词索引初始化、构建、统计、缓存失效和删除操作，保证新入库资料能够被检索链路及时使用。</w:t>
      </w:r>
    </w:p>
    <w:p w14:paraId="5B73C2F1">
      <w:r>
        <w:pict>
          <v:rect id="_x0000_i1028" o:spt="1" style="height:1.5pt;width:0pt;" coordsize="21600,21600" o:hr="t" o:hrstd="t" o:hralign="center">
            <v:path/>
            <v:fill focussize="0,0"/>
            <v:stroke/>
            <v:imagedata o:title=""/>
            <o:lock v:ext="edit"/>
            <w10:wrap type="none"/>
            <w10:anchorlock/>
          </v:rect>
        </w:pict>
      </w:r>
    </w:p>
    <w:bookmarkEnd w:id="3"/>
    <w:p w14:paraId="30AEA11F">
      <w:pPr>
        <w:pStyle w:val="4"/>
      </w:pPr>
      <w:bookmarkStart w:id="4" w:name="四文档采集处理与入库要求"/>
      <w:r>
        <w:rPr>
          <w:rFonts w:hint="eastAsia"/>
        </w:rPr>
        <w:t>四、文档采集、处理与入库要求</w:t>
      </w:r>
    </w:p>
    <w:p w14:paraId="3970032C">
      <w:pPr>
        <w:pStyle w:val="23"/>
      </w:pPr>
      <w:r>
        <w:rPr>
          <w:rFonts w:hint="eastAsia"/>
        </w:rPr>
        <w:t>1．文件上传要求</w:t>
      </w:r>
    </w:p>
    <w:p w14:paraId="175ABA8F">
      <w:pPr>
        <w:pStyle w:val="3"/>
      </w:pPr>
      <w:r>
        <w:rPr>
          <w:rFonts w:hint="eastAsia"/>
        </w:rPr>
        <w:t>1）上传方式：系统应支持普通上传、批量上传和分块上传，分块上传应具备初始化、分片提交、进度查询、合并完成和取消能力，满足大文件、批量资料和网络不稳定场景下的上传需求。</w:t>
      </w:r>
    </w:p>
    <w:p w14:paraId="7EE6B90A">
      <w:pPr>
        <w:pStyle w:val="3"/>
      </w:pPr>
      <w:r>
        <w:rPr>
          <w:rFonts w:hint="eastAsia"/>
        </w:rPr>
        <w:t>2）待入库管理：系统应支持将上传文件进入待入库列表，管理员可查看待处理文件、批量移动、触发入库、查询入库状态和删除待入库记录，确保资料采集、审核和入库流程可管理。</w:t>
      </w:r>
    </w:p>
    <w:p w14:paraId="150F992A">
      <w:pPr>
        <w:pStyle w:val="3"/>
      </w:pPr>
      <w:r>
        <w:rPr>
          <w:rFonts w:hint="eastAsia"/>
        </w:rPr>
        <w:t>3）文件类型：系统应支持常见专业资料文件接入，包括</w:t>
      </w:r>
      <w:r>
        <w:t xml:space="preserve"> PDF、DOCX、TXT、Markdown </w:t>
      </w:r>
      <w:r>
        <w:rPr>
          <w:rFonts w:hint="eastAsia"/>
        </w:rPr>
        <w:t>以及图片类材料等，满足论文、教材、报告、图表和多模态材料入库需求。</w:t>
      </w:r>
    </w:p>
    <w:p w14:paraId="791EBBA5">
      <w:pPr>
        <w:pStyle w:val="3"/>
      </w:pPr>
      <w:r>
        <w:rPr>
          <w:rFonts w:hint="eastAsia"/>
        </w:rPr>
        <w:t>4）存储记录：系统应使用</w:t>
      </w:r>
      <w:r>
        <w:t xml:space="preserve"> MinIO </w:t>
      </w:r>
      <w:r>
        <w:rPr>
          <w:rFonts w:hint="eastAsia"/>
        </w:rPr>
        <w:t>保存原始文档、解析后图片和生成文件，并使用</w:t>
      </w:r>
      <w:r>
        <w:t xml:space="preserve"> MySQL </w:t>
      </w:r>
      <w:r>
        <w:rPr>
          <w:rFonts w:hint="eastAsia"/>
        </w:rPr>
        <w:t>记录文件、知识库文档和任务元数据，保证文件对象与业务元数据可关联、可追踪。</w:t>
      </w:r>
    </w:p>
    <w:p w14:paraId="5AF52D79">
      <w:pPr>
        <w:pStyle w:val="3"/>
      </w:pPr>
      <w:r>
        <w:rPr>
          <w:rFonts w:hint="eastAsia"/>
        </w:rPr>
        <w:t>2．文档解析与入库要求</w:t>
      </w:r>
    </w:p>
    <w:p w14:paraId="42193DD5">
      <w:pPr>
        <w:pStyle w:val="3"/>
      </w:pPr>
      <w:r>
        <w:rPr>
          <w:rFonts w:hint="eastAsia"/>
        </w:rPr>
        <w:t>1）入库链路：系统应支持</w:t>
      </w:r>
      <w:r>
        <w:t xml:space="preserve"> RAGAnything </w:t>
      </w:r>
      <w:r>
        <w:rPr>
          <w:rFonts w:hint="eastAsia"/>
        </w:rPr>
        <w:t>和</w:t>
      </w:r>
      <w:r>
        <w:t xml:space="preserve"> LightRAG </w:t>
      </w:r>
      <w:r>
        <w:rPr>
          <w:rFonts w:hint="eastAsia"/>
        </w:rPr>
        <w:t>入库链路，完成文档解析、分块、实体抽取、关系抽取、向量写入、图谱写入和状态记录，形成面向问答检索的知识资产。</w:t>
      </w:r>
    </w:p>
    <w:p w14:paraId="563A942E">
      <w:pPr>
        <w:pStyle w:val="3"/>
      </w:pPr>
      <w:r>
        <w:rPr>
          <w:rFonts w:hint="eastAsia"/>
        </w:rPr>
        <w:t>2）多模态处理：系统应支持</w:t>
      </w:r>
      <w:r>
        <w:t xml:space="preserve"> Markdown </w:t>
      </w:r>
      <w:r>
        <w:rPr>
          <w:rFonts w:hint="eastAsia"/>
        </w:rPr>
        <w:t>直入库和多模态文档处理，解析后的图片、表格、公式等内容应能够作为上下文或附件参与后续问答。</w:t>
      </w:r>
    </w:p>
    <w:p w14:paraId="086AA0F8">
      <w:pPr>
        <w:pStyle w:val="3"/>
      </w:pPr>
      <w:r>
        <w:rPr>
          <w:rFonts w:hint="eastAsia"/>
        </w:rPr>
        <w:t>3）异步处理：系统应支持异步入库处理，能够通过</w:t>
      </w:r>
      <w:r>
        <w:t xml:space="preserve"> Kafka Worker、Ingest Worker </w:t>
      </w:r>
      <w:r>
        <w:rPr>
          <w:rFonts w:hint="eastAsia"/>
        </w:rPr>
        <w:t>或启动任务处理器处理待入库任务，避免长耗时解析阻塞主问答链路。</w:t>
      </w:r>
    </w:p>
    <w:p w14:paraId="0864B364">
      <w:pPr>
        <w:pStyle w:val="3"/>
      </w:pPr>
      <w:r>
        <w:rPr>
          <w:rFonts w:hint="eastAsia"/>
        </w:rPr>
        <w:t>4）进度跟踪：系统应支持入库进度和结果跟踪，能够记录成功、失败、处理中等状态，并保存错误信息以便运维排查和重新处理。</w:t>
      </w:r>
    </w:p>
    <w:p w14:paraId="735680D4">
      <w:pPr>
        <w:pStyle w:val="3"/>
      </w:pPr>
      <w:r>
        <w:rPr>
          <w:rFonts w:hint="eastAsia"/>
        </w:rPr>
        <w:t>5）索引同步：系统应在文档入库后触发索引同步，将新增实体同步到关键词索引，并支持按知识库进行强制全量同步或定时同步，保证新增资料及时进入检索范围。</w:t>
      </w:r>
    </w:p>
    <w:p w14:paraId="75DC5D4C">
      <w:pPr>
        <w:pStyle w:val="3"/>
      </w:pPr>
      <w:r>
        <w:rPr>
          <w:rFonts w:hint="eastAsia"/>
        </w:rPr>
        <w:t>3．内容抽取要求</w:t>
      </w:r>
    </w:p>
    <w:p w14:paraId="5F98284B">
      <w:pPr>
        <w:pStyle w:val="3"/>
      </w:pPr>
      <w:r>
        <w:rPr>
          <w:rFonts w:hint="eastAsia"/>
        </w:rPr>
        <w:t>1）抽取任务：系统应提供内容抽取接口，支持单文件和批量抽取任务，满足资料预处理、内容检查和后续入库准备需求。</w:t>
      </w:r>
    </w:p>
    <w:p w14:paraId="7A53B806">
      <w:pPr>
        <w:pStyle w:val="3"/>
      </w:pPr>
      <w:r>
        <w:rPr>
          <w:rFonts w:hint="eastAsia"/>
        </w:rPr>
        <w:t>2）结果查看：系统应支持按抽取任务查看文本、表格、公式、图片等结果，并支持删除抽取结果，便于管理员校验解析质量。</w:t>
      </w:r>
    </w:p>
    <w:p w14:paraId="3BE913C6">
      <w:pPr>
        <w:pStyle w:val="3"/>
      </w:pPr>
      <w:r>
        <w:rPr>
          <w:rFonts w:hint="eastAsia"/>
        </w:rPr>
        <w:t>3）业务衔接：系统应支持将抽取结果与后续知识库入库、问答上下文和文件管理能力衔接，避免重复处理同一资料。</w:t>
      </w:r>
    </w:p>
    <w:p w14:paraId="62F2CD60">
      <w:r>
        <w:pict>
          <v:rect id="_x0000_i1029" o:spt="1" style="height:1.5pt;width:0pt;" coordsize="21600,21600" o:hr="t" o:hrstd="t" o:hralign="center">
            <v:path/>
            <v:fill focussize="0,0"/>
            <v:stroke/>
            <v:imagedata o:title=""/>
            <o:lock v:ext="edit"/>
            <w10:wrap type="none"/>
            <w10:anchorlock/>
          </v:rect>
        </w:pict>
      </w:r>
    </w:p>
    <w:bookmarkEnd w:id="4"/>
    <w:p w14:paraId="5CDAB2BF">
      <w:pPr>
        <w:pStyle w:val="4"/>
      </w:pPr>
      <w:bookmarkStart w:id="5" w:name="五文件附件与工件管理要求"/>
      <w:r>
        <w:rPr>
          <w:rFonts w:hint="eastAsia"/>
        </w:rPr>
        <w:t>五、文件、附件与工件管理要求</w:t>
      </w:r>
    </w:p>
    <w:p w14:paraId="6EE62C2D">
      <w:pPr>
        <w:pStyle w:val="23"/>
      </w:pPr>
      <w:r>
        <w:rPr>
          <w:rFonts w:hint="eastAsia"/>
        </w:rPr>
        <w:t>1．对话附件要求</w:t>
      </w:r>
    </w:p>
    <w:p w14:paraId="2E3804B2">
      <w:pPr>
        <w:pStyle w:val="3"/>
      </w:pPr>
      <w:r>
        <w:rPr>
          <w:rFonts w:hint="eastAsia"/>
        </w:rPr>
        <w:t>1）附件上传：系统应支持用户在对话中上传附件，并能够按线程查看、删除和读取附件解析出的图片，满足临时资料辅助问答需求。</w:t>
      </w:r>
    </w:p>
    <w:p w14:paraId="64E5CFA0">
      <w:pPr>
        <w:pStyle w:val="3"/>
      </w:pPr>
      <w:r>
        <w:rPr>
          <w:rFonts w:hint="eastAsia"/>
        </w:rPr>
        <w:t>2）附件检索：系统应支持对话附件检索工具，使智能体能够在当前会话范围内检索长文档内容并参与回答，避免附件内容只能人工查看。</w:t>
      </w:r>
    </w:p>
    <w:p w14:paraId="60D14EE5">
      <w:pPr>
        <w:pStyle w:val="3"/>
      </w:pPr>
      <w:r>
        <w:rPr>
          <w:rFonts w:hint="eastAsia"/>
        </w:rPr>
        <w:t>3）范围隔离：系统应将对话附件与用户、线程进行关联，需防止跨用户或跨线程误用，保证会话资料边界清晰。</w:t>
      </w:r>
    </w:p>
    <w:p w14:paraId="06DA169D">
      <w:pPr>
        <w:pStyle w:val="3"/>
      </w:pPr>
      <w:r>
        <w:rPr>
          <w:rFonts w:hint="eastAsia"/>
        </w:rPr>
        <w:t>2．个人文件中心要求</w:t>
      </w:r>
    </w:p>
    <w:p w14:paraId="46D11646">
      <w:pPr>
        <w:pStyle w:val="3"/>
      </w:pPr>
      <w:r>
        <w:rPr>
          <w:rFonts w:hint="eastAsia"/>
        </w:rPr>
        <w:t>1）文件管理：系统应支持个人文件上传、列表查询、重命名、删除、图片读取和下载，满足用户对个人资料和生成结果的集中管理需求。</w:t>
      </w:r>
    </w:p>
    <w:p w14:paraId="4A2EED82">
      <w:pPr>
        <w:pStyle w:val="3"/>
      </w:pPr>
      <w:r>
        <w:rPr>
          <w:rFonts w:hint="eastAsia"/>
        </w:rPr>
        <w:t>2）会话复用：系统应支持将个人文件附加到指定会话，用户可复用历史上传文件，无需重复上传，提高多轮研究和持续学习效率。</w:t>
      </w:r>
    </w:p>
    <w:p w14:paraId="4168EB61">
      <w:pPr>
        <w:pStyle w:val="3"/>
      </w:pPr>
      <w:r>
        <w:rPr>
          <w:rFonts w:hint="eastAsia"/>
        </w:rPr>
        <w:t>3）生成归档：系统应支持将智能体生成的报告、表格、代码包、演示文稿等保存到个人文件中心，便于用户下载、复查和二次使用。</w:t>
      </w:r>
    </w:p>
    <w:p w14:paraId="12B00495">
      <w:pPr>
        <w:pStyle w:val="3"/>
      </w:pPr>
      <w:r>
        <w:rPr>
          <w:rFonts w:hint="eastAsia"/>
        </w:rPr>
        <w:t>4）私有访问：系统应默认将个人文件设为用户私有，仅允许本人或授权管理接口访问，避免个人资料被未授权用户读取。</w:t>
      </w:r>
    </w:p>
    <w:p w14:paraId="42637011">
      <w:pPr>
        <w:pStyle w:val="3"/>
      </w:pPr>
      <w:r>
        <w:rPr>
          <w:rFonts w:hint="eastAsia"/>
        </w:rPr>
        <w:t>3．线程工件要求</w:t>
      </w:r>
    </w:p>
    <w:p w14:paraId="2A4D9C62">
      <w:pPr>
        <w:pStyle w:val="3"/>
      </w:pPr>
      <w:r>
        <w:rPr>
          <w:rFonts w:hint="eastAsia"/>
        </w:rPr>
        <w:t>1）工件保存：系统应支持按线程保存智能体生成工件，包括深度研究报告、HTML</w:t>
      </w:r>
      <w:r>
        <w:t xml:space="preserve"> </w:t>
      </w:r>
      <w:r>
        <w:rPr>
          <w:rFonts w:hint="eastAsia"/>
        </w:rPr>
        <w:t>PPT、图表、导出文档等，保证生成成果与具体任务、会话可关联。</w:t>
      </w:r>
    </w:p>
    <w:p w14:paraId="2945C4B6">
      <w:pPr>
        <w:pStyle w:val="3"/>
      </w:pPr>
      <w:r>
        <w:rPr>
          <w:rFonts w:hint="eastAsia"/>
        </w:rPr>
        <w:t>2）作用域校验：系统应使用用户级和线程级对象存储前缀保存工件，读取和写入时应校验</w:t>
      </w:r>
      <w:r>
        <w:t xml:space="preserve"> </w:t>
      </w:r>
      <w:r>
        <w:rPr>
          <w:rStyle w:val="48"/>
        </w:rPr>
        <w:t>users/{user_id}/threads/{thread_id}</w:t>
      </w:r>
      <w:r>
        <w:t xml:space="preserve"> </w:t>
      </w:r>
      <w:r>
        <w:rPr>
          <w:rFonts w:hint="eastAsia"/>
        </w:rPr>
        <w:t>作用域，防止越权访问。</w:t>
      </w:r>
    </w:p>
    <w:p w14:paraId="4D6F46FA">
      <w:pPr>
        <w:pStyle w:val="3"/>
      </w:pPr>
      <w:r>
        <w:rPr>
          <w:rFonts w:hint="eastAsia"/>
        </w:rPr>
        <w:t>3）代理访问：系统应支持线程工件</w:t>
      </w:r>
      <w:r>
        <w:t xml:space="preserve"> HTTP </w:t>
      </w:r>
      <w:r>
        <w:rPr>
          <w:rFonts w:hint="eastAsia"/>
        </w:rPr>
        <w:t>代理访问，并应防止路径穿越和越权访问，确保对象存储资源能够安全返回前端。</w:t>
      </w:r>
    </w:p>
    <w:p w14:paraId="51E4F02A">
      <w:r>
        <w:pict>
          <v:rect id="_x0000_i1030" o:spt="1" style="height:1.5pt;width:0pt;" coordsize="21600,21600" o:hr="t" o:hrstd="t" o:hralign="center">
            <v:path/>
            <v:fill focussize="0,0"/>
            <v:stroke/>
            <v:imagedata o:title=""/>
            <o:lock v:ext="edit"/>
            <w10:wrap type="none"/>
            <w10:anchorlock/>
          </v:rect>
        </w:pict>
      </w:r>
    </w:p>
    <w:bookmarkEnd w:id="5"/>
    <w:p w14:paraId="1A6774C3">
      <w:pPr>
        <w:pStyle w:val="4"/>
      </w:pPr>
      <w:bookmarkStart w:id="6" w:name="六模型多模态与数据分析要求"/>
      <w:r>
        <w:rPr>
          <w:rFonts w:hint="eastAsia"/>
        </w:rPr>
        <w:t>六、模型、多模态与数据分析要求</w:t>
      </w:r>
    </w:p>
    <w:p w14:paraId="3783B9C5">
      <w:pPr>
        <w:pStyle w:val="23"/>
      </w:pPr>
      <w:r>
        <w:rPr>
          <w:rFonts w:hint="eastAsia"/>
        </w:rPr>
        <w:t>1．模型管理要求</w:t>
      </w:r>
    </w:p>
    <w:p w14:paraId="130762BD">
      <w:pPr>
        <w:pStyle w:val="3"/>
      </w:pPr>
      <w:r>
        <w:rPr>
          <w:rFonts w:hint="eastAsia"/>
        </w:rPr>
        <w:t>1）模型维护：系统应支持模型列表查询、模型新增、模型更新、模型删除和模型启停切换，满足模型资源统一纳管和运行策略调整需求。</w:t>
      </w:r>
    </w:p>
    <w:p w14:paraId="7D2BA4AB">
      <w:pPr>
        <w:pStyle w:val="3"/>
      </w:pPr>
      <w:r>
        <w:rPr>
          <w:rFonts w:hint="eastAsia"/>
        </w:rPr>
        <w:t>2）Provider</w:t>
      </w:r>
      <w:r>
        <w:t xml:space="preserve"> </w:t>
      </w:r>
      <w:r>
        <w:rPr>
          <w:rFonts w:hint="eastAsia"/>
        </w:rPr>
        <w:t>接入：系统应支持多模型</w:t>
      </w:r>
      <w:r>
        <w:t xml:space="preserve"> Provider </w:t>
      </w:r>
      <w:r>
        <w:rPr>
          <w:rFonts w:hint="eastAsia"/>
        </w:rPr>
        <w:t>配置，能够对接</w:t>
      </w:r>
      <w:r>
        <w:t xml:space="preserve"> OpenAI </w:t>
      </w:r>
      <w:r>
        <w:rPr>
          <w:rFonts w:hint="eastAsia"/>
        </w:rPr>
        <w:t>兼容接口、DeepSeek、Claude、DashScope、本地模型服务或私有化模型服务，便于根据部署环境选择模型来源。</w:t>
      </w:r>
    </w:p>
    <w:p w14:paraId="7754EE7D">
      <w:pPr>
        <w:pStyle w:val="3"/>
      </w:pPr>
      <w:r>
        <w:rPr>
          <w:rFonts w:hint="eastAsia"/>
        </w:rPr>
        <w:t>3）能力类型：系统应支持</w:t>
      </w:r>
      <w:r>
        <w:t xml:space="preserve"> LLM、VLM、Embedding、Rerank、ASR </w:t>
      </w:r>
      <w:r>
        <w:rPr>
          <w:rFonts w:hint="eastAsia"/>
        </w:rPr>
        <w:t>等不同模型能力的配置化接入，保证问答、视觉理解、向量化、重排序和语音转写能力可组合使用。</w:t>
      </w:r>
    </w:p>
    <w:p w14:paraId="4EE6E077">
      <w:pPr>
        <w:pStyle w:val="3"/>
      </w:pPr>
      <w:r>
        <w:rPr>
          <w:rFonts w:hint="eastAsia"/>
        </w:rPr>
        <w:t>4）配置管理：系统应支持通过数据库和配置文件统一管理模型名称、API</w:t>
      </w:r>
      <w:r>
        <w:t xml:space="preserve"> </w:t>
      </w:r>
      <w:r>
        <w:rPr>
          <w:rFonts w:hint="eastAsia"/>
        </w:rPr>
        <w:t>地址、密钥、上下文长度、推理开关和默认模型，便于运维人员进行统一配置和审计。</w:t>
      </w:r>
    </w:p>
    <w:p w14:paraId="74A8F3BC">
      <w:pPr>
        <w:pStyle w:val="3"/>
      </w:pPr>
      <w:r>
        <w:rPr>
          <w:rFonts w:hint="eastAsia"/>
        </w:rPr>
        <w:t>2．多模态能力要求</w:t>
      </w:r>
    </w:p>
    <w:p w14:paraId="514C993D">
      <w:pPr>
        <w:pStyle w:val="3"/>
      </w:pPr>
      <w:r>
        <w:rPr>
          <w:rFonts w:hint="eastAsia"/>
        </w:rPr>
        <w:t>1）图像上下文：系统应支持图像上下文注入，用户上传图片或文档解析图片后，智能体可在回答中引用相关视觉内容，提高图表、公式、图片资料的利用率。</w:t>
      </w:r>
    </w:p>
    <w:p w14:paraId="1EC49169">
      <w:pPr>
        <w:pStyle w:val="3"/>
      </w:pPr>
      <w:r>
        <w:rPr>
          <w:rFonts w:hint="eastAsia"/>
        </w:rPr>
        <w:t>2）语音转写：系统应支持语音转写接口，用户可上传音频并获得文本结果，用于后续问答、记录整理或学习场景。</w:t>
      </w:r>
    </w:p>
    <w:p w14:paraId="70AA8A34">
      <w:pPr>
        <w:pStyle w:val="3"/>
      </w:pPr>
      <w:r>
        <w:rPr>
          <w:rFonts w:hint="eastAsia"/>
        </w:rPr>
        <w:t>3）资料融合：系统应支持文档解析图片、图表和公式进入知识库上下文，提高多模态专业资料问答能力，减少纯文本检索对复杂资料的覆盖不足。</w:t>
      </w:r>
    </w:p>
    <w:p w14:paraId="277F3105">
      <w:pPr>
        <w:pStyle w:val="3"/>
      </w:pPr>
      <w:r>
        <w:rPr>
          <w:rFonts w:hint="eastAsia"/>
        </w:rPr>
        <w:t>3．数据集与图表要求</w:t>
      </w:r>
    </w:p>
    <w:p w14:paraId="31484175">
      <w:pPr>
        <w:pStyle w:val="3"/>
      </w:pPr>
      <w:r>
        <w:rPr>
          <w:rFonts w:hint="eastAsia"/>
        </w:rPr>
        <w:t>1）数据集管理：系统应支持</w:t>
      </w:r>
      <w:r>
        <w:t xml:space="preserve"> Excel/CSV </w:t>
      </w:r>
      <w:r>
        <w:rPr>
          <w:rFonts w:hint="eastAsia"/>
        </w:rPr>
        <w:t>实验数据集注册、上传、详情查询、预览、刷新和删除，满足科研实验数据和业务表格数据的统一管理需求。</w:t>
      </w:r>
    </w:p>
    <w:p w14:paraId="592EC852">
      <w:pPr>
        <w:pStyle w:val="3"/>
      </w:pPr>
      <w:r>
        <w:rPr>
          <w:rFonts w:hint="eastAsia"/>
        </w:rPr>
        <w:t>2）访问绑定：系统应支持将数据集与智能体绑定，不同智能体可访问不同实验数据资源，确保数据分析范围与业务角色、智能体能力相匹配。</w:t>
      </w:r>
    </w:p>
    <w:p w14:paraId="11F7CC92">
      <w:pPr>
        <w:pStyle w:val="3"/>
      </w:pPr>
      <w:r>
        <w:rPr>
          <w:rFonts w:hint="eastAsia"/>
        </w:rPr>
        <w:t>3）分析工具：系统应支持科研数据分析工具，能够对</w:t>
      </w:r>
      <w:r>
        <w:t xml:space="preserve"> Excel </w:t>
      </w:r>
      <w:r>
        <w:rPr>
          <w:rFonts w:hint="eastAsia"/>
        </w:rPr>
        <w:t>数据进行查询、统计、图表生成和结果归档，为实验数据分析和报告生成提供支撑。</w:t>
      </w:r>
    </w:p>
    <w:p w14:paraId="2F87C0F7">
      <w:pPr>
        <w:pStyle w:val="3"/>
      </w:pPr>
      <w:r>
        <w:rPr>
          <w:rFonts w:hint="eastAsia"/>
        </w:rPr>
        <w:t>4）图表访问：系统应提供图表图片访问能力，支持将分析生成的图表作为文件或图片资源返回前端，并可用于会话回答、报告或工件归档。</w:t>
      </w:r>
    </w:p>
    <w:p w14:paraId="39B0C945">
      <w:r>
        <w:pict>
          <v:rect id="_x0000_i1031" o:spt="1" style="height:1.5pt;width:0pt;" coordsize="21600,21600" o:hr="t" o:hrstd="t" o:hralign="center">
            <v:path/>
            <v:fill focussize="0,0"/>
            <v:stroke/>
            <v:imagedata o:title=""/>
            <o:lock v:ext="edit"/>
            <w10:wrap type="none"/>
            <w10:anchorlock/>
          </v:rect>
        </w:pict>
      </w:r>
    </w:p>
    <w:bookmarkEnd w:id="6"/>
    <w:p w14:paraId="0D08A7E3">
      <w:pPr>
        <w:pStyle w:val="4"/>
      </w:pPr>
      <w:bookmarkStart w:id="7" w:name="七工具调用与开放扩展要求"/>
      <w:r>
        <w:rPr>
          <w:rFonts w:hint="eastAsia"/>
        </w:rPr>
        <w:t>七、工具调用与开放扩展要求</w:t>
      </w:r>
    </w:p>
    <w:p w14:paraId="6775B579">
      <w:pPr>
        <w:pStyle w:val="23"/>
      </w:pPr>
      <w:r>
        <w:rPr>
          <w:rFonts w:hint="eastAsia"/>
        </w:rPr>
        <w:t>1．工具调用要求</w:t>
      </w:r>
    </w:p>
    <w:p w14:paraId="05943C63">
      <w:pPr>
        <w:pStyle w:val="3"/>
      </w:pPr>
      <w:r>
        <w:rPr>
          <w:rFonts w:hint="eastAsia"/>
        </w:rPr>
        <w:t>1）工具类型：系统应支持智能体在回答过程中调用内置工具、知识库检索工具、文件检索工具、联网搜索工具、学术搜索工具、数据分析工具、报告生成工具和任务工具，满足复杂问题的分步骤处理需求。</w:t>
      </w:r>
    </w:p>
    <w:p w14:paraId="727889EF">
      <w:pPr>
        <w:pStyle w:val="3"/>
      </w:pPr>
      <w:r>
        <w:rPr>
          <w:rFonts w:hint="eastAsia"/>
        </w:rPr>
        <w:t>2）多库工具：系统应支持多知识库检索工具，能够在当前选定知识库范围内并行检索，并对多库结果进行融合，提高跨库专业问答的覆盖度。</w:t>
      </w:r>
    </w:p>
    <w:p w14:paraId="75D8EB68">
      <w:pPr>
        <w:pStyle w:val="3"/>
      </w:pPr>
      <w:r>
        <w:rPr>
          <w:rFonts w:hint="eastAsia"/>
        </w:rPr>
        <w:t>3）子智能体工具：系统应支持子智能体任务工具，全功能问答和深度研究场景可将复杂任务拆解给子智能体并接收结构化结果，提升复杂研究任务的处理能力。</w:t>
      </w:r>
    </w:p>
    <w:p w14:paraId="7529B426">
      <w:pPr>
        <w:pStyle w:val="3"/>
      </w:pPr>
      <w:r>
        <w:rPr>
          <w:rFonts w:hint="eastAsia"/>
        </w:rPr>
        <w:t>4）调用控制：系统应支持工具调用次数限制、子智能体并发限制、循环检测、工具错误处理和澄清机制，降低异常工具调用对主流程的影响。</w:t>
      </w:r>
    </w:p>
    <w:p w14:paraId="15E4AA79">
      <w:pPr>
        <w:pStyle w:val="3"/>
      </w:pPr>
      <w:r>
        <w:rPr>
          <w:rFonts w:hint="eastAsia"/>
        </w:rPr>
        <w:t>2．技能扩展要求</w:t>
      </w:r>
    </w:p>
    <w:p w14:paraId="42CF490E">
      <w:pPr>
        <w:pStyle w:val="3"/>
      </w:pPr>
      <w:r>
        <w:rPr>
          <w:rFonts w:hint="eastAsia"/>
        </w:rPr>
        <w:t>1）动态加载：系统应支持</w:t>
      </w:r>
      <w:r>
        <w:t xml:space="preserve"> Skills </w:t>
      </w:r>
      <w:r>
        <w:rPr>
          <w:rFonts w:hint="eastAsia"/>
        </w:rPr>
        <w:t>动态加载，按用户选择的技能组合注入领域提示词、工具清单和执行约束，满足不同任务场景下的能力扩展需求。</w:t>
      </w:r>
    </w:p>
    <w:p w14:paraId="5EE7DD9C">
      <w:pPr>
        <w:pStyle w:val="3"/>
      </w:pPr>
      <w:r>
        <w:rPr>
          <w:rFonts w:hint="eastAsia"/>
        </w:rPr>
        <w:t>2）领域隔离：系统应支持不同领域技能隔离，核电子学、水文地质、HTML</w:t>
      </w:r>
      <w:r>
        <w:t xml:space="preserve"> </w:t>
      </w:r>
      <w:r>
        <w:rPr>
          <w:rFonts w:hint="eastAsia"/>
        </w:rPr>
        <w:t>PPT、深度研究等技能可按需加载，避免无关技能影响回答风格和工具选择。</w:t>
      </w:r>
    </w:p>
    <w:p w14:paraId="63E6B520">
      <w:pPr>
        <w:pStyle w:val="3"/>
      </w:pPr>
      <w:r>
        <w:rPr>
          <w:rFonts w:hint="eastAsia"/>
        </w:rPr>
        <w:t>3）文件作用域：系统应支持技能文件作用域控制，避免未授权技能内容或本地文件被跨用户、跨线程读取。</w:t>
      </w:r>
    </w:p>
    <w:p w14:paraId="7D558D1F">
      <w:pPr>
        <w:pStyle w:val="3"/>
      </w:pPr>
      <w:r>
        <w:rPr>
          <w:rFonts w:hint="eastAsia"/>
        </w:rPr>
        <w:t>3．MCP</w:t>
      </w:r>
      <w:r>
        <w:t xml:space="preserve"> </w:t>
      </w:r>
      <w:r>
        <w:rPr>
          <w:rFonts w:hint="eastAsia"/>
        </w:rPr>
        <w:t>开放能力要求</w:t>
      </w:r>
    </w:p>
    <w:p w14:paraId="2CFC6542">
      <w:pPr>
        <w:pStyle w:val="3"/>
      </w:pPr>
      <w:r>
        <w:rPr>
          <w:rFonts w:hint="eastAsia"/>
        </w:rPr>
        <w:t>1）MCP</w:t>
      </w:r>
      <w:r>
        <w:t xml:space="preserve"> </w:t>
      </w:r>
      <w:r>
        <w:rPr>
          <w:rFonts w:hint="eastAsia"/>
        </w:rPr>
        <w:t>服务：系统应支持</w:t>
      </w:r>
      <w:r>
        <w:t xml:space="preserve"> MCP SSE </w:t>
      </w:r>
      <w:r>
        <w:rPr>
          <w:rFonts w:hint="eastAsia"/>
        </w:rPr>
        <w:t>服务，对外提供核电子学知识库查询等工具能力，满足外部智能体客户端的工具调用需求。</w:t>
      </w:r>
    </w:p>
    <w:p w14:paraId="04ECA833">
      <w:pPr>
        <w:pStyle w:val="3"/>
      </w:pPr>
      <w:r>
        <w:rPr>
          <w:rFonts w:hint="eastAsia"/>
        </w:rPr>
        <w:t>2）MCP</w:t>
      </w:r>
      <w:r>
        <w:t xml:space="preserve"> </w:t>
      </w:r>
      <w:r>
        <w:rPr>
          <w:rFonts w:hint="eastAsia"/>
        </w:rPr>
        <w:t>查询：系统应支持</w:t>
      </w:r>
      <w:r>
        <w:t xml:space="preserve"> MCP </w:t>
      </w:r>
      <w:r>
        <w:rPr>
          <w:rFonts w:hint="eastAsia"/>
        </w:rPr>
        <w:t>配置查询和</w:t>
      </w:r>
      <w:r>
        <w:t xml:space="preserve"> MCP </w:t>
      </w:r>
      <w:r>
        <w:rPr>
          <w:rFonts w:hint="eastAsia"/>
        </w:rPr>
        <w:t>查询接口，便于外部工具、IDE</w:t>
      </w:r>
      <w:r>
        <w:t xml:space="preserve"> </w:t>
      </w:r>
      <w:r>
        <w:rPr>
          <w:rFonts w:hint="eastAsia"/>
        </w:rPr>
        <w:t>或智能体客户端接入平台能力。</w:t>
      </w:r>
    </w:p>
    <w:p w14:paraId="30FD19EA">
      <w:pPr>
        <w:pStyle w:val="3"/>
      </w:pPr>
      <w:r>
        <w:rPr>
          <w:rFonts w:hint="eastAsia"/>
        </w:rPr>
        <w:t>3）协议并存：系统应支持</w:t>
      </w:r>
      <w:r>
        <w:t xml:space="preserve"> REST API </w:t>
      </w:r>
      <w:r>
        <w:rPr>
          <w:rFonts w:hint="eastAsia"/>
        </w:rPr>
        <w:t>与</w:t>
      </w:r>
      <w:r>
        <w:t xml:space="preserve"> MCP </w:t>
      </w:r>
      <w:r>
        <w:rPr>
          <w:rFonts w:hint="eastAsia"/>
        </w:rPr>
        <w:t>并存，外部系统可按接入场景选择</w:t>
      </w:r>
      <w:r>
        <w:t xml:space="preserve"> HTTP、SSE </w:t>
      </w:r>
      <w:r>
        <w:rPr>
          <w:rFonts w:hint="eastAsia"/>
        </w:rPr>
        <w:t>或</w:t>
      </w:r>
      <w:r>
        <w:t xml:space="preserve"> MCP </w:t>
      </w:r>
      <w:r>
        <w:rPr>
          <w:rFonts w:hint="eastAsia"/>
        </w:rPr>
        <w:t>协议，提高平台开放能力的兼容性。</w:t>
      </w:r>
    </w:p>
    <w:p w14:paraId="1F375757">
      <w:r>
        <w:pict>
          <v:rect id="_x0000_i1032" o:spt="1" style="height:1.5pt;width:0pt;" coordsize="21600,21600" o:hr="t" o:hrstd="t" o:hralign="center">
            <v:path/>
            <v:fill focussize="0,0"/>
            <v:stroke/>
            <v:imagedata o:title=""/>
            <o:lock v:ext="edit"/>
            <w10:wrap type="none"/>
            <w10:anchorlock/>
          </v:rect>
        </w:pict>
      </w:r>
    </w:p>
    <w:bookmarkEnd w:id="7"/>
    <w:p w14:paraId="2E466F90">
      <w:pPr>
        <w:pStyle w:val="4"/>
      </w:pPr>
      <w:bookmarkStart w:id="8" w:name="八探索式学习功能要求"/>
      <w:r>
        <w:rPr>
          <w:rFonts w:hint="eastAsia"/>
        </w:rPr>
        <w:t>八、探索式学习功能要求</w:t>
      </w:r>
    </w:p>
    <w:p w14:paraId="251CD3CD">
      <w:pPr>
        <w:pStyle w:val="23"/>
      </w:pPr>
      <w:r>
        <w:rPr>
          <w:rFonts w:hint="eastAsia"/>
        </w:rPr>
        <w:t>1．学习导航要求</w:t>
      </w:r>
    </w:p>
    <w:p w14:paraId="3296F0A1">
      <w:pPr>
        <w:pStyle w:val="3"/>
      </w:pPr>
      <w:r>
        <w:rPr>
          <w:rFonts w:hint="eastAsia"/>
        </w:rPr>
        <w:t>1）主题生成：系统应支持按领域生成或返回学习主题，至少覆盖核电子学和场地污染水文地质两个学科方向，便于用户从专业领域进入结构化学习。</w:t>
      </w:r>
    </w:p>
    <w:p w14:paraId="65316F3A">
      <w:pPr>
        <w:pStyle w:val="3"/>
      </w:pPr>
      <w:r>
        <w:rPr>
          <w:rFonts w:hint="eastAsia"/>
        </w:rPr>
        <w:t>2）脑图组织：系统应支持思维导图生成、节点展开和知识点层级组织，帮助用户从主题进入结构化学习路径，逐步展开核心概念和关联知识。</w:t>
      </w:r>
    </w:p>
    <w:p w14:paraId="29BE146C">
      <w:pPr>
        <w:pStyle w:val="3"/>
      </w:pPr>
      <w:r>
        <w:rPr>
          <w:rFonts w:hint="eastAsia"/>
        </w:rPr>
        <w:t>3）资源关联：系统应支持学习资源关联，根据知识点从知识库中检索相关文档、片段或资料，并提供资源下载入口，保证学习内容具备资料依据。</w:t>
      </w:r>
    </w:p>
    <w:p w14:paraId="7A47467A">
      <w:pPr>
        <w:pStyle w:val="3"/>
      </w:pPr>
      <w:r>
        <w:rPr>
          <w:rFonts w:hint="eastAsia"/>
        </w:rPr>
        <w:t>2．知识详解要求</w:t>
      </w:r>
    </w:p>
    <w:p w14:paraId="65F3EF39">
      <w:pPr>
        <w:pStyle w:val="3"/>
      </w:pPr>
      <w:r>
        <w:rPr>
          <w:rFonts w:hint="eastAsia"/>
        </w:rPr>
        <w:t>1）依据生成：系统应支持知识点详解，详解内容应优先基于知识库检索上下文生成，降低无依据生成风险，提高专业学习内容的可信度。</w:t>
      </w:r>
    </w:p>
    <w:p w14:paraId="597C32E6">
      <w:pPr>
        <w:pStyle w:val="3"/>
      </w:pPr>
      <w:r>
        <w:rPr>
          <w:rFonts w:hint="eastAsia"/>
        </w:rPr>
        <w:t>2）流式详解：系统应支持流式详解输出，用户可在生成过程中实时看到内容，提升长文本学习材料生成过程中的交互体验。</w:t>
      </w:r>
    </w:p>
    <w:p w14:paraId="38B22D33">
      <w:pPr>
        <w:pStyle w:val="3"/>
      </w:pPr>
      <w:r>
        <w:rPr>
          <w:rFonts w:hint="eastAsia"/>
        </w:rPr>
        <w:t>3）领域切换：系统应支持不同领域</w:t>
      </w:r>
      <w:r>
        <w:t xml:space="preserve"> subject/domain </w:t>
      </w:r>
      <w:r>
        <w:rPr>
          <w:rFonts w:hint="eastAsia"/>
        </w:rPr>
        <w:t>参数切换，使</w:t>
      </w:r>
      <w:r>
        <w:t xml:space="preserve"> RadAI </w:t>
      </w:r>
      <w:r>
        <w:rPr>
          <w:rFonts w:hint="eastAsia"/>
        </w:rPr>
        <w:t>和</w:t>
      </w:r>
      <w:r>
        <w:t xml:space="preserve"> CSH-AI </w:t>
      </w:r>
      <w:r>
        <w:rPr>
          <w:rFonts w:hint="eastAsia"/>
        </w:rPr>
        <w:t>的探索式学习内容保持专业域一致。</w:t>
      </w:r>
    </w:p>
    <w:p w14:paraId="66201089">
      <w:pPr>
        <w:pStyle w:val="3"/>
      </w:pPr>
      <w:r>
        <w:rPr>
          <w:rFonts w:hint="eastAsia"/>
        </w:rPr>
        <w:t>3．练习与评价要求</w:t>
      </w:r>
    </w:p>
    <w:p w14:paraId="72CBC60D">
      <w:pPr>
        <w:pStyle w:val="3"/>
      </w:pPr>
      <w:r>
        <w:rPr>
          <w:rFonts w:hint="eastAsia"/>
        </w:rPr>
        <w:t>1）练习生成：系统应支持基于知识点生成练习题，题目应结合知识库内容和当前学科场景，满足学习检测和复习巩固需求。</w:t>
      </w:r>
    </w:p>
    <w:p w14:paraId="1006B696">
      <w:pPr>
        <w:pStyle w:val="3"/>
      </w:pPr>
      <w:r>
        <w:rPr>
          <w:rFonts w:hint="eastAsia"/>
        </w:rPr>
        <w:t>2）答案评分：系统应支持用户答案评分和反馈，给出答题结果、解释和改进建议，帮助用户定位理解不足。</w:t>
      </w:r>
    </w:p>
    <w:p w14:paraId="743AD376">
      <w:pPr>
        <w:pStyle w:val="3"/>
      </w:pPr>
      <w:r>
        <w:rPr>
          <w:rFonts w:hint="eastAsia"/>
        </w:rPr>
        <w:t>3）学习缓存：系统应具备探索式学习缓存能力，对常用思维导图或主题结果进行缓存，提高重复访问响应速度。</w:t>
      </w:r>
    </w:p>
    <w:p w14:paraId="5F024B4A">
      <w:r>
        <w:pict>
          <v:rect id="_x0000_i1033" o:spt="1" style="height:1.5pt;width:0pt;" coordsize="21600,21600" o:hr="t" o:hrstd="t" o:hralign="center">
            <v:path/>
            <v:fill focussize="0,0"/>
            <v:stroke/>
            <v:imagedata o:title=""/>
            <o:lock v:ext="edit"/>
            <w10:wrap type="none"/>
            <w10:anchorlock/>
          </v:rect>
        </w:pict>
      </w:r>
    </w:p>
    <w:bookmarkEnd w:id="8"/>
    <w:p w14:paraId="5C711E56">
      <w:pPr>
        <w:pStyle w:val="4"/>
      </w:pPr>
      <w:bookmarkStart w:id="9" w:name="九安全权限与隔离要求"/>
      <w:r>
        <w:rPr>
          <w:rFonts w:hint="eastAsia"/>
        </w:rPr>
        <w:t>九、安全、权限与隔离要求</w:t>
      </w:r>
    </w:p>
    <w:p w14:paraId="631A2DC9">
      <w:pPr>
        <w:pStyle w:val="23"/>
      </w:pPr>
      <w:r>
        <w:rPr>
          <w:rFonts w:hint="eastAsia"/>
        </w:rPr>
        <w:t>1．认证要求</w:t>
      </w:r>
    </w:p>
    <w:p w14:paraId="1A80618E">
      <w:pPr>
        <w:pStyle w:val="3"/>
      </w:pPr>
      <w:r>
        <w:rPr>
          <w:rFonts w:hint="eastAsia"/>
        </w:rPr>
        <w:t>1）基础认证：系统应支持账号密码登录、登出、Token</w:t>
      </w:r>
      <w:r>
        <w:t xml:space="preserve"> </w:t>
      </w:r>
      <w:r>
        <w:rPr>
          <w:rFonts w:hint="eastAsia"/>
        </w:rPr>
        <w:t>验证、当前用户信息查询和密码修改，满足常规用户身份认证和会话管理需求。</w:t>
      </w:r>
    </w:p>
    <w:p w14:paraId="22CE46B2">
      <w:pPr>
        <w:pStyle w:val="3"/>
      </w:pPr>
      <w:r>
        <w:rPr>
          <w:rFonts w:hint="eastAsia"/>
        </w:rPr>
        <w:t>2）统一认证：系统应支持</w:t>
      </w:r>
      <w:r>
        <w:t xml:space="preserve"> CAS </w:t>
      </w:r>
      <w:r>
        <w:rPr>
          <w:rFonts w:hint="eastAsia"/>
        </w:rPr>
        <w:t>单点登录及回调处理，满足与统一身份认证平台集成的需求。</w:t>
      </w:r>
    </w:p>
    <w:p w14:paraId="3561AD08">
      <w:pPr>
        <w:pStyle w:val="3"/>
      </w:pPr>
      <w:r>
        <w:rPr>
          <w:rFonts w:hint="eastAsia"/>
        </w:rPr>
        <w:t>3）辅助认证：系统应支持短信验证码注册和找回密码等辅助认证流程，提升账号找回和注册场景的可用性。</w:t>
      </w:r>
    </w:p>
    <w:p w14:paraId="7DF7561F">
      <w:pPr>
        <w:pStyle w:val="3"/>
      </w:pPr>
      <w:r>
        <w:rPr>
          <w:rFonts w:hint="eastAsia"/>
        </w:rPr>
        <w:t>4）接口认证：系统应支持</w:t>
      </w:r>
      <w:r>
        <w:t xml:space="preserve"> API Key </w:t>
      </w:r>
      <w:r>
        <w:rPr>
          <w:rFonts w:hint="eastAsia"/>
        </w:rPr>
        <w:t>和</w:t>
      </w:r>
      <w:r>
        <w:t xml:space="preserve"> Bearer Token </w:t>
      </w:r>
      <w:r>
        <w:rPr>
          <w:rFonts w:hint="eastAsia"/>
        </w:rPr>
        <w:t>两类接口认证方式，并兼容旧客户端通过</w:t>
      </w:r>
      <w:r>
        <w:t xml:space="preserve"> Bearer </w:t>
      </w:r>
      <w:r>
        <w:rPr>
          <w:rFonts w:hint="eastAsia"/>
        </w:rPr>
        <w:t>携带</w:t>
      </w:r>
      <w:r>
        <w:t xml:space="preserve"> API Key </w:t>
      </w:r>
      <w:r>
        <w:rPr>
          <w:rFonts w:hint="eastAsia"/>
        </w:rPr>
        <w:t>的调用方式，保证新旧客户端平滑接入。</w:t>
      </w:r>
    </w:p>
    <w:p w14:paraId="1F305A80">
      <w:pPr>
        <w:pStyle w:val="3"/>
      </w:pPr>
      <w:r>
        <w:rPr>
          <w:rFonts w:hint="eastAsia"/>
        </w:rPr>
        <w:t>2．权限控制要求</w:t>
      </w:r>
    </w:p>
    <w:p w14:paraId="12ACD53E">
      <w:pPr>
        <w:pStyle w:val="3"/>
      </w:pPr>
      <w:r>
        <w:rPr>
          <w:rFonts w:hint="eastAsia"/>
        </w:rPr>
        <w:t>1）管理权限：系统管理类接口应进行管理员权限校验，包括知识库管理、智能体管理、模型管理、管理员会话管理等操作，避免普通用户执行管理操作。</w:t>
      </w:r>
    </w:p>
    <w:p w14:paraId="6403874F">
      <w:pPr>
        <w:pStyle w:val="3"/>
      </w:pPr>
      <w:r>
        <w:rPr>
          <w:rFonts w:hint="eastAsia"/>
        </w:rPr>
        <w:t>2）分级授权：系统应支持按照管理员、领域管理员、普通用户、访客等用户组进行不同权限配置，并支持按产品线、知识库、智能体、会话、文件等对象限定可访问范围。</w:t>
      </w:r>
    </w:p>
    <w:p w14:paraId="43445144">
      <w:pPr>
        <w:pStyle w:val="3"/>
      </w:pPr>
      <w:r>
        <w:rPr>
          <w:rFonts w:hint="eastAsia"/>
        </w:rPr>
        <w:t>3）查询授权：系统查询功能应支持分级、分类、分字段授权，各层级管理员只能在授权范围内查询和管理对应业务对象的信息，包括会话、知识库、文件、模型、数据集和任务记录等。</w:t>
      </w:r>
    </w:p>
    <w:p w14:paraId="3BFC7D86">
      <w:pPr>
        <w:pStyle w:val="3"/>
      </w:pPr>
      <w:r>
        <w:rPr>
          <w:rFonts w:hint="eastAsia"/>
        </w:rPr>
        <w:t>4）审计上下文：系统应支持用户上下文注入，为每次请求生成</w:t>
      </w:r>
      <w:r>
        <w:t xml:space="preserve"> </w:t>
      </w:r>
      <w:r>
        <w:rPr>
          <w:rStyle w:val="48"/>
        </w:rPr>
        <w:t>request_id</w:t>
      </w:r>
      <w:r>
        <w:rPr>
          <w:rFonts w:hint="eastAsia"/>
        </w:rPr>
        <w:t>，并在可识别时写入</w:t>
      </w:r>
      <w:r>
        <w:t xml:space="preserve"> </w:t>
      </w:r>
      <w:r>
        <w:rPr>
          <w:rStyle w:val="48"/>
        </w:rPr>
        <w:t>user_id</w:t>
      </w:r>
      <w:r>
        <w:t xml:space="preserve"> </w:t>
      </w:r>
      <w:r>
        <w:rPr>
          <w:rFonts w:hint="eastAsia"/>
        </w:rPr>
        <w:t>和</w:t>
      </w:r>
      <w:r>
        <w:t xml:space="preserve"> </w:t>
      </w:r>
      <w:r>
        <w:rPr>
          <w:rStyle w:val="48"/>
        </w:rPr>
        <w:t>username</w:t>
      </w:r>
      <w:r>
        <w:rPr>
          <w:rFonts w:hint="eastAsia"/>
        </w:rPr>
        <w:t>，便于审计、日志追踪和问题定位。</w:t>
      </w:r>
    </w:p>
    <w:p w14:paraId="60CD9D02">
      <w:pPr>
        <w:pStyle w:val="3"/>
      </w:pPr>
      <w:r>
        <w:rPr>
          <w:rFonts w:hint="eastAsia"/>
        </w:rPr>
        <w:t>5）隔离控制：系统应支持用户级文件隔离、线程级工件隔离、访客服务隔离和技能作用域隔离，保证不同用户、线程和产品线之间的数据边界清晰。</w:t>
      </w:r>
    </w:p>
    <w:p w14:paraId="1EBD72E3">
      <w:pPr>
        <w:pStyle w:val="3"/>
      </w:pPr>
      <w:r>
        <w:rPr>
          <w:rFonts w:hint="eastAsia"/>
        </w:rPr>
        <w:t>6）越权防护：系统应防止文件越权访问，文件下载、工件读取、对象存储写入和图片读取应校验用户或线程作用域，避免跨用户、跨线程读取数据。</w:t>
      </w:r>
    </w:p>
    <w:p w14:paraId="15BCDB40">
      <w:pPr>
        <w:pStyle w:val="3"/>
      </w:pPr>
      <w:r>
        <w:rPr>
          <w:rFonts w:hint="eastAsia"/>
        </w:rPr>
        <w:t>3．安全防护要求</w:t>
      </w:r>
    </w:p>
    <w:p w14:paraId="0CC03EA9">
      <w:pPr>
        <w:pStyle w:val="3"/>
      </w:pPr>
      <w:r>
        <w:rPr>
          <w:rFonts w:hint="eastAsia"/>
        </w:rPr>
        <w:t>1）工具安全：系统应具备工具调用安全控制能力，包括工具白名单、工具调用保护、子智能体数量限制和异常工具调用处理，防止工具链被异常输入或循环调用影响。</w:t>
      </w:r>
    </w:p>
    <w:p w14:paraId="6A7AE4FB">
      <w:pPr>
        <w:pStyle w:val="3"/>
      </w:pPr>
      <w:r>
        <w:rPr>
          <w:rFonts w:hint="eastAsia"/>
        </w:rPr>
        <w:t>2）输入输出护栏：系统应具备输入输出护栏能力，对不合规输入、OCR</w:t>
      </w:r>
      <w:r>
        <w:t xml:space="preserve"> </w:t>
      </w:r>
      <w:r>
        <w:rPr>
          <w:rFonts w:hint="eastAsia"/>
        </w:rPr>
        <w:t>内容、工具输出和模型输出进行必要校验，降低不合规内容进入业务流程或展示给用户的风险。</w:t>
      </w:r>
    </w:p>
    <w:p w14:paraId="471A6485">
      <w:pPr>
        <w:pStyle w:val="3"/>
      </w:pPr>
      <w:r>
        <w:rPr>
          <w:rFonts w:hint="eastAsia"/>
        </w:rPr>
        <w:t>3）敏感信息保护：系统应对</w:t>
      </w:r>
      <w:r>
        <w:t xml:space="preserve"> API </w:t>
      </w:r>
      <w:r>
        <w:rPr>
          <w:rFonts w:hint="eastAsia"/>
        </w:rPr>
        <w:t>Key、密码等敏感信息进行日志过滤，避免凭据进入普通日志或</w:t>
      </w:r>
      <w:r>
        <w:t xml:space="preserve"> Kafka </w:t>
      </w:r>
      <w:r>
        <w:rPr>
          <w:rFonts w:hint="eastAsia"/>
        </w:rPr>
        <w:t>日志，保证运维排查过程不泄露敏感信息。</w:t>
      </w:r>
    </w:p>
    <w:p w14:paraId="5E2C9FE4">
      <w:pPr>
        <w:pStyle w:val="3"/>
      </w:pPr>
      <w:r>
        <w:rPr>
          <w:rFonts w:hint="eastAsia"/>
        </w:rPr>
        <w:t>4）访客限制：访客模式应限制可用路由，不应暴露知识库管理、文档入库、MCP</w:t>
      </w:r>
      <w:r>
        <w:t xml:space="preserve"> </w:t>
      </w:r>
      <w:r>
        <w:rPr>
          <w:rFonts w:hint="eastAsia"/>
        </w:rPr>
        <w:t>管理和后台</w:t>
      </w:r>
      <w:r>
        <w:t xml:space="preserve"> Worker </w:t>
      </w:r>
      <w:r>
        <w:rPr>
          <w:rFonts w:hint="eastAsia"/>
        </w:rPr>
        <w:t>管理能力，确保演示访问不影响正式业务能力。</w:t>
      </w:r>
    </w:p>
    <w:p w14:paraId="3A1DDD0E">
      <w:r>
        <w:pict>
          <v:rect id="_x0000_i1034" o:spt="1" style="height:1.5pt;width:0pt;" coordsize="21600,21600" o:hr="t" o:hrstd="t" o:hralign="center">
            <v:path/>
            <v:fill focussize="0,0"/>
            <v:stroke/>
            <v:imagedata o:title=""/>
            <o:lock v:ext="edit"/>
            <w10:wrap type="none"/>
            <w10:anchorlock/>
          </v:rect>
        </w:pict>
      </w:r>
    </w:p>
    <w:bookmarkEnd w:id="9"/>
    <w:p w14:paraId="0EDE208F">
      <w:pPr>
        <w:pStyle w:val="4"/>
      </w:pPr>
      <w:bookmarkStart w:id="10" w:name="十数据存储与基础设施要求"/>
      <w:r>
        <w:rPr>
          <w:rFonts w:hint="eastAsia"/>
        </w:rPr>
        <w:t>十、数据存储与基础设施要求</w:t>
      </w:r>
    </w:p>
    <w:p w14:paraId="09AA81E5">
      <w:pPr>
        <w:pStyle w:val="23"/>
      </w:pPr>
      <w:r>
        <w:rPr>
          <w:rFonts w:hint="eastAsia"/>
        </w:rPr>
        <w:t>1．多存储协同要求</w:t>
      </w:r>
    </w:p>
    <w:p w14:paraId="098E5741">
      <w:pPr>
        <w:pStyle w:val="3"/>
      </w:pPr>
      <w:r>
        <w:rPr>
          <w:rFonts w:hint="eastAsia"/>
        </w:rPr>
        <w:t>1）关系数据：系统应使用</w:t>
      </w:r>
      <w:r>
        <w:t xml:space="preserve"> MySQL </w:t>
      </w:r>
      <w:r>
        <w:rPr>
          <w:rFonts w:hint="eastAsia"/>
        </w:rPr>
        <w:t>存储用户、知识库、文档、模型、任务、会话、数据集等结构化元数据，保证核心业务对象具备稳定的数据记录。</w:t>
      </w:r>
    </w:p>
    <w:p w14:paraId="1C819E38">
      <w:pPr>
        <w:pStyle w:val="3"/>
      </w:pPr>
      <w:r>
        <w:rPr>
          <w:rFonts w:hint="eastAsia"/>
        </w:rPr>
        <w:t>2）向量数据：系统应使用</w:t>
      </w:r>
      <w:r>
        <w:t xml:space="preserve"> Milvus </w:t>
      </w:r>
      <w:r>
        <w:rPr>
          <w:rFonts w:hint="eastAsia"/>
        </w:rPr>
        <w:t>存储</w:t>
      </w:r>
      <w:r>
        <w:t xml:space="preserve"> chunk </w:t>
      </w:r>
      <w:r>
        <w:rPr>
          <w:rFonts w:hint="eastAsia"/>
        </w:rPr>
        <w:t>向量、实体向量和关键词索引等语义检索数据，支撑专业资料的语义召回。</w:t>
      </w:r>
    </w:p>
    <w:p w14:paraId="7EC49CCF">
      <w:pPr>
        <w:pStyle w:val="3"/>
      </w:pPr>
      <w:r>
        <w:rPr>
          <w:rFonts w:hint="eastAsia"/>
        </w:rPr>
        <w:t>3）图谱数据：系统应使用</w:t>
      </w:r>
      <w:r>
        <w:t xml:space="preserve"> NebulaGraph </w:t>
      </w:r>
      <w:r>
        <w:rPr>
          <w:rFonts w:hint="eastAsia"/>
        </w:rPr>
        <w:t>存储实体关系图谱，支持图拓扑扩展、关系检索和知识图谱召回，提高复杂概念关联问题的检索能力。</w:t>
      </w:r>
    </w:p>
    <w:p w14:paraId="4F56B629">
      <w:pPr>
        <w:pStyle w:val="3"/>
      </w:pPr>
      <w:r>
        <w:rPr>
          <w:rFonts w:hint="eastAsia"/>
        </w:rPr>
        <w:t>4）对象数据：系统应使用</w:t>
      </w:r>
      <w:r>
        <w:t xml:space="preserve"> MinIO </w:t>
      </w:r>
      <w:r>
        <w:rPr>
          <w:rFonts w:hint="eastAsia"/>
        </w:rPr>
        <w:t>存储原始文档、解析图片、对话附件、个人文件和智能体生成工件，保证大文件和非结构化对象可统一管理。</w:t>
      </w:r>
    </w:p>
    <w:p w14:paraId="0B3EDC01">
      <w:pPr>
        <w:pStyle w:val="3"/>
      </w:pPr>
      <w:r>
        <w:rPr>
          <w:rFonts w:hint="eastAsia"/>
        </w:rPr>
        <w:t>5）缓存数据：系统应使用</w:t>
      </w:r>
      <w:r>
        <w:t xml:space="preserve"> Redis </w:t>
      </w:r>
      <w:r>
        <w:rPr>
          <w:rFonts w:hint="eastAsia"/>
        </w:rPr>
        <w:t>存储缓存、BM25</w:t>
      </w:r>
      <w:r>
        <w:t xml:space="preserve"> </w:t>
      </w:r>
      <w:r>
        <w:rPr>
          <w:rFonts w:hint="eastAsia"/>
        </w:rPr>
        <w:t>索引、文档状态和认证</w:t>
      </w:r>
      <w:r>
        <w:t xml:space="preserve"> Token </w:t>
      </w:r>
      <w:r>
        <w:rPr>
          <w:rFonts w:hint="eastAsia"/>
        </w:rPr>
        <w:t>等快速访问数据，提高热点数据访问效率。</w:t>
      </w:r>
    </w:p>
    <w:p w14:paraId="6A863BC1">
      <w:pPr>
        <w:pStyle w:val="3"/>
      </w:pPr>
      <w:r>
        <w:rPr>
          <w:rFonts w:hint="eastAsia"/>
        </w:rPr>
        <w:t>6）消息数据：系统应使用</w:t>
      </w:r>
      <w:r>
        <w:t xml:space="preserve"> Kafka </w:t>
      </w:r>
      <w:r>
        <w:rPr>
          <w:rFonts w:hint="eastAsia"/>
        </w:rPr>
        <w:t>支持异步任务分发、结果回传和可选结构化日志输出，为文档入库、索引同步和日志采集提供消息通道。</w:t>
      </w:r>
    </w:p>
    <w:p w14:paraId="75BA7AD4">
      <w:pPr>
        <w:pStyle w:val="3"/>
      </w:pPr>
      <w:r>
        <w:rPr>
          <w:rFonts w:hint="eastAsia"/>
        </w:rPr>
        <w:t>7）会话状态：系统应使用</w:t>
      </w:r>
      <w:r>
        <w:t xml:space="preserve"> SQLite Checkpointer </w:t>
      </w:r>
      <w:r>
        <w:rPr>
          <w:rFonts w:hint="eastAsia"/>
        </w:rPr>
        <w:t>保存</w:t>
      </w:r>
      <w:r>
        <w:t xml:space="preserve"> LangGraph </w:t>
      </w:r>
      <w:r>
        <w:rPr>
          <w:rFonts w:hint="eastAsia"/>
        </w:rPr>
        <w:t>会话状态，并区分主</w:t>
      </w:r>
      <w:r>
        <w:t xml:space="preserve"> API </w:t>
      </w:r>
      <w:r>
        <w:rPr>
          <w:rFonts w:hint="eastAsia"/>
        </w:rPr>
        <w:t>与访客</w:t>
      </w:r>
      <w:r>
        <w:t xml:space="preserve"> </w:t>
      </w:r>
      <w:r>
        <w:rPr>
          <w:rFonts w:hint="eastAsia"/>
        </w:rPr>
        <w:t>API，确保不同服务的会话状态互不混用。</w:t>
      </w:r>
    </w:p>
    <w:p w14:paraId="72B21E91">
      <w:pPr>
        <w:pStyle w:val="3"/>
      </w:pPr>
      <w:r>
        <w:rPr>
          <w:rFonts w:hint="eastAsia"/>
        </w:rPr>
        <w:t>2．一致性与同步要求</w:t>
      </w:r>
    </w:p>
    <w:p w14:paraId="535F09DA">
      <w:pPr>
        <w:pStyle w:val="3"/>
      </w:pPr>
      <w:r>
        <w:rPr>
          <w:rFonts w:hint="eastAsia"/>
        </w:rPr>
        <w:t>1）增量同步：系统应支持知识库入库后的增量索引同步，保证图数据库、向量数据库和关键词索引能够逐步一致。</w:t>
      </w:r>
    </w:p>
    <w:p w14:paraId="7313D801">
      <w:pPr>
        <w:pStyle w:val="3"/>
      </w:pPr>
      <w:r>
        <w:rPr>
          <w:rFonts w:hint="eastAsia"/>
        </w:rPr>
        <w:t>2）定时同步：系统应支持定时索引同步调度，默认对活跃知识库进行周期性同步，降低索引长期不一致风险。</w:t>
      </w:r>
    </w:p>
    <w:p w14:paraId="22F22911">
      <w:pPr>
        <w:pStyle w:val="3"/>
      </w:pPr>
      <w:r>
        <w:rPr>
          <w:rFonts w:hint="eastAsia"/>
        </w:rPr>
        <w:t>3）任务恢复：系统应支持启动阶段扫描未完成任务，处理</w:t>
      </w:r>
      <w:r>
        <w:t xml:space="preserve"> </w:t>
      </w:r>
      <w:r>
        <w:rPr>
          <w:rStyle w:val="48"/>
        </w:rPr>
        <w:t>PendingFile</w:t>
      </w:r>
      <w:r>
        <w:t xml:space="preserve"> </w:t>
      </w:r>
      <w:r>
        <w:rPr>
          <w:rFonts w:hint="eastAsia"/>
        </w:rPr>
        <w:t>等遗留任务，减少服务重启导致的任务丢失。</w:t>
      </w:r>
    </w:p>
    <w:p w14:paraId="7599DC84">
      <w:pPr>
        <w:pStyle w:val="3"/>
      </w:pPr>
      <w:r>
        <w:rPr>
          <w:rFonts w:hint="eastAsia"/>
        </w:rPr>
        <w:t>4）初始化容错：系统应在外部依赖初始化超时时切换为后台继续执行，避免非关键初始化阻塞主服务启动。</w:t>
      </w:r>
    </w:p>
    <w:p w14:paraId="1B7E02EF">
      <w:r>
        <w:pict>
          <v:rect id="_x0000_i1035" o:spt="1" style="height:1.5pt;width:0pt;" coordsize="21600,21600" o:hr="t" o:hrstd="t" o:hralign="center">
            <v:path/>
            <v:fill focussize="0,0"/>
            <v:stroke/>
            <v:imagedata o:title=""/>
            <o:lock v:ext="edit"/>
            <w10:wrap type="none"/>
            <w10:anchorlock/>
          </v:rect>
        </w:pict>
      </w:r>
    </w:p>
    <w:bookmarkEnd w:id="10"/>
    <w:p w14:paraId="03DFC6BA">
      <w:pPr>
        <w:pStyle w:val="4"/>
      </w:pPr>
      <w:bookmarkStart w:id="11" w:name="十一接口与集成要求"/>
      <w:r>
        <w:rPr>
          <w:rFonts w:hint="eastAsia"/>
        </w:rPr>
        <w:t>十一、接口与集成要求</w:t>
      </w:r>
    </w:p>
    <w:p w14:paraId="3233C280">
      <w:pPr>
        <w:pStyle w:val="23"/>
      </w:pPr>
      <w:r>
        <w:rPr>
          <w:rFonts w:hint="eastAsia"/>
        </w:rPr>
        <w:t>1．REST</w:t>
      </w:r>
      <w:r>
        <w:t xml:space="preserve"> API </w:t>
      </w:r>
      <w:r>
        <w:rPr>
          <w:rFonts w:hint="eastAsia"/>
        </w:rPr>
        <w:t>要求</w:t>
      </w:r>
    </w:p>
    <w:p w14:paraId="5EA128A6">
      <w:pPr>
        <w:pStyle w:val="3"/>
      </w:pPr>
      <w:r>
        <w:rPr>
          <w:rFonts w:hint="eastAsia"/>
        </w:rPr>
        <w:t>1）接口覆盖：系统应提供覆盖认证、会话、智能体问答、知识库管理、RAG</w:t>
      </w:r>
      <w:r>
        <w:t xml:space="preserve"> </w:t>
      </w:r>
      <w:r>
        <w:rPr>
          <w:rFonts w:hint="eastAsia"/>
        </w:rPr>
        <w:t>检索、文档上传、文档入库、内容抽取、文件中心、模型管理、探索式学习、数据集、图表和管理员会话管理的</w:t>
      </w:r>
      <w:r>
        <w:t xml:space="preserve"> REST </w:t>
      </w:r>
      <w:r>
        <w:rPr>
          <w:rFonts w:hint="eastAsia"/>
        </w:rPr>
        <w:t>API，满足平台主要业务能力对外调用需求。</w:t>
      </w:r>
    </w:p>
    <w:p w14:paraId="4B8717ED">
      <w:pPr>
        <w:pStyle w:val="3"/>
      </w:pPr>
      <w:r>
        <w:rPr>
          <w:rFonts w:hint="eastAsia"/>
        </w:rPr>
        <w:t>2）接口文档：系统应提供</w:t>
      </w:r>
      <w:r>
        <w:t xml:space="preserve"> OpenAPI/Swagger </w:t>
      </w:r>
      <w:r>
        <w:rPr>
          <w:rFonts w:hint="eastAsia"/>
        </w:rPr>
        <w:t>文档能力，便于开发调试、联调验收和外部系统对接。</w:t>
      </w:r>
    </w:p>
    <w:p w14:paraId="284E2D4F">
      <w:pPr>
        <w:pStyle w:val="3"/>
      </w:pPr>
      <w:r>
        <w:rPr>
          <w:rFonts w:hint="eastAsia"/>
        </w:rPr>
        <w:t>3）错误返回：系统应支持统一错误返回，接口异常应返回明确</w:t>
      </w:r>
      <w:r>
        <w:t xml:space="preserve"> HTTP </w:t>
      </w:r>
      <w:r>
        <w:rPr>
          <w:rFonts w:hint="eastAsia"/>
        </w:rPr>
        <w:t>状态码和错误信息，便于调用方识别错误类型并进行处理。</w:t>
      </w:r>
    </w:p>
    <w:p w14:paraId="60D4D253">
      <w:pPr>
        <w:pStyle w:val="3"/>
      </w:pPr>
      <w:r>
        <w:rPr>
          <w:rFonts w:hint="eastAsia"/>
        </w:rPr>
        <w:t>2．SSE</w:t>
      </w:r>
      <w:r>
        <w:t xml:space="preserve"> </w:t>
      </w:r>
      <w:r>
        <w:rPr>
          <w:rFonts w:hint="eastAsia"/>
        </w:rPr>
        <w:t>接口要求</w:t>
      </w:r>
    </w:p>
    <w:p w14:paraId="7C1CCAF4">
      <w:pPr>
        <w:pStyle w:val="3"/>
      </w:pPr>
      <w:r>
        <w:rPr>
          <w:rFonts w:hint="eastAsia"/>
        </w:rPr>
        <w:t>1）流式接口：智能体问答、RAG</w:t>
      </w:r>
      <w:r>
        <w:t xml:space="preserve"> </w:t>
      </w:r>
      <w:r>
        <w:rPr>
          <w:rFonts w:hint="eastAsia"/>
        </w:rPr>
        <w:t>流式问答、深度研究任务和</w:t>
      </w:r>
      <w:r>
        <w:t xml:space="preserve"> MCP </w:t>
      </w:r>
      <w:r>
        <w:rPr>
          <w:rFonts w:hint="eastAsia"/>
        </w:rPr>
        <w:t>服务应支持</w:t>
      </w:r>
      <w:r>
        <w:t xml:space="preserve"> SSE </w:t>
      </w:r>
      <w:r>
        <w:rPr>
          <w:rFonts w:hint="eastAsia"/>
        </w:rPr>
        <w:t>或</w:t>
      </w:r>
      <w:r>
        <w:t xml:space="preserve"> SSE </w:t>
      </w:r>
      <w:r>
        <w:rPr>
          <w:rFonts w:hint="eastAsia"/>
        </w:rPr>
        <w:t>风格事件流，满足长文本生成和长任务进度反馈需求。</w:t>
      </w:r>
    </w:p>
    <w:p w14:paraId="2204CC16">
      <w:pPr>
        <w:pStyle w:val="3"/>
      </w:pPr>
      <w:r>
        <w:rPr>
          <w:rFonts w:hint="eastAsia"/>
        </w:rPr>
        <w:t>2）事件类型：SSE</w:t>
      </w:r>
      <w:r>
        <w:t xml:space="preserve"> </w:t>
      </w:r>
      <w:r>
        <w:rPr>
          <w:rFonts w:hint="eastAsia"/>
        </w:rPr>
        <w:t>事件应区分状态、内容片段、工具调用、任务进度、错误和完成等类型，便于前端进行精细化展示和状态管理。</w:t>
      </w:r>
    </w:p>
    <w:p w14:paraId="1F3A5F78">
      <w:pPr>
        <w:pStyle w:val="3"/>
      </w:pPr>
      <w:r>
        <w:rPr>
          <w:rFonts w:hint="eastAsia"/>
        </w:rPr>
        <w:t>3）断开处理：系统应处理客户端断开或响应体已开始发送后的异常，避免二次发送响应导致服务异常扩散。</w:t>
      </w:r>
    </w:p>
    <w:p w14:paraId="4728F8CF">
      <w:pPr>
        <w:pStyle w:val="3"/>
      </w:pPr>
      <w:r>
        <w:rPr>
          <w:rFonts w:hint="eastAsia"/>
        </w:rPr>
        <w:t>3．第三方集成要求</w:t>
      </w:r>
    </w:p>
    <w:p w14:paraId="534B4925">
      <w:pPr>
        <w:pStyle w:val="3"/>
      </w:pPr>
      <w:r>
        <w:rPr>
          <w:rFonts w:hint="eastAsia"/>
        </w:rPr>
        <w:t>1）HTTP</w:t>
      </w:r>
      <w:r>
        <w:t xml:space="preserve"> </w:t>
      </w:r>
      <w:r>
        <w:rPr>
          <w:rFonts w:hint="eastAsia"/>
        </w:rPr>
        <w:t>集成：系统应支持通过</w:t>
      </w:r>
      <w:r>
        <w:t xml:space="preserve"> HTTP API </w:t>
      </w:r>
      <w:r>
        <w:rPr>
          <w:rFonts w:hint="eastAsia"/>
        </w:rPr>
        <w:t>接入外部业务系统，将智能问答、知识检索、文件处理和模型管理能力作为平台服务输出。</w:t>
      </w:r>
    </w:p>
    <w:p w14:paraId="74500E10">
      <w:pPr>
        <w:pStyle w:val="3"/>
      </w:pPr>
      <w:r>
        <w:rPr>
          <w:rFonts w:hint="eastAsia"/>
        </w:rPr>
        <w:t>2）MCP</w:t>
      </w:r>
      <w:r>
        <w:t xml:space="preserve"> </w:t>
      </w:r>
      <w:r>
        <w:rPr>
          <w:rFonts w:hint="eastAsia"/>
        </w:rPr>
        <w:t>集成：系统应支持通过</w:t>
      </w:r>
      <w:r>
        <w:t xml:space="preserve"> MCP </w:t>
      </w:r>
      <w:r>
        <w:rPr>
          <w:rFonts w:hint="eastAsia"/>
        </w:rPr>
        <w:t>协议接入外部智能体或工具客户端，便于外部智能体调用平台知识检索和工具能力。</w:t>
      </w:r>
    </w:p>
    <w:p w14:paraId="2EE60A04">
      <w:pPr>
        <w:pStyle w:val="3"/>
      </w:pPr>
      <w:r>
        <w:rPr>
          <w:rFonts w:hint="eastAsia"/>
        </w:rPr>
        <w:t>3）依赖接入：系统应支持接入外部模型服务、文档解析服务、视觉模型服务、对象存储、数据库、消息队列和统一认证服务，满足本地化、私有化和混合部署需求。</w:t>
      </w:r>
    </w:p>
    <w:p w14:paraId="4CD9CC23">
      <w:r>
        <w:pict>
          <v:rect id="_x0000_i1036" o:spt="1" style="height:1.5pt;width:0pt;" coordsize="21600,21600" o:hr="t" o:hrstd="t" o:hralign="center">
            <v:path/>
            <v:fill focussize="0,0"/>
            <v:stroke/>
            <v:imagedata o:title=""/>
            <o:lock v:ext="edit"/>
            <w10:wrap type="none"/>
            <w10:anchorlock/>
          </v:rect>
        </w:pict>
      </w:r>
    </w:p>
    <w:bookmarkEnd w:id="11"/>
    <w:p w14:paraId="4FF91F1E">
      <w:pPr>
        <w:pStyle w:val="4"/>
      </w:pPr>
      <w:bookmarkStart w:id="12" w:name="十二性能稳定性与运维要求"/>
      <w:r>
        <w:rPr>
          <w:rFonts w:hint="eastAsia"/>
        </w:rPr>
        <w:t>十二、性能、稳定性与运维要求</w:t>
      </w:r>
    </w:p>
    <w:p w14:paraId="353725EC">
      <w:pPr>
        <w:pStyle w:val="23"/>
      </w:pPr>
      <w:r>
        <w:rPr>
          <w:rFonts w:hint="eastAsia"/>
        </w:rPr>
        <w:t>1．性能要求</w:t>
      </w:r>
    </w:p>
    <w:p w14:paraId="19200F36">
      <w:pPr>
        <w:pStyle w:val="3"/>
      </w:pPr>
      <w:r>
        <w:rPr>
          <w:rFonts w:hint="eastAsia"/>
        </w:rPr>
        <w:t>1）并发处理：系统应采用异步</w:t>
      </w:r>
      <w:r>
        <w:t xml:space="preserve"> Web </w:t>
      </w:r>
      <w:r>
        <w:rPr>
          <w:rFonts w:hint="eastAsia"/>
        </w:rPr>
        <w:t>框架和异步数据库访问，支持并发</w:t>
      </w:r>
      <w:r>
        <w:t xml:space="preserve"> API </w:t>
      </w:r>
      <w:r>
        <w:rPr>
          <w:rFonts w:hint="eastAsia"/>
        </w:rPr>
        <w:t>请求、并行检索和异步任务处理，保证多用户同时访问时核心接口保持稳定响应。</w:t>
      </w:r>
    </w:p>
    <w:p w14:paraId="2693ACAD">
      <w:pPr>
        <w:pStyle w:val="3"/>
      </w:pPr>
      <w:r>
        <w:rPr>
          <w:rFonts w:hint="eastAsia"/>
        </w:rPr>
        <w:t>2）资源调度：系统应支持配置化线程池和多</w:t>
      </w:r>
      <w:r>
        <w:t xml:space="preserve"> Worker </w:t>
      </w:r>
      <w:r>
        <w:rPr>
          <w:rFonts w:hint="eastAsia"/>
        </w:rPr>
        <w:t>运行方式，生产模式下主</w:t>
      </w:r>
      <w:r>
        <w:t xml:space="preserve"> API </w:t>
      </w:r>
      <w:r>
        <w:rPr>
          <w:rFonts w:hint="eastAsia"/>
        </w:rPr>
        <w:t>可按部署资源调整</w:t>
      </w:r>
      <w:r>
        <w:t xml:space="preserve"> Uvicorn </w:t>
      </w:r>
      <w:r>
        <w:rPr>
          <w:rFonts w:hint="eastAsia"/>
        </w:rPr>
        <w:t>workers，满足不同硬件资源条件下的性能调优需求。</w:t>
      </w:r>
    </w:p>
    <w:p w14:paraId="1544563B">
      <w:pPr>
        <w:pStyle w:val="3"/>
      </w:pPr>
      <w:r>
        <w:rPr>
          <w:rFonts w:hint="eastAsia"/>
        </w:rPr>
        <w:t>3）检索加速：系统应通过</w:t>
      </w:r>
      <w:r>
        <w:t xml:space="preserve"> DirectRetriever </w:t>
      </w:r>
      <w:r>
        <w:rPr>
          <w:rFonts w:hint="eastAsia"/>
        </w:rPr>
        <w:t>四路并行召回、RAG</w:t>
      </w:r>
      <w:r>
        <w:t xml:space="preserve"> </w:t>
      </w:r>
      <w:r>
        <w:rPr>
          <w:rFonts w:hint="eastAsia"/>
        </w:rPr>
        <w:t>预热、关键词图缓存和结果过滤收敛，提升专业问答的响应效率，确保关键检索操作能够在规定时间内完成。</w:t>
      </w:r>
    </w:p>
    <w:p w14:paraId="0A6597B5">
      <w:pPr>
        <w:pStyle w:val="3"/>
      </w:pPr>
      <w:r>
        <w:rPr>
          <w:rFonts w:hint="eastAsia"/>
        </w:rPr>
        <w:t>4）实时反馈：系统应通过</w:t>
      </w:r>
      <w:r>
        <w:t xml:space="preserve"> SSE </w:t>
      </w:r>
      <w:r>
        <w:rPr>
          <w:rFonts w:hint="eastAsia"/>
        </w:rPr>
        <w:t>流式输出降低用户等待感，长耗时回答和深度研究任务应持续返回进度，保证用户能够实时了解任务执行状态。</w:t>
      </w:r>
    </w:p>
    <w:p w14:paraId="33F856A4">
      <w:pPr>
        <w:pStyle w:val="3"/>
      </w:pPr>
      <w:r>
        <w:rPr>
          <w:rFonts w:hint="eastAsia"/>
        </w:rPr>
        <w:t>5）后台处理：系统应将文档解析、入库、索引同步、深度研究等耗时任务放入后台流程处理，避免阻塞核心问答接口，提高系统整体吞吐能力。</w:t>
      </w:r>
    </w:p>
    <w:p w14:paraId="6C42D455">
      <w:pPr>
        <w:pStyle w:val="3"/>
      </w:pPr>
      <w:r>
        <w:rPr>
          <w:rFonts w:hint="eastAsia"/>
        </w:rPr>
        <w:t>2．稳定性要求</w:t>
      </w:r>
    </w:p>
    <w:p w14:paraId="5816BA8A">
      <w:pPr>
        <w:pStyle w:val="3"/>
      </w:pPr>
      <w:r>
        <w:rPr>
          <w:rFonts w:hint="eastAsia"/>
        </w:rPr>
        <w:t>1）异常处理：系统应具备全局异常处理能力，未捕获异常应被记录并转换为标准错误响应，避免单个异常影响整体服务。</w:t>
      </w:r>
    </w:p>
    <w:p w14:paraId="064D8DA9">
      <w:pPr>
        <w:pStyle w:val="3"/>
      </w:pPr>
      <w:r>
        <w:rPr>
          <w:rFonts w:hint="eastAsia"/>
        </w:rPr>
        <w:t>2）检索降级：系统应支持检索降级能力，DirectRetriever</w:t>
      </w:r>
      <w:r>
        <w:t xml:space="preserve"> </w:t>
      </w:r>
      <w:r>
        <w:rPr>
          <w:rFonts w:hint="eastAsia"/>
        </w:rPr>
        <w:t>不可用时可回退到</w:t>
      </w:r>
      <w:r>
        <w:t xml:space="preserve"> LightRAG </w:t>
      </w:r>
      <w:r>
        <w:rPr>
          <w:rFonts w:hint="eastAsia"/>
        </w:rPr>
        <w:t>查询，确保专业问答在部分检索组件异常时仍具备基本可用性。</w:t>
      </w:r>
    </w:p>
    <w:p w14:paraId="4184ED3B">
      <w:pPr>
        <w:pStyle w:val="3"/>
      </w:pPr>
      <w:r>
        <w:rPr>
          <w:rFonts w:hint="eastAsia"/>
        </w:rPr>
        <w:t>3）消息降级：系统应支持</w:t>
      </w:r>
      <w:r>
        <w:t xml:space="preserve"> Kafka </w:t>
      </w:r>
      <w:r>
        <w:rPr>
          <w:rFonts w:hint="eastAsia"/>
        </w:rPr>
        <w:t>不可用时本地日志保留或任务降级策略，避免日志链路影响主业务。</w:t>
      </w:r>
    </w:p>
    <w:p w14:paraId="0EE66C42">
      <w:pPr>
        <w:pStyle w:val="3"/>
      </w:pPr>
      <w:r>
        <w:rPr>
          <w:rFonts w:hint="eastAsia"/>
        </w:rPr>
        <w:t>4）对象兼容：系统应支持</w:t>
      </w:r>
      <w:r>
        <w:t xml:space="preserve"> MinIO </w:t>
      </w:r>
      <w:r>
        <w:rPr>
          <w:rFonts w:hint="eastAsia"/>
        </w:rPr>
        <w:t>对象路径规范化和兼容旧路径读取，降低历史数据迁移和存储路径调整带来的访问风险。</w:t>
      </w:r>
    </w:p>
    <w:p w14:paraId="362C683F">
      <w:pPr>
        <w:pStyle w:val="3"/>
      </w:pPr>
      <w:r>
        <w:rPr>
          <w:rFonts w:hint="eastAsia"/>
        </w:rPr>
        <w:t>5）错误诊断：系统应支持入库失败、模型请求失败、Rerank</w:t>
      </w:r>
      <w:r>
        <w:t xml:space="preserve"> </w:t>
      </w:r>
      <w:r>
        <w:rPr>
          <w:rFonts w:hint="eastAsia"/>
        </w:rPr>
        <w:t>失败等异常场景记录，并尽量返回可诊断错误，便于运维人员快速定位问题。</w:t>
      </w:r>
    </w:p>
    <w:p w14:paraId="26BDAE35">
      <w:pPr>
        <w:pStyle w:val="3"/>
      </w:pPr>
      <w:r>
        <w:rPr>
          <w:rFonts w:hint="eastAsia"/>
        </w:rPr>
        <w:t>3．部署运维要求</w:t>
      </w:r>
    </w:p>
    <w:p w14:paraId="16114411">
      <w:pPr>
        <w:pStyle w:val="3"/>
      </w:pPr>
      <w:r>
        <w:rPr>
          <w:rFonts w:hint="eastAsia"/>
        </w:rPr>
        <w:t>1）部署形态：系统应支持本地开发、容器化依赖部署和分服务部署，满足研发调试、测试验收和生产上线等不同阶段需求。</w:t>
      </w:r>
    </w:p>
    <w:p w14:paraId="4593BAF7">
      <w:pPr>
        <w:pStyle w:val="3"/>
      </w:pPr>
      <w:r>
        <w:rPr>
          <w:rFonts w:hint="eastAsia"/>
        </w:rPr>
        <w:t>2）服务启动：系统应支持主</w:t>
      </w:r>
      <w:r>
        <w:t xml:space="preserve"> </w:t>
      </w:r>
      <w:r>
        <w:rPr>
          <w:rFonts w:hint="eastAsia"/>
        </w:rPr>
        <w:t>API、访客</w:t>
      </w:r>
      <w:r>
        <w:t xml:space="preserve"> API、RadAI </w:t>
      </w:r>
      <w:r>
        <w:rPr>
          <w:rFonts w:hint="eastAsia"/>
        </w:rPr>
        <w:t>前端、CSH-AI</w:t>
      </w:r>
      <w:r>
        <w:t xml:space="preserve"> </w:t>
      </w:r>
      <w:r>
        <w:rPr>
          <w:rFonts w:hint="eastAsia"/>
        </w:rPr>
        <w:t>前端、Guest</w:t>
      </w:r>
      <w:r>
        <w:t xml:space="preserve"> </w:t>
      </w:r>
      <w:r>
        <w:rPr>
          <w:rFonts w:hint="eastAsia"/>
        </w:rPr>
        <w:t>前端、Kafka</w:t>
      </w:r>
      <w:r>
        <w:t xml:space="preserve"> Worker、Ingest Worker </w:t>
      </w:r>
      <w:r>
        <w:rPr>
          <w:rFonts w:hint="eastAsia"/>
        </w:rPr>
        <w:t>等服务分别启动，便于按业务模块独立部署和扩缩容。</w:t>
      </w:r>
    </w:p>
    <w:p w14:paraId="652B2512">
      <w:pPr>
        <w:pStyle w:val="3"/>
      </w:pPr>
      <w:r>
        <w:rPr>
          <w:rFonts w:hint="eastAsia"/>
        </w:rPr>
        <w:t>3）常用命令：系统应提供数据库初始化、测试、代码检查、主</w:t>
      </w:r>
      <w:r>
        <w:t xml:space="preserve"> API </w:t>
      </w:r>
      <w:r>
        <w:rPr>
          <w:rFonts w:hint="eastAsia"/>
        </w:rPr>
        <w:t>启动、访客</w:t>
      </w:r>
      <w:r>
        <w:t xml:space="preserve"> API </w:t>
      </w:r>
      <w:r>
        <w:rPr>
          <w:rFonts w:hint="eastAsia"/>
        </w:rPr>
        <w:t>启动、Worker</w:t>
      </w:r>
      <w:r>
        <w:t xml:space="preserve"> </w:t>
      </w:r>
      <w:r>
        <w:rPr>
          <w:rFonts w:hint="eastAsia"/>
        </w:rPr>
        <w:t>启动等常用命令，降低部署和运维操作复杂度。</w:t>
      </w:r>
    </w:p>
    <w:p w14:paraId="648BEE6A">
      <w:pPr>
        <w:pStyle w:val="3"/>
      </w:pPr>
      <w:r>
        <w:rPr>
          <w:rFonts w:hint="eastAsia"/>
        </w:rPr>
        <w:t>4）日志能力：系统应提供本地文件日志，并支持按需将结构化业务日志发送到</w:t>
      </w:r>
      <w:r>
        <w:t xml:space="preserve"> </w:t>
      </w:r>
      <w:r>
        <w:rPr>
          <w:rFonts w:hint="eastAsia"/>
        </w:rPr>
        <w:t>Kafka，便于后续日志管理平台消费、检索和分析。</w:t>
      </w:r>
    </w:p>
    <w:p w14:paraId="587F0012">
      <w:pPr>
        <w:pStyle w:val="3"/>
      </w:pPr>
      <w:r>
        <w:rPr>
          <w:rFonts w:hint="eastAsia"/>
        </w:rPr>
        <w:t>5）配置管理：系统应通过环境变量或配置文件管理</w:t>
      </w:r>
      <w:r>
        <w:t xml:space="preserve"> LLM、Embedding、Rerank、MySQL、Milvus、NebulaGraph、MinIO、Redis、Kafka、CAS、ASR </w:t>
      </w:r>
      <w:r>
        <w:rPr>
          <w:rFonts w:hint="eastAsia"/>
        </w:rPr>
        <w:t>等外部依赖参数，确保不同部署环境可配置、可迁移。</w:t>
      </w:r>
    </w:p>
    <w:p w14:paraId="32E9CF67">
      <w:r>
        <w:pict>
          <v:rect id="_x0000_i1037" o:spt="1" style="height:1.5pt;width:0pt;" coordsize="21600,21600" o:hr="t" o:hrstd="t" o:hralign="center">
            <v:path/>
            <v:fill focussize="0,0"/>
            <v:stroke/>
            <v:imagedata o:title=""/>
            <o:lock v:ext="edit"/>
            <w10:wrap type="none"/>
            <w10:anchorlock/>
          </v:rect>
        </w:pict>
      </w:r>
    </w:p>
    <w:bookmarkEnd w:id="12"/>
    <w:p w14:paraId="501ED424">
      <w:pPr>
        <w:pStyle w:val="4"/>
      </w:pPr>
      <w:bookmarkStart w:id="13" w:name="十三主要验收依据"/>
      <w:r>
        <w:rPr>
          <w:rFonts w:hint="eastAsia"/>
        </w:rPr>
        <w:t>十三、主要验收依据</w:t>
      </w:r>
    </w:p>
    <w:tbl>
      <w:tblPr>
        <w:tblStyle w:val="41"/>
        <w:tblW w:w="0" w:type="auto"/>
        <w:tblInd w:w="0" w:type="dxa"/>
        <w:tblLayout w:type="autofit"/>
        <w:tblCellMar>
          <w:top w:w="0" w:type="dxa"/>
          <w:left w:w="108" w:type="dxa"/>
          <w:bottom w:w="0" w:type="dxa"/>
          <w:right w:w="108" w:type="dxa"/>
        </w:tblCellMar>
      </w:tblPr>
      <w:tblGrid>
        <w:gridCol w:w="890"/>
        <w:gridCol w:w="2912"/>
        <w:gridCol w:w="5054"/>
      </w:tblGrid>
      <w:tr w14:paraId="42B276F4">
        <w:trPr>
          <w:tblHeader/>
        </w:trPr>
        <w:tc>
          <w:p w14:paraId="52F6135A">
            <w:pPr>
              <w:pStyle w:val="24"/>
            </w:pPr>
            <w:r>
              <w:rPr>
                <w:rFonts w:hint="eastAsia"/>
              </w:rPr>
              <w:t>验收方向</w:t>
            </w:r>
          </w:p>
        </w:tc>
        <w:tc>
          <w:p w14:paraId="4389B369">
            <w:pPr>
              <w:pStyle w:val="24"/>
            </w:pPr>
            <w:r>
              <w:rPr>
                <w:rFonts w:hint="eastAsia"/>
              </w:rPr>
              <w:t>应验证能力</w:t>
            </w:r>
          </w:p>
        </w:tc>
        <w:tc>
          <w:p w14:paraId="71E3528A">
            <w:pPr>
              <w:pStyle w:val="24"/>
            </w:pPr>
            <w:r>
              <w:rPr>
                <w:rFonts w:hint="eastAsia"/>
              </w:rPr>
              <w:t>代表性接口或代码位置</w:t>
            </w:r>
          </w:p>
        </w:tc>
      </w:tr>
      <w:tr w14:paraId="5D89CE90">
        <w:tblPrEx>
          <w:tblCellMar>
            <w:top w:w="0" w:type="dxa"/>
            <w:left w:w="108" w:type="dxa"/>
            <w:bottom w:w="0" w:type="dxa"/>
            <w:right w:w="108" w:type="dxa"/>
          </w:tblCellMar>
        </w:tblPrEx>
        <w:tc>
          <w:p w14:paraId="5838B998">
            <w:pPr>
              <w:pStyle w:val="24"/>
            </w:pPr>
            <w:r>
              <w:rPr>
                <w:rFonts w:hint="eastAsia"/>
              </w:rPr>
              <w:t>主服务启动</w:t>
            </w:r>
          </w:p>
        </w:tc>
        <w:tc>
          <w:p w14:paraId="2A34624C">
            <w:pPr>
              <w:pStyle w:val="24"/>
            </w:pPr>
            <w:r>
              <w:rPr>
                <w:rFonts w:hint="eastAsia"/>
              </w:rPr>
              <w:t>主</w:t>
            </w:r>
            <w:r>
              <w:t xml:space="preserve"> API </w:t>
            </w:r>
            <w:r>
              <w:rPr>
                <w:rFonts w:hint="eastAsia"/>
              </w:rPr>
              <w:t>健康检查、路由注册、RAG/索引/Checkpointer</w:t>
            </w:r>
            <w:r>
              <w:t xml:space="preserve"> </w:t>
            </w:r>
            <w:r>
              <w:rPr>
                <w:rFonts w:hint="eastAsia"/>
              </w:rPr>
              <w:t>初始化</w:t>
            </w:r>
          </w:p>
        </w:tc>
        <w:tc>
          <w:p w14:paraId="6E5A378F">
            <w:pPr>
              <w:pStyle w:val="24"/>
            </w:pPr>
            <w:r>
              <w:rPr>
                <w:rStyle w:val="48"/>
              </w:rPr>
              <w:t>backend/api/http_server.py</w:t>
            </w:r>
            <w:r>
              <w:t>、</w:t>
            </w:r>
            <w:r>
              <w:rPr>
                <w:rStyle w:val="48"/>
              </w:rPr>
              <w:t>GET /health</w:t>
            </w:r>
          </w:p>
        </w:tc>
      </w:tr>
      <w:tr w14:paraId="018171B7">
        <w:tblPrEx>
          <w:tblCellMar>
            <w:top w:w="0" w:type="dxa"/>
            <w:left w:w="108" w:type="dxa"/>
            <w:bottom w:w="0" w:type="dxa"/>
            <w:right w:w="108" w:type="dxa"/>
          </w:tblCellMar>
        </w:tblPrEx>
        <w:tc>
          <w:p w14:paraId="17E179AE">
            <w:pPr>
              <w:pStyle w:val="24"/>
            </w:pPr>
            <w:r>
              <w:rPr>
                <w:rFonts w:hint="eastAsia"/>
              </w:rPr>
              <w:t>访客服务隔离</w:t>
            </w:r>
          </w:p>
        </w:tc>
        <w:tc>
          <w:p w14:paraId="7240A62C">
            <w:pPr>
              <w:pStyle w:val="24"/>
            </w:pPr>
            <w:r>
              <w:rPr>
                <w:rFonts w:hint="eastAsia"/>
              </w:rPr>
              <w:t>访客</w:t>
            </w:r>
            <w:r>
              <w:t xml:space="preserve"> API </w:t>
            </w:r>
            <w:r>
              <w:rPr>
                <w:rFonts w:hint="eastAsia"/>
              </w:rPr>
              <w:t>独立端口、独立</w:t>
            </w:r>
            <w:r>
              <w:t xml:space="preserve"> </w:t>
            </w:r>
            <w:r>
              <w:rPr>
                <w:rFonts w:hint="eastAsia"/>
              </w:rPr>
              <w:t>Checkpointer、精简路由</w:t>
            </w:r>
          </w:p>
        </w:tc>
        <w:tc>
          <w:p w14:paraId="6FAF424B">
            <w:pPr>
              <w:pStyle w:val="24"/>
            </w:pPr>
            <w:r>
              <w:rPr>
                <w:rStyle w:val="48"/>
              </w:rPr>
              <w:t>backend/api/guest_http_server.py</w:t>
            </w:r>
            <w:r>
              <w:t>、</w:t>
            </w:r>
            <w:r>
              <w:rPr>
                <w:rStyle w:val="48"/>
              </w:rPr>
              <w:t>GET /health</w:t>
            </w:r>
          </w:p>
        </w:tc>
      </w:tr>
      <w:tr w14:paraId="7CE05AD3">
        <w:tblPrEx>
          <w:tblCellMar>
            <w:top w:w="0" w:type="dxa"/>
            <w:left w:w="108" w:type="dxa"/>
            <w:bottom w:w="0" w:type="dxa"/>
            <w:right w:w="108" w:type="dxa"/>
          </w:tblCellMar>
        </w:tblPrEx>
        <w:tc>
          <w:p w14:paraId="142234B1">
            <w:pPr>
              <w:pStyle w:val="24"/>
            </w:pPr>
            <w:r>
              <w:rPr>
                <w:rFonts w:hint="eastAsia"/>
              </w:rPr>
              <w:t>智能体问答</w:t>
            </w:r>
          </w:p>
        </w:tc>
        <w:tc>
          <w:p w14:paraId="1C58D649">
            <w:pPr>
              <w:pStyle w:val="24"/>
            </w:pPr>
            <w:r>
              <w:rPr>
                <w:rFonts w:hint="eastAsia"/>
              </w:rPr>
              <w:t>轻量问答、全功能问答、深度研究、SSE</w:t>
            </w:r>
            <w:r>
              <w:t xml:space="preserve"> </w:t>
            </w:r>
            <w:r>
              <w:rPr>
                <w:rFonts w:hint="eastAsia"/>
              </w:rPr>
              <w:t>输出</w:t>
            </w:r>
          </w:p>
        </w:tc>
        <w:tc>
          <w:p w14:paraId="4D0A2012">
            <w:pPr>
              <w:pStyle w:val="24"/>
            </w:pPr>
            <w:r>
              <w:rPr>
                <w:rStyle w:val="48"/>
              </w:rPr>
              <w:t>POST /api/v2/agent/query</w:t>
            </w:r>
            <w:r>
              <w:t>、</w:t>
            </w:r>
            <w:r>
              <w:rPr>
                <w:rStyle w:val="48"/>
              </w:rPr>
              <w:t>POST /api/v2/csh_agent/query</w:t>
            </w:r>
          </w:p>
        </w:tc>
      </w:tr>
      <w:tr w14:paraId="1E772572">
        <w:tblPrEx>
          <w:tblCellMar>
            <w:top w:w="0" w:type="dxa"/>
            <w:left w:w="108" w:type="dxa"/>
            <w:bottom w:w="0" w:type="dxa"/>
            <w:right w:w="108" w:type="dxa"/>
          </w:tblCellMar>
        </w:tblPrEx>
        <w:tc>
          <w:p w14:paraId="1B112737">
            <w:pPr>
              <w:pStyle w:val="24"/>
            </w:pPr>
            <w:r>
              <w:rPr>
                <w:rFonts w:hint="eastAsia"/>
              </w:rPr>
              <w:t>深度研究任务</w:t>
            </w:r>
          </w:p>
        </w:tc>
        <w:tc>
          <w:p w14:paraId="38A356D9">
            <w:pPr>
              <w:pStyle w:val="24"/>
            </w:pPr>
            <w:r>
              <w:rPr>
                <w:rFonts w:hint="eastAsia"/>
              </w:rPr>
              <w:t>任务状态、任务流、任务取消、线程任务查询</w:t>
            </w:r>
          </w:p>
        </w:tc>
        <w:tc>
          <w:p w14:paraId="3BF0B92C">
            <w:pPr>
              <w:pStyle w:val="24"/>
            </w:pPr>
            <w:r>
              <w:rPr>
                <w:rStyle w:val="48"/>
              </w:rPr>
              <w:t>/api/v2/agent/task/{task_id}/status</w:t>
            </w:r>
            <w:r>
              <w:t>、</w:t>
            </w:r>
            <w:r>
              <w:rPr>
                <w:rStyle w:val="48"/>
              </w:rPr>
              <w:t>/stream</w:t>
            </w:r>
            <w:r>
              <w:t>、</w:t>
            </w:r>
            <w:r>
              <w:rPr>
                <w:rStyle w:val="48"/>
              </w:rPr>
              <w:t>/cancel</w:t>
            </w:r>
          </w:p>
        </w:tc>
      </w:tr>
      <w:tr w14:paraId="10911FCD">
        <w:tblPrEx>
          <w:tblCellMar>
            <w:top w:w="0" w:type="dxa"/>
            <w:left w:w="108" w:type="dxa"/>
            <w:bottom w:w="0" w:type="dxa"/>
            <w:right w:w="108" w:type="dxa"/>
          </w:tblCellMar>
        </w:tblPrEx>
        <w:tc>
          <w:p w14:paraId="2EE151ED">
            <w:pPr>
              <w:pStyle w:val="24"/>
            </w:pPr>
            <w:r>
              <w:rPr>
                <w:rFonts w:hint="eastAsia"/>
              </w:rPr>
              <w:t>知识库管理</w:t>
            </w:r>
          </w:p>
        </w:tc>
        <w:tc>
          <w:p w14:paraId="3EDD7720">
            <w:pPr>
              <w:pStyle w:val="24"/>
            </w:pPr>
            <w:r>
              <w:rPr>
                <w:rFonts w:hint="eastAsia"/>
              </w:rPr>
              <w:t>创建、列表、详情、更新、删除、默认库、文档列表、统计</w:t>
            </w:r>
          </w:p>
        </w:tc>
        <w:tc>
          <w:p w14:paraId="64E32D6A">
            <w:pPr>
              <w:pStyle w:val="24"/>
            </w:pPr>
            <w:r>
              <w:rPr>
                <w:rStyle w:val="48"/>
              </w:rPr>
              <w:t>/api/v1/knowledge_bases</w:t>
            </w:r>
          </w:p>
        </w:tc>
      </w:tr>
      <w:tr w14:paraId="4A5CD5DB">
        <w:tblPrEx>
          <w:tblCellMar>
            <w:top w:w="0" w:type="dxa"/>
            <w:left w:w="108" w:type="dxa"/>
            <w:bottom w:w="0" w:type="dxa"/>
            <w:right w:w="108" w:type="dxa"/>
          </w:tblCellMar>
        </w:tblPrEx>
        <w:tc>
          <w:p w14:paraId="73A605B0">
            <w:pPr>
              <w:pStyle w:val="24"/>
            </w:pPr>
            <w:r>
              <w:t xml:space="preserve">RAG </w:t>
            </w:r>
            <w:r>
              <w:rPr>
                <w:rFonts w:hint="eastAsia"/>
              </w:rPr>
              <w:t>检索</w:t>
            </w:r>
          </w:p>
        </w:tc>
        <w:tc>
          <w:p w14:paraId="765983A1">
            <w:pPr>
              <w:pStyle w:val="24"/>
            </w:pPr>
            <w:r>
              <w:rPr>
                <w:rFonts w:hint="eastAsia"/>
              </w:rPr>
              <w:t>统一检索、流式问答、DirectRetriever、Profile、内容过滤</w:t>
            </w:r>
          </w:p>
        </w:tc>
        <w:tc>
          <w:p w14:paraId="30698CE8">
            <w:pPr>
              <w:pStyle w:val="24"/>
            </w:pPr>
            <w:r>
              <w:rPr>
                <w:rStyle w:val="48"/>
              </w:rPr>
              <w:t>/api/v1/rag/retrieve</w:t>
            </w:r>
            <w:r>
              <w:t>、</w:t>
            </w:r>
            <w:r>
              <w:rPr>
                <w:rStyle w:val="48"/>
              </w:rPr>
              <w:t>/query_stream</w:t>
            </w:r>
            <w:r>
              <w:t>、</w:t>
            </w:r>
            <w:r>
              <w:rPr>
                <w:rStyle w:val="48"/>
              </w:rPr>
              <w:t>backend/rag/</w:t>
            </w:r>
          </w:p>
        </w:tc>
      </w:tr>
      <w:tr w14:paraId="329A6E3A">
        <w:tblPrEx>
          <w:tblCellMar>
            <w:top w:w="0" w:type="dxa"/>
            <w:left w:w="108" w:type="dxa"/>
            <w:bottom w:w="0" w:type="dxa"/>
            <w:right w:w="108" w:type="dxa"/>
          </w:tblCellMar>
        </w:tblPrEx>
        <w:tc>
          <w:p w14:paraId="4D1FB240">
            <w:pPr>
              <w:pStyle w:val="24"/>
            </w:pPr>
            <w:r>
              <w:rPr>
                <w:rFonts w:hint="eastAsia"/>
              </w:rPr>
              <w:t>文档上传入库</w:t>
            </w:r>
          </w:p>
        </w:tc>
        <w:tc>
          <w:p w14:paraId="0AAD2A6B">
            <w:pPr>
              <w:pStyle w:val="24"/>
            </w:pPr>
            <w:r>
              <w:rPr>
                <w:rFonts w:hint="eastAsia"/>
              </w:rPr>
              <w:t>普通/批量/分块上传、待入库、状态查询、异步入库</w:t>
            </w:r>
          </w:p>
        </w:tc>
        <w:tc>
          <w:p w14:paraId="32B5BB58">
            <w:pPr>
              <w:pStyle w:val="24"/>
            </w:pPr>
            <w:r>
              <w:rPr>
                <w:rStyle w:val="48"/>
              </w:rPr>
              <w:t>/api/v1/uploads/init</w:t>
            </w:r>
            <w:r>
              <w:t>、</w:t>
            </w:r>
            <w:r>
              <w:rPr>
                <w:rStyle w:val="48"/>
              </w:rPr>
              <w:t>/chunks</w:t>
            </w:r>
            <w:r>
              <w:t>、</w:t>
            </w:r>
            <w:r>
              <w:rPr>
                <w:rStyle w:val="48"/>
              </w:rPr>
              <w:t>/complete</w:t>
            </w:r>
            <w:r>
              <w:t>、</w:t>
            </w:r>
            <w:r>
              <w:rPr>
                <w:rStyle w:val="48"/>
              </w:rPr>
              <w:t>/ingest</w:t>
            </w:r>
          </w:p>
        </w:tc>
      </w:tr>
      <w:tr w14:paraId="27194510">
        <w:tblPrEx>
          <w:tblCellMar>
            <w:top w:w="0" w:type="dxa"/>
            <w:left w:w="108" w:type="dxa"/>
            <w:bottom w:w="0" w:type="dxa"/>
            <w:right w:w="108" w:type="dxa"/>
          </w:tblCellMar>
        </w:tblPrEx>
        <w:tc>
          <w:p w14:paraId="4BC4AB01">
            <w:pPr>
              <w:pStyle w:val="24"/>
            </w:pPr>
            <w:r>
              <w:rPr>
                <w:rFonts w:hint="eastAsia"/>
              </w:rPr>
              <w:t>文件中心</w:t>
            </w:r>
          </w:p>
        </w:tc>
        <w:tc>
          <w:p w14:paraId="18171502">
            <w:pPr>
              <w:pStyle w:val="24"/>
            </w:pPr>
            <w:r>
              <w:rPr>
                <w:rFonts w:hint="eastAsia"/>
              </w:rPr>
              <w:t>对话附件、个人文件、生成文件保存、下载、图片读取</w:t>
            </w:r>
          </w:p>
        </w:tc>
        <w:tc>
          <w:p w14:paraId="21D6753A">
            <w:pPr>
              <w:pStyle w:val="24"/>
            </w:pPr>
            <w:r>
              <w:rPr>
                <w:rStyle w:val="48"/>
              </w:rPr>
              <w:t>/api/v2/chat-files</w:t>
            </w:r>
            <w:r>
              <w:t>、</w:t>
            </w:r>
            <w:r>
              <w:rPr>
                <w:rStyle w:val="48"/>
              </w:rPr>
              <w:t>/api/v1/my-files</w:t>
            </w:r>
            <w:r>
              <w:t>、</w:t>
            </w:r>
            <w:r>
              <w:rPr>
                <w:rStyle w:val="48"/>
              </w:rPr>
              <w:t>/api/v2/files</w:t>
            </w:r>
          </w:p>
        </w:tc>
      </w:tr>
      <w:tr w14:paraId="300512D7">
        <w:tblPrEx>
          <w:tblCellMar>
            <w:top w:w="0" w:type="dxa"/>
            <w:left w:w="108" w:type="dxa"/>
            <w:bottom w:w="0" w:type="dxa"/>
            <w:right w:w="108" w:type="dxa"/>
          </w:tblCellMar>
        </w:tblPrEx>
        <w:tc>
          <w:p w14:paraId="63B87CB8">
            <w:pPr>
              <w:pStyle w:val="24"/>
            </w:pPr>
            <w:r>
              <w:rPr>
                <w:rFonts w:hint="eastAsia"/>
              </w:rPr>
              <w:t>探索式学习</w:t>
            </w:r>
          </w:p>
        </w:tc>
        <w:tc>
          <w:p w14:paraId="5275AF0C">
            <w:pPr>
              <w:pStyle w:val="24"/>
            </w:pPr>
            <w:r>
              <w:rPr>
                <w:rFonts w:hint="eastAsia"/>
              </w:rPr>
              <w:t>主题、脑图、展开、资源、详解、练习、评分</w:t>
            </w:r>
          </w:p>
        </w:tc>
        <w:tc>
          <w:p w14:paraId="35B80770">
            <w:pPr>
              <w:pStyle w:val="24"/>
            </w:pPr>
            <w:r>
              <w:rPr>
                <w:rStyle w:val="48"/>
              </w:rPr>
              <w:t>/api/v2/explore/topics</w:t>
            </w:r>
            <w:r>
              <w:t>、</w:t>
            </w:r>
            <w:r>
              <w:rPr>
                <w:rStyle w:val="48"/>
              </w:rPr>
              <w:t>/map</w:t>
            </w:r>
            <w:r>
              <w:t>、</w:t>
            </w:r>
            <w:r>
              <w:rPr>
                <w:rStyle w:val="48"/>
              </w:rPr>
              <w:t>/detail</w:t>
            </w:r>
            <w:r>
              <w:t>、</w:t>
            </w:r>
            <w:r>
              <w:rPr>
                <w:rStyle w:val="48"/>
              </w:rPr>
              <w:t>/quiz</w:t>
            </w:r>
          </w:p>
        </w:tc>
      </w:tr>
      <w:tr w14:paraId="17CD379C">
        <w:tblPrEx>
          <w:tblCellMar>
            <w:top w:w="0" w:type="dxa"/>
            <w:left w:w="108" w:type="dxa"/>
            <w:bottom w:w="0" w:type="dxa"/>
            <w:right w:w="108" w:type="dxa"/>
          </w:tblCellMar>
        </w:tblPrEx>
        <w:tc>
          <w:p w14:paraId="67FA1E88">
            <w:pPr>
              <w:pStyle w:val="24"/>
            </w:pPr>
            <w:r>
              <w:rPr>
                <w:rFonts w:hint="eastAsia"/>
              </w:rPr>
              <w:t>模型管理</w:t>
            </w:r>
          </w:p>
        </w:tc>
        <w:tc>
          <w:p w14:paraId="7B4E7A16">
            <w:pPr>
              <w:pStyle w:val="24"/>
            </w:pPr>
            <w:r>
              <w:rPr>
                <w:rFonts w:hint="eastAsia"/>
              </w:rPr>
              <w:t>模型增删改查、启停、配置化</w:t>
            </w:r>
            <w:r>
              <w:t xml:space="preserve"> Provider</w:t>
            </w:r>
          </w:p>
        </w:tc>
        <w:tc>
          <w:p w14:paraId="7D1F3CEA">
            <w:pPr>
              <w:pStyle w:val="24"/>
            </w:pPr>
            <w:r>
              <w:rPr>
                <w:rStyle w:val="48"/>
              </w:rPr>
              <w:t>/api/v1/models</w:t>
            </w:r>
          </w:p>
        </w:tc>
      </w:tr>
      <w:tr w14:paraId="64C705AF">
        <w:tblPrEx>
          <w:tblCellMar>
            <w:top w:w="0" w:type="dxa"/>
            <w:left w:w="108" w:type="dxa"/>
            <w:bottom w:w="0" w:type="dxa"/>
            <w:right w:w="108" w:type="dxa"/>
          </w:tblCellMar>
        </w:tblPrEx>
        <w:tc>
          <w:p w14:paraId="43C077CA">
            <w:pPr>
              <w:pStyle w:val="24"/>
            </w:pPr>
            <w:r>
              <w:rPr>
                <w:rFonts w:hint="eastAsia"/>
              </w:rPr>
              <w:t>数据集与图表</w:t>
            </w:r>
          </w:p>
        </w:tc>
        <w:tc>
          <w:p w14:paraId="65CD2FE5">
            <w:pPr>
              <w:pStyle w:val="24"/>
            </w:pPr>
            <w:r>
              <w:rPr>
                <w:rFonts w:hint="eastAsia"/>
              </w:rPr>
              <w:t>数据集上传、预览、绑定、刷新、图表访问</w:t>
            </w:r>
          </w:p>
        </w:tc>
        <w:tc>
          <w:p w14:paraId="36A500D6">
            <w:pPr>
              <w:pStyle w:val="24"/>
            </w:pPr>
            <w:r>
              <w:rPr>
                <w:rStyle w:val="48"/>
              </w:rPr>
              <w:t>/api/v1/datasets</w:t>
            </w:r>
            <w:r>
              <w:t>、</w:t>
            </w:r>
            <w:r>
              <w:rPr>
                <w:rStyle w:val="48"/>
              </w:rPr>
              <w:t>/api/v1/charts/{user_id}/{chart_id}</w:t>
            </w:r>
          </w:p>
        </w:tc>
      </w:tr>
      <w:tr w14:paraId="17B270C2">
        <w:tblPrEx>
          <w:tblCellMar>
            <w:top w:w="0" w:type="dxa"/>
            <w:left w:w="108" w:type="dxa"/>
            <w:bottom w:w="0" w:type="dxa"/>
            <w:right w:w="108" w:type="dxa"/>
          </w:tblCellMar>
        </w:tblPrEx>
        <w:tc>
          <w:p w14:paraId="073E47FE">
            <w:pPr>
              <w:pStyle w:val="24"/>
            </w:pPr>
            <w:r>
              <w:rPr>
                <w:rFonts w:hint="eastAsia"/>
              </w:rPr>
              <w:t>工具与</w:t>
            </w:r>
            <w:r>
              <w:t xml:space="preserve"> MCP</w:t>
            </w:r>
          </w:p>
        </w:tc>
        <w:tc>
          <w:p w14:paraId="58FF8203">
            <w:pPr>
              <w:pStyle w:val="24"/>
            </w:pPr>
            <w:r>
              <w:rPr>
                <w:rFonts w:hint="eastAsia"/>
              </w:rPr>
              <w:t>内置工具、Skills、MCP</w:t>
            </w:r>
            <w:r>
              <w:t xml:space="preserve"> SSE、MCP </w:t>
            </w:r>
            <w:r>
              <w:rPr>
                <w:rFonts w:hint="eastAsia"/>
              </w:rPr>
              <w:t>查询</w:t>
            </w:r>
          </w:p>
        </w:tc>
        <w:tc>
          <w:p w14:paraId="6346D31D">
            <w:pPr>
              <w:pStyle w:val="24"/>
            </w:pPr>
            <w:r>
              <w:rPr>
                <w:rStyle w:val="48"/>
              </w:rPr>
              <w:t>/mcp/sse</w:t>
            </w:r>
            <w:r>
              <w:t>、</w:t>
            </w:r>
            <w:r>
              <w:rPr>
                <w:rStyle w:val="48"/>
              </w:rPr>
              <w:t>/api/v1/mcp/query</w:t>
            </w:r>
          </w:p>
        </w:tc>
      </w:tr>
      <w:tr w14:paraId="239A12C6">
        <w:tblPrEx>
          <w:tblCellMar>
            <w:top w:w="0" w:type="dxa"/>
            <w:left w:w="108" w:type="dxa"/>
            <w:bottom w:w="0" w:type="dxa"/>
            <w:right w:w="108" w:type="dxa"/>
          </w:tblCellMar>
        </w:tblPrEx>
        <w:tc>
          <w:p w14:paraId="266CA944">
            <w:pPr>
              <w:pStyle w:val="24"/>
            </w:pPr>
            <w:r>
              <w:rPr>
                <w:rFonts w:hint="eastAsia"/>
              </w:rPr>
              <w:t>认证与权限</w:t>
            </w:r>
          </w:p>
        </w:tc>
        <w:tc>
          <w:p w14:paraId="0CA7C1FE">
            <w:pPr>
              <w:pStyle w:val="24"/>
            </w:pPr>
            <w:r>
              <w:rPr>
                <w:rFonts w:hint="eastAsia"/>
              </w:rPr>
              <w:t>登录、CAS、短信、Token、API</w:t>
            </w:r>
            <w:r>
              <w:t xml:space="preserve"> </w:t>
            </w:r>
            <w:r>
              <w:rPr>
                <w:rFonts w:hint="eastAsia"/>
              </w:rPr>
              <w:t>Key、管理员权限</w:t>
            </w:r>
          </w:p>
        </w:tc>
        <w:tc>
          <w:p w14:paraId="7BC0CF1D">
            <w:pPr>
              <w:pStyle w:val="24"/>
            </w:pPr>
            <w:r>
              <w:rPr>
                <w:rStyle w:val="48"/>
              </w:rPr>
              <w:t>/api/v1/auth/*</w:t>
            </w:r>
            <w:r>
              <w:t>、</w:t>
            </w:r>
            <w:r>
              <w:rPr>
                <w:rStyle w:val="48"/>
              </w:rPr>
              <w:t>/api/send-sms-code</w:t>
            </w:r>
          </w:p>
        </w:tc>
      </w:tr>
      <w:tr w14:paraId="0D4B7F06">
        <w:tblPrEx>
          <w:tblCellMar>
            <w:top w:w="0" w:type="dxa"/>
            <w:left w:w="108" w:type="dxa"/>
            <w:bottom w:w="0" w:type="dxa"/>
            <w:right w:w="108" w:type="dxa"/>
          </w:tblCellMar>
        </w:tblPrEx>
        <w:tc>
          <w:p w14:paraId="799AEEA2">
            <w:pPr>
              <w:pStyle w:val="24"/>
            </w:pPr>
            <w:r>
              <w:rPr>
                <w:rFonts w:hint="eastAsia"/>
              </w:rPr>
              <w:t>用户隔离</w:t>
            </w:r>
          </w:p>
        </w:tc>
        <w:tc>
          <w:p w14:paraId="68043D69">
            <w:pPr>
              <w:pStyle w:val="24"/>
            </w:pPr>
            <w:r>
              <w:rPr>
                <w:rFonts w:hint="eastAsia"/>
              </w:rPr>
              <w:t>用户文件、线程工件、访客会话、ScopedStorage</w:t>
            </w:r>
          </w:p>
        </w:tc>
        <w:tc>
          <w:p w14:paraId="787D3515">
            <w:pPr>
              <w:pStyle w:val="24"/>
            </w:pPr>
            <w:r>
              <w:rPr>
                <w:rStyle w:val="48"/>
              </w:rPr>
              <w:t>backend/core/storage/scoped_storage.py</w:t>
            </w:r>
          </w:p>
        </w:tc>
      </w:tr>
    </w:tbl>
    <w:p w14:paraId="515B15A5">
      <w:r>
        <w:pict>
          <v:rect id="_x0000_i1038" o:spt="1" style="height:1.5pt;width:0pt;" coordsize="21600,21600" o:hr="t" o:hrstd="t" o:hralign="center">
            <v:path/>
            <v:fill focussize="0,0"/>
            <v:stroke/>
            <v:imagedata o:title=""/>
            <o:lock v:ext="edit"/>
            <w10:wrap type="none"/>
            <w10:anchorlock/>
          </v:rect>
        </w:pict>
      </w:r>
    </w:p>
    <w:bookmarkEnd w:id="13"/>
    <w:p w14:paraId="606315A9">
      <w:pPr>
        <w:pStyle w:val="4"/>
      </w:pPr>
      <w:bookmarkStart w:id="14" w:name="十四简要表述"/>
      <w:r>
        <w:rPr>
          <w:rFonts w:hint="eastAsia"/>
        </w:rPr>
        <w:t>十四、简要表述</w:t>
      </w:r>
    </w:p>
    <w:p w14:paraId="62B5FC87">
      <w:pPr>
        <w:pStyle w:val="23"/>
      </w:pPr>
      <w:r>
        <w:rPr>
          <w:rFonts w:hint="eastAsia"/>
        </w:rPr>
        <w:t>本平台是一套面向专业领域知识服务的智能体平台，采用</w:t>
      </w:r>
      <w:r>
        <w:t xml:space="preserve"> FastAPI + LangGraph + LightRAG/RAGAnything </w:t>
      </w:r>
      <w:r>
        <w:rPr>
          <w:rFonts w:hint="eastAsia"/>
        </w:rPr>
        <w:t>的技术路线，集成知识库管理、RAG</w:t>
      </w:r>
      <w:r>
        <w:t xml:space="preserve"> </w:t>
      </w:r>
      <w:r>
        <w:rPr>
          <w:rFonts w:hint="eastAsia"/>
        </w:rPr>
        <w:t>检索、多智能体编排、深度研究、探索式学习、文件工件管理、模型管理和</w:t>
      </w:r>
      <w:r>
        <w:t xml:space="preserve"> MCP </w:t>
      </w:r>
      <w:r>
        <w:rPr>
          <w:rFonts w:hint="eastAsia"/>
        </w:rPr>
        <w:t>开放接口等能力。平台底层融合</w:t>
      </w:r>
      <w:r>
        <w:t xml:space="preserve"> MySQL、Milvus、NebulaGraph、MinIO、Redis、Kafka </w:t>
      </w:r>
      <w:r>
        <w:rPr>
          <w:rFonts w:hint="eastAsia"/>
        </w:rPr>
        <w:t>和</w:t>
      </w:r>
      <w:r>
        <w:t xml:space="preserve"> SQLite </w:t>
      </w:r>
      <w:r>
        <w:rPr>
          <w:rFonts w:hint="eastAsia"/>
        </w:rPr>
        <w:t>Checkpointer，支持</w:t>
      </w:r>
      <w:r>
        <w:t xml:space="preserve"> RadAI、CSH-AI </w:t>
      </w:r>
      <w:r>
        <w:rPr>
          <w:rFonts w:hint="eastAsia"/>
        </w:rPr>
        <w:t>与</w:t>
      </w:r>
      <w:r>
        <w:t xml:space="preserve"> Guest </w:t>
      </w:r>
      <w:r>
        <w:rPr>
          <w:rFonts w:hint="eastAsia"/>
        </w:rPr>
        <w:t>多产品线部署，能够为专业问答、资料入库、教学导学、研究报告生成和外部系统智能能力集成提供统一支撑。</w:t>
      </w:r>
    </w:p>
    <w:bookmarkEnd w:id="0"/>
    <w:bookmarkEnd w:id="14"/>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宋体"/>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FFED93"/>
    <w:multiLevelType w:val="singleLevel"/>
    <w:tmpl w:val="DAFFED93"/>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12F0618"/>
    <w:rsid w:val="588E2F28"/>
    <w:rsid w:val="5D211ED7"/>
    <w:rsid w:val="7DCB393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9">
    <w:name w:val="Default Paragraph Font"/>
    <w:semiHidden/>
    <w:unhideWhenUsed/>
    <w:qFormat/>
    <w:uiPriority w:val="0"/>
  </w:style>
  <w:style w:type="table" w:default="1" w:styleId="18">
    <w:name w:val="Normal Table"/>
    <w:qFormat/>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14:textFill>
        <w14:solidFill>
          <w14:schemeClr w14:val="accent1"/>
        </w14:solidFill>
      </w14:textFill>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104862"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33">
    <w:name w:val="Heading 3 Char"/>
    <w:basedOn w:val="19"/>
    <w:link w:val="5"/>
    <w:semiHidden/>
    <w:qFormat/>
    <w:uiPriority w:val="9"/>
    <w:rPr>
      <w:rFonts w:eastAsiaTheme="majorEastAsia" w:cstheme="majorBidi"/>
      <w:color w:val="104862"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104862" w:themeColor="accent1" w:themeShade="BF"/>
    </w:rPr>
  </w:style>
  <w:style w:type="character" w:customStyle="1" w:styleId="35">
    <w:name w:val="Heading 5 Char"/>
    <w:basedOn w:val="19"/>
    <w:link w:val="7"/>
    <w:semiHidden/>
    <w:qFormat/>
    <w:uiPriority w:val="9"/>
    <w:rPr>
      <w:rFonts w:eastAsiaTheme="majorEastAsia" w:cstheme="majorBidi"/>
      <w:color w:val="104862" w:themeColor="accent1" w:themeShade="BF"/>
    </w:rPr>
  </w:style>
  <w:style w:type="character" w:customStyle="1" w:styleId="36">
    <w:name w:val="Heading 6 Char"/>
    <w:basedOn w:val="19"/>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7">
    <w:name w:val="Heading 7 Char"/>
    <w:basedOn w:val="19"/>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8">
    <w:name w:val="Heading 8 Char"/>
    <w:basedOn w:val="19"/>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9">
    <w:name w:val="Heading 9 Char"/>
    <w:basedOn w:val="19"/>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104862"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4895</Words>
  <Characters>5383</Characters>
  <Lines>12</Lines>
  <Paragraphs>8</Paragraphs>
  <TotalTime>1</TotalTime>
  <ScaleCrop>false</ScaleCrop>
  <LinksUpToDate>false</LinksUpToDate>
  <CharactersWithSpaces>5497</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2026-06-06T10:49:00Z</dcterms:created>
  <dc:creator>陈志谦</dc:creator>
  <cp:lastModifiedBy>陈志谦</cp:lastModifiedBy>
  <dcterms:modified xsi:type="dcterms:W3CDTF">2026-06-08T08:43:40Z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eyJoZGlkIjoiYTI0ZjU0NmI4YTQ4MmUxYzE5OWYzNGE1YmVmOTE2MTkiLCJ1c2VySWQiOiIxNzUyNDUzNjI5In0=</vt:lpwstr>
  </property>
  <property fmtid="{D5CDD505-2E9C-101B-9397-08002B2CF9AE}" pid="3" name="KSOProductBuildVer">
    <vt:lpwstr>2052-12.1.0.21171</vt:lpwstr>
  </property>
  <property fmtid="{D5CDD505-2E9C-101B-9397-08002B2CF9AE}" pid="4" name="ICV">
    <vt:lpwstr>698423FE6EF14B4588A68B7EAFC4D5E5_13</vt:lpwstr>
  </property>
</Properties>
</file>