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104655"/>
          <w:sz w:val="52"/>
        </w:rPr>
        <w:t>AI安全守卫 v1.0</w:t>
      </w:r>
    </w:p>
    <w:p>
      <w:pPr>
        <w:jc w:val="center"/>
      </w:pPr>
      <w:r>
        <w:rPr>
          <w:rFonts w:ascii="Microsoft YaHei" w:hAnsi="Microsoft YaHei" w:eastAsia="Microsoft YaHei"/>
          <w:b/>
          <w:color w:val="104655"/>
          <w:sz w:val="44"/>
        </w:rPr>
        <w:t>原型评估与企业级演进方案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59636E"/>
          <w:sz w:val="24"/>
        </w:rPr>
        <w:t>面向开发升级与后续企业级落地的现状评估文档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74E5C"/>
                <w:sz w:val="21"/>
              </w:rPr>
              <w:t>版本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21"/>
              </w:rPr>
              <w:t>v1.0 原型评估版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74E5C"/>
                <w:sz w:val="21"/>
              </w:rPr>
              <w:t>日期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21"/>
              </w:rPr>
              <w:t>2026-04-29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74E5C"/>
                <w:sz w:val="21"/>
              </w:rPr>
              <w:t>当前定位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21"/>
              </w:rPr>
              <w:t>企业级安全产品方向的 v1.0 原型 / MVP / 预生产试点基础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74E5C"/>
                <w:sz w:val="21"/>
              </w:rPr>
              <w:t>使用目的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21"/>
              </w:rPr>
              <w:t>指导后续补齐生产落地能力，形成真正企业级项目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1. 文档目标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2. 项目定位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3. 当前已实现能力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4. 实测验证结论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5. 距离企业级项目的差距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6. 企业级演进路线图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7. 上线分级建议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8. 下一步开发任务清单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9. 推荐里程碑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10. 最终结论</w:t>
      </w:r>
    </w:p>
    <w:p>
      <w:r>
        <w:br w:type="page"/>
      </w:r>
    </w:p>
    <w:p>
      <w:pPr>
        <w:pStyle w:val="Heading2"/>
      </w:pPr>
      <w:r>
        <w:t>1. 文档目标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本文档用于承接当前 AI-Security-Guardian 的实际代码、文档和本地验证结果，帮助后续开发把项目从“可演示、可试点的原型系统”推进到“可生产落地、可运维、可审计、可持续交付的企业级项目”。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本文档坚持两个原则：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不把当前尚未完成的能力包装成已生产可用能力。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不低估当前成果：项目已经具备企业级安全平台的主要工程骨架和继续产品化的基础。</w:t>
      </w:r>
    </w:p>
    <w:p>
      <w:pPr>
        <w:pStyle w:val="Heading2"/>
      </w:pPr>
      <w:r>
        <w:t>2. 项目定位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AI安全守卫的产品方向是企业级 AI 安全防护 / SOC 辅助 / 威胁检测与响应平台。它试图覆盖从数据采集、特征提取、模型检测、融合决策、告警运营、响应处置到审计追溯的安全防护链路。</w:t>
      </w:r>
    </w:p>
    <w:p>
      <w:pPr>
        <w:pStyle w:val="Heading3"/>
      </w:pPr>
      <w:r>
        <w:t>2.1 当前成熟度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当前判断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产品方向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企业级方向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AI 安全防护、SOC 辅助、威胁检测与响应均属于企业级安全产品场景。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工程状态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v1.0 原型 / MVP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已有较完整模块，但仍需生产配置、模型可信、测试稳定、真实环境演练。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交付状态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可 PoC / 可内部试点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适合演示、答辩、内部验证、dry-run 监控和小范围试点。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生产状态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尚未达到正式生产级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不建议直接用于真实生产自动封禁、隔离或阻断核心业务流量。</w:t>
            </w:r>
          </w:p>
        </w:tc>
      </w:tr>
    </w:tbl>
    <w:p>
      <w:pPr>
        <w:spacing w:after="40"/>
      </w:pPr>
    </w:p>
    <w:p>
      <w:pPr>
        <w:pStyle w:val="Heading3"/>
      </w:pPr>
      <w:r>
        <w:t>2.2 可用边界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当前版本适合：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项目评审、课程设计、毕业设计、技术答辩。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企业内部 PoC 或安全平台原型验证。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dry-run 模式下的告警监控、规则验证和响应演练。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作为后续企业级产品化开发的工程基础。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当前版本不建议直接用于：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面向真实生产业务的自动封禁和自动隔离。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对外承诺 SLA、误报率、召回率和合规审计责任。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作为独立商业级安全防护产品交付给最终客户。</w:t>
      </w:r>
    </w:p>
    <w:p>
      <w:pPr>
        <w:pStyle w:val="Heading2"/>
      </w:pPr>
      <w:r>
        <w:t>3. 当前已实现能力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当前代码不是空壳项目，已经具备较完整的安全产品雏形。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能力域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当前已具备能力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原型评价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Web 控制台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页面路由、仪表盘、告警、规则、设置、报告、威胁情报页面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已具备运营入口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REST API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登录、告警查询、状态流转、规则管理、设置、报告、健康检查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原型可用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安全基线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JWT、CORS 白名单、速率限制、默认密钥校验、Webhook SSRF 校验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已有生产硬化基础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数据持久化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SQLAlchemy 模型、告警、规则、IOC、设置、响应动作、审计事件等表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已从纯内存态推进到数据库态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告警链路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Guardian 写入 Redis Stream，Web 侧 consumer 消费、入库、ack、推送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已有跨进程链路雏形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检测主循环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main.py</w:t>
            </w:r>
            <w:r>
              <w:rPr>
                <w:rFonts w:ascii="Microsoft YaHei" w:hAnsi="Microsoft YaHei" w:eastAsia="Microsoft YaHei"/>
                <w:sz w:val="19"/>
              </w:rPr>
              <w:t xml:space="preserve"> 串联采集、情报、特征、模型、融合、响应、审计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已形成完整主链路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流量特征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FlowWindowAggregator 支持流窗口聚合，避免单包直接推理问题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已补齐关键原型缺口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Web 攻击检测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SQLi、XSS、命令注入、路径遍历等规则与模型检测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演示与试点可用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威胁情报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本地 IOC、黑名单、外部情报 provider 基础、IOC 数据库加载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已具备前置过滤基础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融合决策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多检测结果融合、等级升级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基础可用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响应处置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dry-run、封禁/解封、响应动作记录、调度器、通知/Webhook 基础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半闭环到可治理闭环的过渡状态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审计日志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JSON Lines 安全日志、哈希链完整性校验、巡检告警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已有可审计基础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模型治理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模型 manifest、schema 校验、ModelRegistry、模型路径解析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已具备模型治理入口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部署基础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Dockerfile、docker-compose、Redis、Guardian profile、非 root Web 容器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具备部署雏形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运维观测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/healthz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/readyz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/metrics</w:t>
            </w:r>
            <w:r>
              <w:rPr>
                <w:rFonts w:ascii="Microsoft YaHei" w:hAnsi="Microsoft YaHei" w:eastAsia="Microsoft YaHei"/>
                <w:sz w:val="19"/>
              </w:rPr>
              <w:t>、Guardian status file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已有观测基础</w:t>
            </w:r>
          </w:p>
        </w:tc>
      </w:tr>
    </w:tbl>
    <w:p>
      <w:pPr>
        <w:spacing w:after="40"/>
      </w:pPr>
    </w:p>
    <w:p>
      <w:pPr>
        <w:pStyle w:val="Heading2"/>
      </w:pPr>
      <w:r>
        <w:t>4. 实测验证结论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以下结论来自当前本地环境的验证结果，可作为 v1.0 原型状态的证据，但不等同于生产上线验收报告。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scripts/verify_v1.py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9 个核心场景通过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覆盖正常请求、SQLi、双层 XSS、命令注入、IOC、SYN/异常、模型缺失降级、Redis 降级、审计篡改。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E2E 验收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10 passed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包含 Web 重启后历史告警仍可查询等场景。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流窗口聚合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6 passed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证明连续流量可形成稳定 flow 特征。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schema/manifest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7 passed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模型 manifest 和 schema 基础校验通过。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生产硬化测试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10 passed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覆盖认证、CORS、默认密钥、Webhook SSRF 等安全硬化项。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模型治理测试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5 passed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ModelRegistry 相关能力通过。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响应闭环 R4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12 passed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响应动作、调度、通知等基础能力通过。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性能脚本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WebAttackDetector P95 约 0.007 ms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仅代表规则/推理段，不包含真实采集和网络链路。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HTTP 健康检查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/healthz</w:t>
            </w:r>
            <w:r>
              <w:rPr>
                <w:rFonts w:ascii="Microsoft YaHei" w:hAnsi="Microsoft YaHei" w:eastAsia="Microsoft YaHei"/>
                <w:sz w:val="19"/>
              </w:rPr>
              <w:t xml:space="preserve"> P95 约 26.9 ms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满足文档中 Web API P95 小于 300 ms 的本地粗测目标。</w:t>
            </w:r>
          </w:p>
        </w:tc>
      </w:tr>
    </w:tbl>
    <w:p>
      <w:pPr>
        <w:spacing w:after="40"/>
      </w:pPr>
    </w:p>
    <w:p>
      <w:pPr>
        <w:pStyle w:val="Heading3"/>
      </w:pPr>
      <w:r>
        <w:t>4.1 保留风险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全量测试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python -m pytest -q</w:t>
            </w:r>
            <w:r>
              <w:rPr>
                <w:rFonts w:ascii="Microsoft YaHei" w:hAnsi="Microsoft YaHei" w:eastAsia="Microsoft YaHei"/>
                <w:sz w:val="19"/>
              </w:rPr>
              <w:t xml:space="preserve"> 运行 5 分钟超时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不能宣称“全量测试全绿”，上线前必须定位慢测/挂起原因。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部分分组测试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数据库持久化、观测指标相关测试单独运行时出现超时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可能与 Redis 探测、后台线程、测试退出清理有关，需要测试治理。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审计日志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当前 </w:t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logs/security.log</w:t>
            </w:r>
            <w:r>
              <w:rPr>
                <w:rFonts w:ascii="Microsoft YaHei" w:hAnsi="Microsoft YaHei" w:eastAsia="Microsoft YaHei"/>
                <w:sz w:val="19"/>
              </w:rPr>
              <w:t xml:space="preserve"> 已出现哈希链断裂记录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生产前必须归档当前日志并重建干净审计基线。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真实环境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当前验证主要在本地环境完成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尚未证明真实网卡抓包、真实 Redis、真实响应、TLS/WSS、回滚与备份可稳定运行。</w:t>
            </w:r>
          </w:p>
        </w:tc>
      </w:tr>
    </w:tbl>
    <w:p>
      <w:pPr>
        <w:spacing w:after="40"/>
      </w:pPr>
    </w:p>
    <w:p>
      <w:pPr>
        <w:pStyle w:val="Heading2"/>
      </w:pPr>
      <w:r>
        <w:t>5. 距离企业级项目的差距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当前项目已经具备企业级方向，但与真正企业级生产项目之间仍存在明确差距。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企业级要求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835812"/>
                <w:sz w:val="18"/>
              </w:rPr>
              <w:t>.env</w:t>
            </w:r>
            <w:r>
              <w:rPr>
                <w:rFonts w:ascii="Microsoft YaHei" w:hAnsi="Microsoft YaHei" w:eastAsia="Microsoft YaHei"/>
                <w:sz w:val="18"/>
              </w:rPr>
              <w:t xml:space="preserve"> 仍为 </w:t>
            </w:r>
            <w:r>
              <w:rPr>
                <w:rFonts w:ascii="Microsoft YaHei" w:hAnsi="Microsoft YaHei" w:eastAsia="Microsoft YaHei"/>
                <w:color w:val="835812"/>
                <w:sz w:val="18"/>
              </w:rPr>
              <w:t>FLASK_ENV=development</w:t>
            </w:r>
            <w:r>
              <w:rPr>
                <w:rFonts w:ascii="Microsoft YaHei" w:hAnsi="Microsoft YaHei" w:eastAsia="Microsoft YaHei"/>
                <w:sz w:val="18"/>
              </w:rPr>
              <w:t>，</w:t>
            </w:r>
            <w:r>
              <w:rPr>
                <w:rFonts w:ascii="Microsoft YaHei" w:hAnsi="Microsoft YaHei" w:eastAsia="Microsoft YaHei"/>
                <w:color w:val="835812"/>
                <w:sz w:val="18"/>
              </w:rPr>
              <w:t>DRY_RUN=true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容易误把开发配置当成生产配置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生产配置必须 fail-fast，禁止默认密钥、默认密码和弱隔离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增加一键生产配置校验脚本，形成上线前必跑项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全量 </w:t>
            </w:r>
            <w:r>
              <w:rPr>
                <w:rFonts w:ascii="Microsoft YaHei" w:hAnsi="Microsoft YaHei" w:eastAsia="Microsoft YaHei"/>
                <w:color w:val="835812"/>
                <w:sz w:val="18"/>
              </w:rPr>
              <w:t>pytest -q</w:t>
            </w:r>
            <w:r>
              <w:rPr>
                <w:rFonts w:ascii="Microsoft YaHei" w:hAnsi="Microsoft YaHei" w:eastAsia="Microsoft YaHei"/>
                <w:sz w:val="18"/>
              </w:rPr>
              <w:t xml:space="preserve"> 超时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无法形成完整质量门禁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CI 中全量测试稳定通过，失败可定位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定位后台线程、Redis 探测、慢测依赖，拆分单元/集成/E2E 测试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审计日志已有断链记录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审计证据链不干净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生产审计基线必须可校验、可归档、可追溯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归档现有日志，重建生产基线，区分测试日志与生产日志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入侵模型 accuracy 约 75.1%，DDoS 约 91.7%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误报/漏报风险较高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生产模型需达到明确 Precision、Recall、FPR、FNR 指标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引入真实数据集、评估报告、灰度发布和模型回滚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部分模型使用 NSL-KDD 或合成数据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数据分布可能与真实生产流量不一致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训练数据需贴近目标业务环境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建立目标环境样本采集、标注、重训和漂移监测机制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Redis/Guardian/Web 链路本地验证为主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真实队列堆积、ack、恢复能力未充分证明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需在预发环境验证 Stream 堆积、PEL 回收、断连恢复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完成 Redis 压测、断连恢复、consumer 重启演练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响应能力以 dry-run 为主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真实封禁/隔离可能误伤业务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自动响应必须有白名单、审批、回滚和审计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先进入监控模式，再逐步开放临时封禁和隔离动作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运维观测仍较基础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故障定位和容量判断不足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需要指标、日志、告警、巡检、SLO 和容量基线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接入 Prometheus/Grafana 或兼容指标平台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权限模型较简单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企业内部多角色协作不充分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需要 RBAC、操作审计、最小权限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增加角色、权限、操作人、审批流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集成能力有限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难以进入企业现有安全体系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需要 SIEM、邮件、Webhook、企业微信/飞书/钉钉、工单系统集成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补齐标准集成接口和失败重试策略</w:t>
            </w:r>
          </w:p>
        </w:tc>
      </w:tr>
    </w:tbl>
    <w:p>
      <w:pPr>
        <w:spacing w:after="40"/>
      </w:pPr>
    </w:p>
    <w:p>
      <w:pPr>
        <w:pStyle w:val="Heading2"/>
      </w:pPr>
      <w:r>
        <w:t>6. 企业级演进路线图</w:t>
      </w:r>
    </w:p>
    <w:p>
      <w:pPr>
        <w:pStyle w:val="Heading3"/>
      </w:pPr>
      <w:r>
        <w:t>R1：生产配置与基线整理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目标：让系统能够明确区分开发、测试、预发和生产环境。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增加生产配置一键校验命令。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固化 </w:t>
      </w:r>
      <w:r>
        <w:rPr>
          <w:rFonts w:ascii="Microsoft YaHei" w:hAnsi="Microsoft YaHei" w:eastAsia="Microsoft YaHei"/>
          <w:color w:val="835812"/>
          <w:sz w:val="21"/>
        </w:rPr>
        <w:t>FLASK_ENV=production</w:t>
      </w:r>
      <w:r>
        <w:rPr>
          <w:rFonts w:ascii="Microsoft YaHei" w:hAnsi="Microsoft YaHei" w:eastAsia="Microsoft YaHei"/>
          <w:sz w:val="21"/>
        </w:rPr>
        <w:t xml:space="preserve"> 下的强校验行为。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明确 </w:t>
      </w:r>
      <w:r>
        <w:rPr>
          <w:rFonts w:ascii="Microsoft YaHei" w:hAnsi="Microsoft YaHei" w:eastAsia="Microsoft YaHei"/>
          <w:color w:val="835812"/>
          <w:sz w:val="21"/>
        </w:rPr>
        <w:t>DRY_RUN</w:t>
      </w:r>
      <w:r>
        <w:rPr>
          <w:rFonts w:ascii="Microsoft YaHei" w:hAnsi="Microsoft YaHei" w:eastAsia="Microsoft YaHei"/>
          <w:sz w:val="21"/>
        </w:rPr>
        <w:t>、Redis、数据库、模型、密钥、CORS、日志目录的上线要求。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归档当前测试日志，重建干净审计基线。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缺少生产必填配置时服务启动失败。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生产审计日志从干净基线开始，并可通过完整性校验。</w:t>
      </w:r>
    </w:p>
    <w:p>
      <w:pPr>
        <w:pStyle w:val="Heading3"/>
      </w:pPr>
      <w:r>
        <w:t>R2：测试稳定化与全量验收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目标：让项目具备可重复、可自动化的质量门禁。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修复全量 </w:t>
      </w:r>
      <w:r>
        <w:rPr>
          <w:rFonts w:ascii="Microsoft YaHei" w:hAnsi="Microsoft YaHei" w:eastAsia="Microsoft YaHei"/>
          <w:color w:val="835812"/>
          <w:sz w:val="21"/>
        </w:rPr>
        <w:t>pytest -q</w:t>
      </w:r>
      <w:r>
        <w:rPr>
          <w:rFonts w:ascii="Microsoft YaHei" w:hAnsi="Microsoft YaHei" w:eastAsia="Microsoft YaHei"/>
          <w:sz w:val="21"/>
        </w:rPr>
        <w:t xml:space="preserve"> 超时问题。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拆分单元测试、集成测试、E2E 测试和需要外部依赖的测试。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 Redis consumer、审计巡检等后台线程增加测试退出清理。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将 </w:t>
      </w:r>
      <w:r>
        <w:rPr>
          <w:rFonts w:ascii="Microsoft YaHei" w:hAnsi="Microsoft YaHei" w:eastAsia="Microsoft YaHei"/>
          <w:color w:val="835812"/>
          <w:sz w:val="21"/>
        </w:rPr>
        <w:t>scripts/verify_v1.py</w:t>
      </w:r>
      <w:r>
        <w:rPr>
          <w:rFonts w:ascii="Microsoft YaHei" w:hAnsi="Microsoft YaHei" w:eastAsia="Microsoft YaHei"/>
          <w:sz w:val="21"/>
        </w:rPr>
        <w:t>、E2E、性能脚本纳入验收流程。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CI 中全量测试稳定通过。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慢测和外部依赖测试有明确标签与执行策略。</w:t>
      </w:r>
    </w:p>
    <w:p>
      <w:pPr>
        <w:pStyle w:val="Heading3"/>
      </w:pPr>
      <w:r>
        <w:t>R3：模型可信度升级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目标：让检测结果从“可演示”提升到“可评估、可解释、可回滚”。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补齐每个模型的 Precision、Recall、F1、FPR、FNR。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用目标环境样本或更贴近生产的数据重新训练和评估。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建立模型版本、schema、训练数据、指标、发布时间的登记制度。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支持模型热更新失败保留旧版本，必要时回滚。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每个上线模型都有 manifest 和评估报告。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模型指标达到预设生产门槛。</w:t>
      </w:r>
    </w:p>
    <w:p>
      <w:pPr>
        <w:pStyle w:val="Heading3"/>
      </w:pPr>
      <w:r>
        <w:t>R4：真实环境部署演练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目标：证明系统在真实部署拓扑中能稳定运行。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在预发环境启动 Web/API、Guardian、Redis、数据库。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验证真实网卡抓包、Web 日志采集、Redis Stream、告警入库、WebSocket 推送。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验证 TLS/WSS、Nginx 反向代理、健康检查、回滚和备份恢复。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记录部署手册、演练证据和问题清单。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预发环境连续运行稳定。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Redis Stream 无持续堆积，Web 重启后告警可恢复查询。</w:t>
      </w:r>
    </w:p>
    <w:p>
      <w:pPr>
        <w:pStyle w:val="Heading3"/>
      </w:pPr>
      <w:r>
        <w:t>R5：响应闭环治理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目标：让自动响应可控、可回滚、可审计。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形成白名单、阈值、审批、定时解封和人工回滚机制。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区分 low、medium、high、critical 的响应策略。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真实响应动作先以有限范围、低风险策略灰度启用。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对误封、响应失败、重复封禁、通知失败形成可见记录。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high/critical 告警有明确响应策略。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所有响应动作有审计记录、状态和回滚路径。</w:t>
      </w:r>
    </w:p>
    <w:p>
      <w:pPr>
        <w:pStyle w:val="Heading3"/>
      </w:pPr>
      <w:r>
        <w:t>R6：企业级运维与交付能力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目标：让项目能够被企业运维团队接管。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接入指标监控、日志采集、告警通知和巡检任务。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补齐上线手册、回滚手册、备份恢复手册。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建立版本发布、变更记录和制品管理流程。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形成容量基线和核心 SLO。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运维团队能独立部署、巡检、回滚和定位问题。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关键指标和异常状态可观测、可告警。</w:t>
      </w:r>
    </w:p>
    <w:p>
      <w:pPr>
        <w:pStyle w:val="Heading3"/>
      </w:pPr>
      <w:r>
        <w:t>R7：产品化增强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目标：从工程系统走向可持续迭代的安全产品。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关键任务：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增加 RBAC、操作审计查询、用户/角色管理。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增加企业通知、SIEM、工单、EDR/云安全组等集成。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优化告警降噪、误报反馈、报告导出和仪表盘体验。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增加多租户或组织隔离能力。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交付标准：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满足企业多角色协同、安全运营和合规追溯需求。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可按客户环境进行配置化部署和持续升级。</w:t>
      </w:r>
    </w:p>
    <w:p>
      <w:pPr>
        <w:pStyle w:val="Heading2"/>
      </w:pPr>
      <w:r>
        <w:t>7. 上线分级建议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适用范围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准入要求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当前是否适合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演示环境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本地演示、答辩、功能展示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能启动、能演示核心流程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适合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内部 PoC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内部验证、非关键数据、dry-run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核心场景通过，有基础文档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适合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预生产监控模式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镜像流量、日志监控、只告警不阻断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生产配置校验、持久化、基础观测、全链路演练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接近，但需补齐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有限生产试点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低风险业务、小范围自动响应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模型评估达标、回滚、白名单、审批、监控告警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暂不建议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企业级正式生产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核心业务生产防护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SLA、CI/CD、合规审计、完整运维体系、响应治理成熟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未达到</w:t>
            </w:r>
          </w:p>
        </w:tc>
      </w:tr>
    </w:tbl>
    <w:p>
      <w:pPr>
        <w:spacing w:after="40"/>
      </w:pP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当前建议评级：</w:t>
      </w:r>
      <w:r>
        <w:rPr>
          <w:rFonts w:ascii="Microsoft YaHei" w:hAnsi="Microsoft YaHei" w:eastAsia="Microsoft YaHei"/>
          <w:b/>
          <w:sz w:val="21"/>
        </w:rPr>
        <w:t>L1 到 L2 之间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 xml:space="preserve">建议下一阶段先进入 </w:t>
      </w:r>
      <w:r>
        <w:rPr>
          <w:rFonts w:ascii="Microsoft YaHei" w:hAnsi="Microsoft YaHei" w:eastAsia="Microsoft YaHei"/>
          <w:b/>
          <w:sz w:val="21"/>
        </w:rPr>
        <w:t>L2 预生产监控模式</w:t>
      </w:r>
      <w:r>
        <w:rPr>
          <w:rFonts w:ascii="Microsoft YaHei" w:hAnsi="Microsoft YaHei" w:eastAsia="Microsoft YaHei"/>
          <w:sz w:val="21"/>
        </w:rPr>
        <w:t xml:space="preserve">，以真实环境日志和镜像流量验证检测质量，但保持 </w:t>
      </w:r>
      <w:r>
        <w:rPr>
          <w:rFonts w:ascii="Microsoft YaHei" w:hAnsi="Microsoft YaHei" w:eastAsia="Microsoft YaHei"/>
          <w:color w:val="835812"/>
          <w:sz w:val="21"/>
        </w:rPr>
        <w:t>DRY_RUN=true</w:t>
      </w:r>
      <w:r>
        <w:rPr>
          <w:rFonts w:ascii="Microsoft YaHei" w:hAnsi="Microsoft YaHei" w:eastAsia="Microsoft YaHei"/>
          <w:sz w:val="21"/>
        </w:rPr>
        <w:t>，不直接执行高风险阻断动作。</w:t>
      </w:r>
    </w:p>
    <w:p>
      <w:pPr>
        <w:pStyle w:val="Heading2"/>
      </w:pPr>
      <w:r>
        <w:t>8. 下一步开发任务清单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生产配置一键校验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scripts/check_production_readiness.py</w:t>
            </w:r>
            <w:r>
              <w:rPr>
                <w:rFonts w:ascii="Microsoft YaHei" w:hAnsi="Microsoft YaHei" w:eastAsia="Microsoft YaHei"/>
                <w:sz w:val="19"/>
              </w:rPr>
              <w:t xml:space="preserve"> 或等价命令，输出 pass/fail 和缺口原因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修复全量测试超时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全量 </w:t>
            </w:r>
            <w:r>
              <w:rPr>
                <w:rFonts w:ascii="Microsoft YaHei" w:hAnsi="Microsoft YaHei" w:eastAsia="Microsoft YaHei"/>
                <w:color w:val="835812"/>
                <w:sz w:val="19"/>
              </w:rPr>
              <w:t>pytest -q</w:t>
            </w:r>
            <w:r>
              <w:rPr>
                <w:rFonts w:ascii="Microsoft YaHei" w:hAnsi="Microsoft YaHei" w:eastAsia="Microsoft YaHei"/>
                <w:sz w:val="19"/>
              </w:rPr>
              <w:t xml:space="preserve"> 可稳定结束，慢测有标签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审计日志基线重建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归档测试日志，生产日志从干净 hash chain 开始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模型评估报告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每个模型的 Accuracy、Precision、Recall、F1、FPR、FNR 和数据来源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Redis/Guardian/Web 全链路演练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预发环境演练记录、Redis Stream 堆积和恢复结果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真实响应演练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dry-run 与有限真实封禁/解封演练报告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部署与回滚手册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Docker/Nginx/TLS/WSS/数据库/Redis/模型回滚步骤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CI/CD 和质量门禁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自动测试、制品构建、版本发布流程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企业级权限与审计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RBAC、操作审计查询、审批流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企业集成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SIEM、邮件、Webhook、企业 IM、工单系统</w:t>
            </w:r>
          </w:p>
        </w:tc>
      </w:tr>
    </w:tbl>
    <w:p>
      <w:pPr>
        <w:spacing w:after="40"/>
      </w:pPr>
    </w:p>
    <w:p>
      <w:pPr>
        <w:pStyle w:val="Heading2"/>
      </w:pPr>
      <w:r>
        <w:t>9. 推荐里程碑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4E5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M1 原型冻结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明确 v1.0 原型边界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本文档、验收清单、演示流程稳定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M2 预生产准入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进入 L2 监控模式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生产配置校验、全量测试、审计基线、预发部署通过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M3 小范围试点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进入 L3 有限生产试点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模型指标达标、响应回滚可控、运维监控可用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M4 企业级交付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进入 L4 正式生产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SLA、CI/CD、合规审计、权限治理、集成能力完整</w:t>
            </w:r>
          </w:p>
        </w:tc>
      </w:tr>
    </w:tbl>
    <w:p>
      <w:pPr>
        <w:spacing w:after="40"/>
      </w:pPr>
    </w:p>
    <w:p>
      <w:pPr>
        <w:pStyle w:val="Heading2"/>
      </w:pPr>
      <w:r>
        <w:t>10. 最终结论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AI安全守卫当前不是失败项目，也不是简单脚本或玩具系统。它已经具备企业级安全产品的方向、模块骨架和较多工程化基础，适合作为 v1.0 原型、MVP 或预生产试点基础继续推进。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但从严格的企业级生产标准看，当前项目仍需补齐以下关键能力：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全量测试稳定通过。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生产配置与审计基线清晰可靠。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模型指标达到真实生产要求。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Redis、Guardian、Web、数据库、TLS/WSS 在目标环境完成演练。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响应动作具备白名单、审批、回滚和审计治理。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运维监控、CI/CD、备份恢复和企业集成能力完善。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因此，当前最准确的定位是：</w:t>
      </w:r>
    </w:p>
    <w:p>
      <w:pPr>
        <w:spacing w:line="276" w:lineRule="auto" w:after="120"/>
        <w:ind w:firstLine="420"/>
      </w:pPr>
      <w:r>
        <w:rPr>
          <w:rFonts w:ascii="Microsoft YaHei" w:hAnsi="Microsoft YaHei" w:eastAsia="Microsoft YaHei"/>
          <w:sz w:val="21"/>
        </w:rPr>
        <w:t>后续应以 L2 预生产监控模式为近期目标，以 L3 有限生产试点为中期目标，最终通过模型可信、响应闭环、运维可观测和企业集成能力建设，逐步形成真正可生产落地的企业级安全项目。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8C"/>
        <w:sz w:val="18"/>
      </w:rPr>
      <w:t>AI安全守卫 v1.0 原型评估与企业级演进方案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E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E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E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AI安全守卫 v1.0 原型评估与企业级演进方案</dc:title>
  <dc:subject>原型评估与企业级演进</dc:subject>
  <dc:creator>AI-Security-Guardian Project</dc:creator>
  <cp:keywords/>
  <dc:description>Generated from Markdown source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