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9"/>
        <w:spacing w:before="181" w:after="346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Отчет о выполнении задания 2</w:t>
      </w:r>
      <w:r>
        <w:rPr>
          <w:rFonts w:ascii="Liberation Sans" w:hAnsi="Liberation Sans"/>
          <w:sz w:val="40"/>
          <w:szCs w:val="40"/>
        </w:rPr>
        <w:br w:type="textWrapping"/>
      </w:r>
      <w:r>
        <w:rPr>
          <w:rFonts w:ascii="Liberation Sans" w:hAnsi="Liberation Sans"/>
          <w:sz w:val="40"/>
          <w:szCs w:val="40"/>
        </w:rPr>
        <w:t>«</w:t>
      </w:r>
      <w:r>
        <w:rPr>
          <w:rFonts w:ascii="Liberation Sans" w:hAnsi="Liberation Sans"/>
          <w:sz w:val="40"/>
          <w:szCs w:val="40"/>
          <w:lang w:val="en-US" w:eastAsia="zh-CN"/>
        </w:rPr>
        <w:t>Бинарные деревья поиска и хеш-таблицы</w:t>
      </w:r>
      <w:r>
        <w:rPr>
          <w:rFonts w:ascii="Liberation Sans" w:hAnsi="Liberation Sans"/>
          <w:sz w:val="40"/>
          <w:szCs w:val="40"/>
        </w:rPr>
        <w:t>»</w:t>
      </w:r>
    </w:p>
    <w:p>
      <w:pPr>
        <w:pStyle w:val="4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Тарасенко Григорий Германович</w:t>
      </w:r>
    </w:p>
    <w:p>
      <w:pPr>
        <w:pStyle w:val="4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Группа ИВ-521</w:t>
      </w:r>
    </w:p>
    <w:p>
      <w:pPr>
        <w:pStyle w:val="4"/>
        <w:spacing w:before="0" w:after="232"/>
        <w:jc w:val="center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fle4er@yandex.ru</w:t>
      </w:r>
    </w:p>
    <w:p>
      <w:pPr>
        <w:pStyle w:val="2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Описание алгоритмов</w:t>
      </w:r>
    </w:p>
    <w:p>
      <w:pPr>
        <w:pStyle w:val="4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В задании 2 требовалось реализовать и исследовать эффективность б</w:t>
      </w:r>
      <w:r>
        <w:rPr>
          <w:rFonts w:ascii="Liberation Sans" w:hAnsi="Liberation Sans"/>
          <w:lang w:val="en-US" w:eastAsia="zh-CN"/>
        </w:rPr>
        <w:t>инарны</w:t>
      </w:r>
      <w:r>
        <w:rPr>
          <w:rFonts w:ascii="Liberation Sans" w:hAnsi="Liberation Sans"/>
          <w:lang w:eastAsia="zh-CN"/>
        </w:rPr>
        <w:t>х</w:t>
      </w:r>
      <w:r>
        <w:rPr>
          <w:rFonts w:ascii="Liberation Sans" w:hAnsi="Liberation Sans"/>
          <w:lang w:val="en-US" w:eastAsia="zh-CN"/>
        </w:rPr>
        <w:t xml:space="preserve"> деревь</w:t>
      </w:r>
      <w:r>
        <w:rPr>
          <w:rFonts w:ascii="Liberation Sans" w:hAnsi="Liberation Sans"/>
          <w:lang w:eastAsia="zh-CN"/>
        </w:rPr>
        <w:t>ев</w:t>
      </w:r>
      <w:r>
        <w:rPr>
          <w:rFonts w:ascii="Liberation Sans" w:hAnsi="Liberation Sans"/>
          <w:lang w:val="en-US" w:eastAsia="zh-CN"/>
        </w:rPr>
        <w:t xml:space="preserve"> поиска и хеш-таблиц</w:t>
      </w:r>
      <w:r>
        <w:rPr>
          <w:rFonts w:ascii="Liberation Sans" w:hAnsi="Liberation Sans"/>
        </w:rPr>
        <w:t>.  Все алгоритмы реализованы на языке C под операционной системой GNU/Linux.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Бинарное дерево поиска[1]</w:t>
      </w:r>
    </w:p>
    <w:p>
      <w:pPr>
        <w:pStyle w:val="4"/>
        <w:spacing w:before="57" w:after="57"/>
        <w:jc w:val="both"/>
        <w:rPr>
          <w:rFonts w:ascii="Liberation Sans" w:hAnsi="Liberation Sans"/>
          <w:b w:val="0"/>
          <w:bCs w:val="0"/>
          <w:color w:val="000000"/>
          <w:sz w:val="22"/>
          <w:szCs w:val="22"/>
        </w:rPr>
      </w:pPr>
      <w:r>
        <w:rPr>
          <w:rFonts w:ascii="Liberation Sans" w:hAnsi="Liberation Sans"/>
          <w:b w:val="0"/>
          <w:bCs w:val="0"/>
          <w:color w:val="000000"/>
        </w:rPr>
        <w:t>Бинарное дерево поиска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 (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англ.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 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  <w:lang w:val="en-US"/>
        </w:rPr>
        <w:t>binary search tree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, BST) — это 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"https://ru.wikipedia.org/wiki/%D0%94%D0%B2%D0%BE%D0%B8%D1%87%D0%BD%D0%BE%D0%B5_%D0%B4%D0%B5%D1%80%D0%B5%D0%B2%D0%BE" \o "Двоичное дерево"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двоичное дерево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, для которого выполняются следующие дополнительные условия (свойства дерева поиска):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Оба поддерева — левое и правое — являются двоичными деревьями поиска.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У всех узлов левого поддерева произвольного узла X значения ключей данных меньше</w:t>
      </w:r>
      <w:r>
        <w:rPr>
          <w:rFonts w:hint="default" w:ascii="Liberation Sans" w:hAnsi="Liberation Sans" w:cs="Liberation Sans"/>
        </w:rPr>
        <w:t>, нежели значение ключа данных самого узла X.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В то время, как значения ключей данных у всех узлов правого поддерева (того же узла X) больше</w:t>
      </w:r>
      <w:r>
        <w:rPr>
          <w:rFonts w:hint="default" w:ascii="Liberation Sans" w:hAnsi="Liberation Sans" w:cs="Liberation Sans"/>
        </w:rPr>
        <w:t>, нежели значение ключа данных узла X.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элемента дерева (bstree_create):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(bstree_add):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(bstree_lookup):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Поиск минимального значения (bstree_min):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максимального значения (bstree_max):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0"/>
        </w:numPr>
        <w:tabs>
          <w:tab w:val="clear" w:pos="420"/>
          <w:tab w:val="clear" w:pos="432"/>
        </w:tabs>
        <w:spacing w:before="57" w:after="57"/>
        <w:ind w:left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дерево. 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Хеш-таблицы[2]</w:t>
      </w:r>
    </w:p>
    <w:p>
      <w:pPr>
        <w:pStyle w:val="4"/>
        <w:spacing w:before="57" w:after="57"/>
        <w:jc w:val="both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lang w:val="en-US" w:eastAsia="zh-CN"/>
        </w:rPr>
        <w:t xml:space="preserve">Хеш-таблица — это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"https://ru.wikipedia.org/wiki/%D0%A1%D1%82%D1%80%D1%83%D0%BA%D1%82%D1%83%D1%80%D0%B0_%D0%B4%D0%B0%D0%BD%D0%BD%D1%8B%D1%85" \o "Структура данных"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структура данных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 xml:space="preserve">, реализующая интерфейс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"https://ru.wikipedia.org/wiki/%D0%90%D1%81%D1%81%D0%BE%D1%86%D0%B8%D0%B0%D1%82%D0%B8%D0%B2%D0%BD%D1%8B%D0%B9_%D0%BC%D0%B0%D1%81%D1%81%D0%B8%D0%B2" \o "Ассоциативный массив"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ассоциативного массива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хеша (hashtab_hash):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(s);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(hashtab_add):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(bstree_lookup):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Удаление элемента: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spacing w:before="57" w:after="57"/>
        <w:jc w:val="both"/>
        <w:rPr>
          <w:rFonts w:ascii="Calibri" w:hAnsi="Calibri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таблицу. </w:t>
      </w:r>
    </w:p>
    <w:p>
      <w:pPr>
        <w:pStyle w:val="4"/>
        <w:spacing w:before="0" w:after="0"/>
        <w:jc w:val="left"/>
        <w:rPr>
          <w:rFonts w:ascii="Consolas for Powerline" w:hAnsi="Consolas for Powerline"/>
          <w:sz w:val="20"/>
          <w:szCs w:val="20"/>
        </w:rPr>
      </w:pP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Организация экспериментов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Эксперименты проводились на ноутбуке Samsung NP300V5A</w:t>
      </w:r>
      <w:r>
        <w:rPr>
          <w:rFonts w:ascii="Liberation Sans" w:hAnsi="Liberation Sans"/>
        </w:rPr>
        <w:br w:type="textWrapping"/>
      </w:r>
      <w:r>
        <w:rPr>
          <w:rFonts w:ascii="Liberation Sans" w:hAnsi="Liberation Sans"/>
        </w:rPr>
        <w:t>(CPU: Intel 2310m, RAM: 3GB, HDD Western Digital Blue 320 GB)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Операционная система ArchLinux x86_64 (компилятор gcc 5.3.0)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Ключи компиляции программы (см. README): -o</w:t>
      </w: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</w:t>
      </w:r>
    </w:p>
    <w:p>
      <w:pPr>
        <w:pStyle w:val="4"/>
        <w:spacing w:before="170" w:after="119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 приведены в таблицах 1, 2 и 3 и в графиках 1, 2, 3.</w:t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850"/>
        <w:gridCol w:w="3179"/>
        <w:gridCol w:w="3299"/>
      </w:tblGrid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50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7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Бинарное дерево</w:t>
            </w:r>
          </w:p>
        </w:tc>
        <w:tc>
          <w:tcPr>
            <w:tcW w:w="329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Хеш-таблица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0,000058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0.0000011920928955078125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0,000102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0,000038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0.0000011920928955078125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0.0000011920928955078125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0,000288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0,000337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0,000297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0,000229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0,000266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0,000636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0,000418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</w:t>
            </w: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0000000000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0,000192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0.0000011920928955078125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0,000777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0,000258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0,000782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0,001027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0,001262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0,000697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0,001285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0.0000011920928955078125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0,001185</w:t>
            </w:r>
          </w:p>
        </w:tc>
        <w:tc>
          <w:tcPr>
            <w:tcW w:w="32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В данной таблице мы можем увидеть, что хеш-таблицы абсолютный победитель по быстрому поиску элемента.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96025" cy="3161665"/>
            <wp:effectExtent l="0" t="0" r="9525" b="635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2. Время поиска в бинарном дереве в худшем и в среднем случаях</w:t>
      </w: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879"/>
        <w:gridCol w:w="3164"/>
        <w:gridCol w:w="3293"/>
      </w:tblGrid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79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64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Худший случай</w:t>
            </w:r>
          </w:p>
        </w:tc>
        <w:tc>
          <w:tcPr>
            <w:tcW w:w="3293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Средний случай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0.000082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0.000088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0.000173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0.000184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0.000335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0.000343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0.000509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0.000506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0.000651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0.000649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0.000783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0.000797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0.000932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0.000896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0.001024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0.001045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0.001146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0.001141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0.001267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0.001302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0.001395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0.001423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0.001512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0.001528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0.001651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0.001706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0.001816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0.001788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0.001954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0.001903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0.002050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0.002035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0.002164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0.002141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0.002355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0.002320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0.002411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0.002436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0.002575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0.002620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Из таблицы 2 видно, что худший случай не есть худший.</w:t>
      </w:r>
    </w:p>
    <w:p>
      <w:pPr>
        <w:wordWrap w:val="0"/>
        <w:spacing w:before="170" w:after="57"/>
        <w:ind w:firstLine="560" w:firstLineChars="0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2. Время поиска в бинарном дереве в худшем и в среднем случаях</w:t>
      </w:r>
    </w:p>
    <w:p>
      <w:pPr>
        <w:wordWrap/>
        <w:spacing w:before="170" w:after="57"/>
        <w:jc w:val="both"/>
      </w:pPr>
      <w:r>
        <w:drawing>
          <wp:inline distT="0" distB="0" distL="114300" distR="114300">
            <wp:extent cx="6296025" cy="3161665"/>
            <wp:effectExtent l="0" t="0" r="9525" b="635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 xml:space="preserve">Таблица </w:t>
      </w:r>
      <w:r>
        <w:rPr>
          <w:rFonts w:ascii="Liberation Sans" w:hAnsi="Liberation Sans"/>
          <w:i/>
          <w:iCs/>
        </w:rPr>
        <w:t>3</w:t>
      </w:r>
      <w:r>
        <w:rPr>
          <w:rFonts w:ascii="Liberation Sans" w:hAnsi="Liberation Sans"/>
          <w:i/>
          <w:iCs/>
        </w:rPr>
        <w:t xml:space="preserve">. Время поиска в </w:t>
      </w:r>
      <w:r>
        <w:rPr>
          <w:rFonts w:ascii="Liberation Sans" w:hAnsi="Liberation Sans"/>
          <w:i/>
          <w:iCs/>
        </w:rPr>
        <w:t>хеш-таблицах в алгоритмах KP и XOR</w:t>
      </w:r>
    </w:p>
    <w:tbl>
      <w:tblPr>
        <w:tblStyle w:val="1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6"/>
        <w:gridCol w:w="2250"/>
        <w:gridCol w:w="1875"/>
        <w:gridCol w:w="1815"/>
        <w:gridCol w:w="1718"/>
        <w:gridCol w:w="1627"/>
      </w:tblGrid>
      <w:tr>
        <w:tc>
          <w:tcPr>
            <w:tcW w:w="526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250" w:type="dxa"/>
            <w:vMerge w:val="restart"/>
            <w:tcBorders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690" w:type="dxa"/>
            <w:gridSpan w:val="2"/>
            <w:tcBorders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KP</w:t>
            </w:r>
          </w:p>
        </w:tc>
        <w:tc>
          <w:tcPr>
            <w:tcW w:w="3345" w:type="dxa"/>
            <w:gridSpan w:val="2"/>
            <w:tcBorders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XOR</w:t>
            </w:r>
          </w:p>
        </w:tc>
      </w:tr>
      <w:tr>
        <w:tc>
          <w:tcPr>
            <w:tcW w:w="526" w:type="dxa"/>
            <w:vMerge w:val="continue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2250" w:type="dxa"/>
            <w:vMerge w:val="continue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187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81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  <w:tc>
          <w:tcPr>
            <w:tcW w:w="1718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627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0.0000040531158447265625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0.000011920928955078125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0.0000150203704833984375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0.0000011920928955078125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648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0.000030994415283203125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1303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0.0000460147857666015625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2235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0.0000360012054443359375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3460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0.0000419616699218750000000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0.0000460147857666015625000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6819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0.0000569820404052734375000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8972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0.0000691413879394531250000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11516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0.0000691413879394531250000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14439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0.0000801086425781250000000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17830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0.0000829696655273437500000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21645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0.0000967979431152343750000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25855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0.0001299381256103515625000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30421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0.0001361370086669921875000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0.0000000000000000000000000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35520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0.0001609325408935546875000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40896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0.0001630783081054687500000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cBorders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0.0000009536743164062500000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46702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0.0001690387725830078125000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eastAsia="SimSun" w:cs="Liberation San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187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0.0000011920928955078125000</w:t>
            </w:r>
          </w:p>
        </w:tc>
        <w:tc>
          <w:tcPr>
            <w:tcW w:w="1815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52830</w:t>
            </w:r>
          </w:p>
        </w:tc>
        <w:tc>
          <w:tcPr>
            <w:tcW w:w="171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0.0001749992370605468750000</w:t>
            </w:r>
          </w:p>
        </w:tc>
        <w:tc>
          <w:tcPr>
            <w:tcW w:w="162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По таблице видно, что в алгоритме хеш-функции XOR коллизий хоть и меньше, но поиск в данной хеш-таблице заметно меньше, чем в хеш-таблице, пост</w:t>
      </w:r>
      <w:bookmarkStart w:id="0" w:name="_GoBack"/>
      <w:bookmarkEnd w:id="0"/>
      <w:r>
        <w:rPr>
          <w:rFonts w:ascii="Liberation Sans" w:hAnsi="Liberation Sans"/>
          <w:i w:val="0"/>
          <w:iCs w:val="0"/>
        </w:rPr>
        <w:t>роенной по алгоритму KP.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 xml:space="preserve">График 3. </w:t>
      </w:r>
      <w:r>
        <w:rPr>
          <w:rFonts w:ascii="Liberation Sans" w:hAnsi="Liberation Sans"/>
          <w:i/>
          <w:iCs/>
        </w:rPr>
        <w:t>Время поиска в хеш-таблицах в алгоритмах KP и XOR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96025" cy="3161665"/>
            <wp:effectExtent l="0" t="0" r="9525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pStyle w:val="4"/>
      </w:pPr>
    </w:p>
    <w:p>
      <w:pPr>
        <w:pStyle w:val="2"/>
        <w:numPr>
          <w:ilvl w:val="0"/>
          <w:numId w:val="1"/>
        </w:numPr>
      </w:pPr>
      <w:r>
        <w:rPr>
          <w:rStyle w:val="19"/>
          <w:rFonts w:ascii="Liberation Sans" w:hAnsi="Liberation Sans"/>
          <w:caps w:val="0"/>
          <w:smallCaps w:val="0"/>
          <w:color w:val="000000"/>
          <w:spacing w:val="0"/>
          <w:shd w:val="clear" w:fill="auto"/>
        </w:rPr>
        <w:t>Ссылки</w:t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"https://ru.wikipedia.org/wiki/Двоичное_дерево_поиска"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https://ru.wikipedia.org/wiki/</w:t>
      </w:r>
      <w:r>
        <w:rPr>
          <w:rStyle w:val="15"/>
          <w:rFonts w:hint="default"/>
        </w:rPr>
        <w:t>Двоичное_дерево_поиска</w:t>
      </w:r>
      <w:r>
        <w:rPr>
          <w:rFonts w:hint="default"/>
        </w:rPr>
        <w:fldChar w:fldCharType="end"/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fldChar w:fldCharType="begin"/>
      </w:r>
      <w:r>
        <w:instrText xml:space="preserve"> HYPERLINK "https://ru.wikipedia.org/wiki/Хеш-таблица" </w:instrText>
      </w:r>
      <w:r>
        <w:fldChar w:fldCharType="separate"/>
      </w:r>
      <w:r>
        <w:rPr>
          <w:rStyle w:val="15"/>
        </w:rPr>
        <w:t>https://ru.wikipedia.org/wiki/Хеш-таблица</w:t>
      </w:r>
      <w:r>
        <w:fldChar w:fldCharType="end"/>
      </w:r>
    </w:p>
    <w:sectPr>
      <w:headerReference r:id="rId3" w:type="default"/>
      <w:footerReference r:id="rId4" w:type="default"/>
      <w:pgSz w:w="11906" w:h="16838"/>
      <w:pgMar w:top="1723" w:right="1134" w:bottom="1686" w:left="1134" w:header="1134" w:footer="1134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E0000AFF" w:usb1="500078FF" w:usb2="00000021" w:usb3="00000000" w:csb0="600001BF" w:csb1="DFF70000"/>
  </w:font>
  <w:font w:name="OpenSymbol">
    <w:altName w:val="Digital Readout Thick Upr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nsolas for Powerline">
    <w:panose1 w:val="020B0609020204030204"/>
    <w:charset w:val="01"/>
    <w:family w:val="auto"/>
    <w:pitch w:val="default"/>
    <w:sig w:usb0="E10002FF" w:usb1="4000FCFF" w:usb2="00000009" w:usb3="00000000" w:csb0="6000019F" w:csb1="DFD70000"/>
  </w:font>
  <w:font w:name="Mangal">
    <w:altName w:val="Digital Readout Thick Up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 Sharp">
    <w:altName w:val="Digital Readout Thick Up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Digital Readout Thick Up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igital Readout Thick Uprigh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viar Dreams">
    <w:panose1 w:val="020B0402020204020504"/>
    <w:charset w:val="00"/>
    <w:family w:val="auto"/>
    <w:pitch w:val="default"/>
    <w:sig w:usb0="A00002AF" w:usb1="500000E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jc w:val="left"/>
      <w:rPr>
        <w:rFonts w:ascii="Calibri" w:hAnsi="Calibri"/>
        <w:color w:val="666666"/>
        <w:sz w:val="18"/>
        <w:szCs w:val="18"/>
      </w:rPr>
    </w:pPr>
    <w:r>
      <w:rPr>
        <w:rFonts w:ascii="Calibri" w:hAnsi="Calibri"/>
        <w:color w:val="666666"/>
        <w:sz w:val="18"/>
        <w:szCs w:val="18"/>
      </w:rPr>
      <w:t xml:space="preserve">Курс «Структуры и алгоритмы обработки данных», СибГУТИ, Весна, 2016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09740">
    <w:nsid w:val="5713B6AC"/>
    <w:multiLevelType w:val="multilevel"/>
    <w:tmpl w:val="5713B6A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60909994">
    <w:nsid w:val="5713B7AA"/>
    <w:multiLevelType w:val="singleLevel"/>
    <w:tmpl w:val="5713B7A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909751">
    <w:nsid w:val="5713B6B7"/>
    <w:multiLevelType w:val="multilevel"/>
    <w:tmpl w:val="5713B6B7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Open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460946476">
    <w:nsid w:val="5714462C"/>
    <w:multiLevelType w:val="singleLevel"/>
    <w:tmpl w:val="5714462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0909740"/>
  </w:num>
  <w:num w:numId="2">
    <w:abstractNumId w:val="1460909994"/>
  </w:num>
  <w:num w:numId="3">
    <w:abstractNumId w:val="1460909751"/>
  </w:num>
  <w:num w:numId="4">
    <w:abstractNumId w:val="1460946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67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FFB7757"/>
    <w:rsid w:val="2AFBFD60"/>
    <w:rsid w:val="3FFE25EC"/>
    <w:rsid w:val="596A5209"/>
    <w:rsid w:val="5BDFE6CB"/>
    <w:rsid w:val="73FDA5C1"/>
    <w:rsid w:val="7F3B8DB4"/>
    <w:rsid w:val="BBEF7354"/>
    <w:rsid w:val="BF3CF5AF"/>
    <w:rsid w:val="CBBF2E7B"/>
    <w:rsid w:val="DF4FDD67"/>
    <w:rsid w:val="E3FD01DD"/>
    <w:rsid w:val="E9C3FA72"/>
    <w:rsid w:val="ED7D242A"/>
    <w:rsid w:val="FF5F02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Calibri" w:hAnsi="Calibri" w:eastAsia="Arial Unicode MS" w:cs="Mangal"/>
      <w:color w:val="auto"/>
      <w:sz w:val="22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tabs>
        <w:tab w:val="left" w:pos="432"/>
      </w:tabs>
      <w:outlineLvl w:val="0"/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  <w:sz w:val="28"/>
      <w:szCs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Mangal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2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8">
    <w:name w:val="head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9">
    <w:name w:val="Title"/>
    <w:basedOn w:val="3"/>
    <w:next w:val="4"/>
    <w:qFormat/>
    <w:uiPriority w:val="0"/>
    <w:pPr>
      <w:jc w:val="center"/>
    </w:pPr>
    <w:rPr>
      <w:b/>
      <w:bCs/>
      <w:sz w:val="36"/>
      <w:szCs w:val="36"/>
    </w:rPr>
  </w:style>
  <w:style w:type="paragraph" w:styleId="10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List"/>
    <w:basedOn w:val="4"/>
    <w:uiPriority w:val="0"/>
    <w:rPr>
      <w:rFonts w:ascii="Calibri" w:hAnsi="Calibri" w:cs="Mangal"/>
      <w:sz w:val="24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3"/>
    <w:next w:val="4"/>
    <w:qFormat/>
    <w:uiPriority w:val="0"/>
    <w:pPr>
      <w:jc w:val="center"/>
    </w:pPr>
    <w:rPr>
      <w:i/>
      <w:iCs/>
      <w:sz w:val="28"/>
      <w:szCs w:val="28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9">
    <w:name w:val="Source Text"/>
    <w:qFormat/>
    <w:uiPriority w:val="0"/>
    <w:rPr>
      <w:rFonts w:ascii="Courier New" w:hAnsi="Courier New" w:eastAsia="WenQuanYi Zen Hei Sharp" w:cs="Aparajita"/>
    </w:rPr>
  </w:style>
  <w:style w:type="character" w:customStyle="1" w:styleId="20">
    <w:name w:val="Numbering Symbols"/>
    <w:qFormat/>
    <w:uiPriority w:val="0"/>
  </w:style>
  <w:style w:type="character" w:customStyle="1" w:styleId="21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ascii="Calibri" w:hAnsi="Calibri" w:cs="Mangal"/>
      <w:sz w:val="24"/>
    </w:rPr>
  </w:style>
  <w:style w:type="paragraph" w:customStyle="1" w:styleId="23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  <w:style w:type="paragraph" w:customStyle="1" w:styleId="26">
    <w:name w:val="Preformatted Text"/>
    <w:basedOn w:val="1"/>
    <w:qFormat/>
    <w:uiPriority w:val="0"/>
    <w:pPr>
      <w:spacing w:before="0" w:after="0"/>
    </w:pPr>
    <w:rPr>
      <w:rFonts w:ascii="Courier New" w:hAnsi="Courier New" w:eastAsia="WenQuanYi Zen Hei Sharp" w:cs="Aparajit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home/fle4er/devel/saod/Find/graph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home/fle4er/devel/saod/Find/graph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home/fle4er/devel/saod/Find/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74546931634"/>
          <c:y val="0.0618885659814359"/>
          <c:w val="0.864619266341707"/>
          <c:h val="0.7613704326648"/>
        </c:manualLayout>
      </c:layout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5.8e-5</c:v>
                </c:pt>
                <c:pt idx="1">
                  <c:v>0.000102</c:v>
                </c:pt>
                <c:pt idx="2">
                  <c:v>3.8e-5</c:v>
                </c:pt>
                <c:pt idx="3">
                  <c:v>0.0002</c:v>
                </c:pt>
                <c:pt idx="4">
                  <c:v>0.000288</c:v>
                </c:pt>
                <c:pt idx="5">
                  <c:v>0.000337</c:v>
                </c:pt>
                <c:pt idx="6">
                  <c:v>0.000297</c:v>
                </c:pt>
                <c:pt idx="7">
                  <c:v>0.000229</c:v>
                </c:pt>
                <c:pt idx="8">
                  <c:v>0.000266</c:v>
                </c:pt>
                <c:pt idx="9">
                  <c:v>0.000636</c:v>
                </c:pt>
                <c:pt idx="10">
                  <c:v>0.000418</c:v>
                </c:pt>
                <c:pt idx="11">
                  <c:v>0.000192</c:v>
                </c:pt>
                <c:pt idx="12">
                  <c:v>0.000777</c:v>
                </c:pt>
                <c:pt idx="13">
                  <c:v>0.000258</c:v>
                </c:pt>
                <c:pt idx="14">
                  <c:v>0.000782</c:v>
                </c:pt>
                <c:pt idx="15">
                  <c:v>0.001027</c:v>
                </c:pt>
                <c:pt idx="16">
                  <c:v>0.001262</c:v>
                </c:pt>
                <c:pt idx="17">
                  <c:v>0.000697</c:v>
                </c:pt>
                <c:pt idx="18">
                  <c:v>0.001285</c:v>
                </c:pt>
                <c:pt idx="19">
                  <c:v>0.001185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693872"/>
        <c:axId val="346691912"/>
      </c:lineChart>
      <c:catAx>
        <c:axId val="346693872"/>
        <c:scaling>
          <c:orientation val="minMax"/>
        </c:scaling>
        <c:delete val="0"/>
        <c:axPos val="b"/>
        <c:title>
          <c:tx>
            <c:rich>
              <a:bodyPr rot="0" spcFirstLastPara="0" vertOverflow="ellipsis" horzOverflow="overflow" vert="horz" wrap="square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>
                    <a:latin typeface="Liberation Sans" pitchFamily="1"/>
                  </a:rPr>
                  <a:t>Количество элементов</a:t>
                </a:r>
                <a:endParaRPr lang="x-none" altLang="ru-RU">
                  <a:latin typeface="Liberation Sans" pitchFamily="1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191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46691912"/>
        <c:scaling>
          <c:orientation val="minMax"/>
        </c:scaling>
        <c:delete val="0"/>
        <c:axPos val="l"/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1"/>
                    <a:ea typeface="+mn-ea"/>
                    <a:cs typeface="+mn-cs"/>
                  </a:rPr>
                  <a:t>Время, с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1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114977307110439"/>
              <c:y val="0.34653182340927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387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779425113464448"/>
          <c:y val="0.48061859811207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74546931634"/>
          <c:y val="0.0618885659814359"/>
          <c:w val="0.864619266341707"/>
          <c:h val="0.7613704326648"/>
        </c:manualLayout>
      </c:layout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5.8e-5</c:v>
                </c:pt>
                <c:pt idx="1">
                  <c:v>0.000102</c:v>
                </c:pt>
                <c:pt idx="2">
                  <c:v>3.8e-5</c:v>
                </c:pt>
                <c:pt idx="3">
                  <c:v>0.0002</c:v>
                </c:pt>
                <c:pt idx="4">
                  <c:v>0.000288</c:v>
                </c:pt>
                <c:pt idx="5">
                  <c:v>0.000337</c:v>
                </c:pt>
                <c:pt idx="6">
                  <c:v>0.000297</c:v>
                </c:pt>
                <c:pt idx="7">
                  <c:v>0.000229</c:v>
                </c:pt>
                <c:pt idx="8">
                  <c:v>0.000266</c:v>
                </c:pt>
                <c:pt idx="9">
                  <c:v>0.000636</c:v>
                </c:pt>
                <c:pt idx="10">
                  <c:v>0.000418</c:v>
                </c:pt>
                <c:pt idx="11">
                  <c:v>0.000192</c:v>
                </c:pt>
                <c:pt idx="12">
                  <c:v>0.000777</c:v>
                </c:pt>
                <c:pt idx="13">
                  <c:v>0.000258</c:v>
                </c:pt>
                <c:pt idx="14">
                  <c:v>0.000782</c:v>
                </c:pt>
                <c:pt idx="15">
                  <c:v>0.001027</c:v>
                </c:pt>
                <c:pt idx="16">
                  <c:v>0.001262</c:v>
                </c:pt>
                <c:pt idx="17">
                  <c:v>0.000697</c:v>
                </c:pt>
                <c:pt idx="18">
                  <c:v>0.001285</c:v>
                </c:pt>
                <c:pt idx="19">
                  <c:v>0.001185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693872"/>
        <c:axId val="346691912"/>
      </c:lineChart>
      <c:catAx>
        <c:axId val="346693872"/>
        <c:scaling>
          <c:orientation val="minMax"/>
        </c:scaling>
        <c:delete val="0"/>
        <c:axPos val="b"/>
        <c:title>
          <c:tx>
            <c:rich>
              <a:bodyPr rot="0" spcFirstLastPara="0" vertOverflow="ellipsis" horzOverflow="overflow" vert="horz" wrap="square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>
                    <a:latin typeface="Liberation Sans" pitchFamily="1"/>
                  </a:rPr>
                  <a:t>Количество элементов</a:t>
                </a:r>
                <a:endParaRPr lang="x-none" altLang="ru-RU">
                  <a:latin typeface="Liberation Sans" pitchFamily="1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191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46691912"/>
        <c:scaling>
          <c:orientation val="minMax"/>
        </c:scaling>
        <c:delete val="0"/>
        <c:axPos val="l"/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1"/>
                    <a:ea typeface="+mn-ea"/>
                    <a:cs typeface="+mn-cs"/>
                  </a:rPr>
                  <a:t>Время, с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1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114977307110439"/>
              <c:y val="0.34653182340927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387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779425113464448"/>
          <c:y val="0.48061859811207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74546931634"/>
          <c:y val="0.0618885659814359"/>
          <c:w val="0.864619266341707"/>
          <c:h val="0.7613704326648"/>
        </c:manualLayout>
      </c:layout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5.8e-5</c:v>
                </c:pt>
                <c:pt idx="1">
                  <c:v>0.000102</c:v>
                </c:pt>
                <c:pt idx="2">
                  <c:v>3.8e-5</c:v>
                </c:pt>
                <c:pt idx="3">
                  <c:v>0.0002</c:v>
                </c:pt>
                <c:pt idx="4">
                  <c:v>0.000288</c:v>
                </c:pt>
                <c:pt idx="5">
                  <c:v>0.000337</c:v>
                </c:pt>
                <c:pt idx="6">
                  <c:v>0.000297</c:v>
                </c:pt>
                <c:pt idx="7">
                  <c:v>0.000229</c:v>
                </c:pt>
                <c:pt idx="8">
                  <c:v>0.000266</c:v>
                </c:pt>
                <c:pt idx="9">
                  <c:v>0.000636</c:v>
                </c:pt>
                <c:pt idx="10">
                  <c:v>0.000418</c:v>
                </c:pt>
                <c:pt idx="11">
                  <c:v>0.000192</c:v>
                </c:pt>
                <c:pt idx="12">
                  <c:v>0.000777</c:v>
                </c:pt>
                <c:pt idx="13">
                  <c:v>0.000258</c:v>
                </c:pt>
                <c:pt idx="14">
                  <c:v>0.000782</c:v>
                </c:pt>
                <c:pt idx="15">
                  <c:v>0.001027</c:v>
                </c:pt>
                <c:pt idx="16">
                  <c:v>0.001262</c:v>
                </c:pt>
                <c:pt idx="17">
                  <c:v>0.000697</c:v>
                </c:pt>
                <c:pt idx="18">
                  <c:v>0.001285</c:v>
                </c:pt>
                <c:pt idx="19">
                  <c:v>0.001185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693872"/>
        <c:axId val="346691912"/>
      </c:lineChart>
      <c:catAx>
        <c:axId val="346693872"/>
        <c:scaling>
          <c:orientation val="minMax"/>
        </c:scaling>
        <c:delete val="0"/>
        <c:axPos val="b"/>
        <c:title>
          <c:tx>
            <c:rich>
              <a:bodyPr rot="0" spcFirstLastPara="0" vertOverflow="ellipsis" horzOverflow="overflow" vert="horz" wrap="square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>
                    <a:latin typeface="Liberation Sans" pitchFamily="1"/>
                  </a:rPr>
                  <a:t>Количество элементов</a:t>
                </a:r>
                <a:endParaRPr lang="x-none" altLang="ru-RU">
                  <a:latin typeface="Liberation Sans" pitchFamily="1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191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46691912"/>
        <c:scaling>
          <c:orientation val="minMax"/>
        </c:scaling>
        <c:delete val="0"/>
        <c:axPos val="l"/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1"/>
                    <a:ea typeface="+mn-ea"/>
                    <a:cs typeface="+mn-cs"/>
                  </a:rPr>
                  <a:t>Время, с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1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114977307110439"/>
              <c:y val="0.34653182340927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387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779425113464448"/>
          <c:y val="0.48061859811207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215</Paragraphs>
  <TotalTime>0</TotalTime>
  <ScaleCrop>false</ScaleCrop>
  <LinksUpToDate>false</LinksUpToDate>
  <CharactersWithSpaces>0</CharactersWithSpaces>
  <Application>WPS Office Сообщество_10.1.0.5503_F1E327BC-269C-435d-A152-05C5408002CA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2014-02-08T02:33:00Z</dcterms:created>
  <dc:creator>Mikhail Kurnosov</dc:creator>
  <cp:lastModifiedBy>Тарасенко</cp:lastModifiedBy>
  <dcterms:modified xsi:type="dcterms:W3CDTF">2016-04-18T08:28:50Z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1049-10.1.0.5503</vt:lpwstr>
  </property>
</Properties>
</file>