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.8006" w:lineRule="auto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8"/>
          <w:szCs w:val="28"/>
          <w:rtl w:val="0"/>
        </w:rPr>
        <w:t xml:space="preserve"> Cookapps Purple X Purple 스튜디오</w:t>
      </w:r>
    </w:p>
    <w:p w:rsidR="00000000" w:rsidDel="00000000" w:rsidP="00000000" w:rsidRDefault="00000000" w:rsidRPr="00000000" w14:paraId="00000002">
      <w:pPr>
        <w:shd w:fill="ffffff" w:val="clear"/>
        <w:spacing w:after="160" w:line="256.8006" w:lineRule="auto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8"/>
          <w:szCs w:val="28"/>
          <w:rtl w:val="0"/>
        </w:rPr>
        <w:t xml:space="preserve">&lt;Super Rookie Challenge 게임 클라이언트 개발자 채용 과제&gt;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b w:val="1"/>
          <w:color w:val="222222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yellow"/>
          <w:rtl w:val="0"/>
        </w:rPr>
        <w:t xml:space="preserve">Unity를 활용하여 제공된 리소스를 사용한 간단한 RPG 게임을 구현해주세요.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0"/>
        <w:jc w:val="center"/>
        <w:rPr>
          <w:i w:val="1"/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sz w:val="20"/>
          <w:szCs w:val="20"/>
          <w:rtl w:val="0"/>
        </w:rPr>
        <w:t xml:space="preserve">제공될 리소스 : 몬스터 리소스 1종, 캐릭터 리소스 4종, 각 애니메이션 4종(IDLE, MOVE, ATK, DEAD)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0" w:firstLine="0"/>
        <w:jc w:val="center"/>
        <w:rPr>
          <w:b w:val="1"/>
          <w:i w:val="1"/>
          <w:color w:val="222222"/>
          <w:highlight w:val="yellow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sz w:val="20"/>
          <w:szCs w:val="20"/>
          <w:u w:val="single"/>
          <w:rtl w:val="0"/>
        </w:rPr>
        <w:t xml:space="preserve">리소스의 경우 제공된 리소스 외 에셋 스토어 등을 통해 자유롭게 사용 가능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56.8006" w:lineRule="auto"/>
        <w:jc w:val="both"/>
        <w:rPr>
          <w:b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256.8006" w:lineRule="auto"/>
        <w:jc w:val="both"/>
        <w:rPr>
          <w:b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56.8006" w:lineRule="auto"/>
        <w:jc w:val="both"/>
        <w:rPr>
          <w:b w:val="1"/>
          <w:color w:val="222222"/>
          <w:shd w:fill="f1c40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yellow"/>
          <w:rtl w:val="0"/>
        </w:rPr>
        <w:t xml:space="preserve">1. 과제 내용</w:t>
      </w:r>
      <w:r w:rsidDel="00000000" w:rsidR="00000000" w:rsidRPr="00000000">
        <w:rPr>
          <w:b w:val="1"/>
          <w:color w:val="222222"/>
          <w:shd w:fill="f1c40f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line="256.8006" w:lineRule="auto"/>
        <w:jc w:val="both"/>
        <w:rPr>
          <w:rFonts w:ascii="Times New Roman" w:cs="Times New Roman" w:eastAsia="Times New Roman" w:hAnsi="Times New Roman"/>
          <w:color w:val="222222"/>
          <w:sz w:val="14"/>
          <w:szCs w:val="1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[기본 설명]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유저의 캐릭터 조작은 제한되며 모든 전투는 게임 시작시 자동으로 진행한다.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게임 시작 시 화면에 캐릭터들이 존재 (총 4 직업)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캐릭터의 직업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탱커, 근거리 딜러, 원거리 딜러, 힐러 총 4종으로 구성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캐릭터의 배치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캐릭터를 배치하는 슬롯은 4개가 존재한다.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메인 카메라는 1번 슬롯의 캐릭터를 추적한다.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캐릭터의 배치 ( 고정 )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1번 슬롯 : 탱커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2번 슬롯 : 근거리 딜러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3번 슬롯 : 원거리 딜러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4번 슬롯 : 힐러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모든 캐릭터는 체력이 0이 되면 사망하며 일정 시간 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재생성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된다.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24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모든 캐릭터가 사망하면 실패 처리가 되며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다시 시작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된다.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216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몬스터는 일정 주기로 캐릭터의 근처에서 등장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24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몬스터는 추적 사거리에서 캐릭터가 없어 질 경우 추적을 멈추도록 한다.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와 몬스터는 서로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추적 후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공격사거리에 도달하면 서로 공격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몬스터는 단일 공격만 사용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캐릭터는 각 직업별로 일반공격과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스킬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을 순환하며 사용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탱커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근거리 일반 공격(1m 범위 내 단일 대상에게 공격력 100%만큼 데미지를 입힌다.)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단일 근거리 공격 스킬(1m 범위 내 단일 적에게 공격력 100%만큼 데미지를 입히며 1초간 기절)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근거리 딜러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근거리 일반 공격(1m 범위 내 단일 대상에게 공격력 100%만큼 데미지를 입힌다.)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범위 공격 스킬(주변 2m의 모든 적들에게 공격력 100%만큼 데미지를 입힌다.)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원거리 딜러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원거리 일반 공격(4m 범위 내 단일 대상에게 공격력 100%만큼 데미지를 입힌다.)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단일 원거리 공격 스킬(4m 범위 내 단일 대상에게 공격력 250%만큼 데미지를 입힌다.)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힐러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원거리 일반 공격(4m 범위 내 단일 대상에게 공격력 100%만큼 데미지를 입힌다.)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shd w:fill="ffffff" w:val="clear"/>
        <w:spacing w:after="24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단일 원거리 치유 스킬(4m 범위 내 단일 아군의 체력을 공격력 250%만큼 회복시킨다.) 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880" w:firstLine="0"/>
        <w:rPr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[필수 구현 요소]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다음 값을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코드 수정 없이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변경 가능 해야 함. 괄호 안은 기본값.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몬스터의 생성 주기 ( 5초 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몬스터의 동시 생성 가능한 최대 수 ( 5 )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 스테이터스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체력 ( 100 )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공격력 ( 10 )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초당 공격 횟수 ( 1 )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hd w:fill="ffffff" w:val="clear"/>
        <w:spacing w:after="24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 사거리 ( 1 )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hd w:fill="ffffff" w:val="clear"/>
        <w:spacing w:after="0" w:afterAutospacing="0" w:before="240" w:lineRule="auto"/>
        <w:ind w:left="144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캐릭터의 재생성 주기 ( 5초 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 스테이터스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탱커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체력 (400)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공격력 (5)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사거리 (1)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쿨타임 (1.5s)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사거리 (1)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쿨타임 (3s)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근거리 딜러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체력 (200)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공격력 (10)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사거리 (1)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쿨타임 (1s)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사거리 (2)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쿨타임 (3s)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원거리 딜러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체력 (100)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공격력 (15)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사거리 (4)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쿨타임 (1s)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사거리 (4)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쿨타임 (4s)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힐러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체력 (100)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공격력 (10)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사거리 (4)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일반 공격 쿨타임 (1s)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사거리 (4)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shd w:fill="ffffff" w:val="clear"/>
        <w:spacing w:after="0" w:afterAutospacing="0" w:before="0" w:beforeAutospacing="0" w:lineRule="auto"/>
        <w:ind w:left="288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쿨타임 (6s)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 HP UI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/몬스터는 전투 상황에 따라 올바른 애니메이션을 재생할 것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적을 추적 (MOVE)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공격/스킬 (ATK)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사망 (DEAD)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hd w:fill="ffffff" w:val="clear"/>
        <w:spacing w:after="24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그 외(IDLE)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[가산점 항목]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레벨업 기능 구현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 처치 시 EXP를 획득하고 이를 통해 레벨업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 LV 표시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캐릭터를 상단에 따라다니는 체력 게이지 UI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전투에서 획득한 재화(골드 등)을 통한 캐릭터 능력치(공격력, 체력) 성장 시스템 + UI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몬스터는 추적에 실패 하거나 등장시 근처에 캐릭터가 없으면 주변 패트롤(순찰)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보스 몬스터 처치를 통한 스테이지 등반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몬스터 N마리 처치 시 보스 몬스터 등장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보스 몬스터 처치 시 다음 스테이지로 이동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스테이지 이동시 몬스터 능력치 강화 ( 전투 난이도 상승 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스테이지는 1단계부터 시작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스테이지 단계 N 당 몬스터 공격력, 체력 N*10%씩 강화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스킬 이펙트 구현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안드로이드 빌드로 플레이 가능 ( apk 파일 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필수 구현항목 이외의 기능은 자유롭게 추가 구현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추가 구현 항목은 최대한 자세하게 문서로 함께 제출해주세요.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b w:val="1"/>
          <w:color w:val="222222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yellow"/>
          <w:rtl w:val="0"/>
        </w:rPr>
        <w:t xml:space="preserve">2. 제출물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720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Unity Project (필수) - Assets, ProjectSettings 폴더만 압축하여 제출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rtl w:val="0"/>
        </w:rPr>
        <w:t xml:space="preserve">게임 실행 apk 파일 (필수 아님)</w:t>
      </w:r>
    </w:p>
    <w:p w:rsidR="00000000" w:rsidDel="00000000" w:rsidP="00000000" w:rsidRDefault="00000000" w:rsidRPr="00000000" w14:paraId="00000071">
      <w:pPr>
        <w:shd w:fill="ffffff" w:val="clear"/>
        <w:spacing w:after="160" w:line="256.8006" w:lineRule="auto"/>
        <w:jc w:val="both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d1c1d"/>
          <w:sz w:val="23"/>
          <w:szCs w:val="23"/>
          <w:shd w:fill="f8f8f8" w:val="clear"/>
          <w:rtl w:val="0"/>
        </w:rPr>
        <w:t xml:space="preserve">소스 코드와 함께 간단한 README 파일을 포함하는 압축된 폴더를 제출하세요. README 파일에는 프로그램 실행 방법과 주요 구현 내용에 대한 설명이 포함되어야 합니다.</w:t>
      </w:r>
    </w:p>
    <w:p w:rsidR="00000000" w:rsidDel="00000000" w:rsidP="00000000" w:rsidRDefault="00000000" w:rsidRPr="00000000" w14:paraId="00000072">
      <w:pPr>
        <w:shd w:fill="ffffff" w:val="clear"/>
        <w:spacing w:after="160" w:line="256.8006" w:lineRule="auto"/>
        <w:jc w:val="both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="256.8006" w:lineRule="auto"/>
        <w:jc w:val="both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