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Georgia" w:cs="Georgia" w:eastAsia="Georgia" w:hAnsi="Georgia"/>
          <w:b/>
          <w:bCs/>
          <w:color w:val="1B2A4A"/>
          <w:sz w:val="56"/>
          <w:szCs w:val="56"/>
        </w:rPr>
        <w:t xml:space="preserve">OPUS FAMILIAE</w:t>
      </w:r>
    </w:p>
    <w:p>
      <w:pPr>
        <w:spacing w:after="200"/>
        <w:jc w:val="center"/>
      </w:pPr>
      <w:r>
        <w:rPr>
          <w:rFonts w:ascii="Georgia" w:cs="Georgia" w:eastAsia="Georgia" w:hAnsi="Georgia"/>
          <w:i/>
          <w:iCs/>
          <w:color w:val="1ABC9C"/>
          <w:sz w:val="32"/>
          <w:szCs w:val="32"/>
        </w:rPr>
        <w:t xml:space="preserve">The Great Work of Family</w:t>
      </w:r>
    </w:p>
    <w:p>
      <w:pPr>
        <w:spacing w:before="200"/>
      </w:pPr>
    </w:p>
    <w:p>
      <w:pPr>
        <w:spacing w:after="80"/>
        <w:jc w:val="center"/>
      </w:pPr>
      <w:r>
        <w:rPr>
          <w:rFonts w:ascii="Arial" w:cs="Arial" w:eastAsia="Arial" w:hAnsi="Arial"/>
          <w:color w:val="7F8C8D"/>
          <w:sz w:val="24"/>
          <w:szCs w:val="24"/>
        </w:rPr>
        <w:t xml:space="preserve">A White Paper on Financial Independence,</w:t>
      </w:r>
    </w:p>
    <w:p>
      <w:pPr>
        <w:spacing w:after="80"/>
        <w:jc w:val="center"/>
      </w:pPr>
      <w:r>
        <w:rPr>
          <w:rFonts w:ascii="Arial" w:cs="Arial" w:eastAsia="Arial" w:hAnsi="Arial"/>
          <w:color w:val="7F8C8D"/>
          <w:sz w:val="24"/>
          <w:szCs w:val="24"/>
        </w:rPr>
        <w:t xml:space="preserve">Intentional Family Seasons, and the Creator Economy</w:t>
      </w:r>
    </w:p>
    <w:p>
      <w:pPr>
        <w:spacing w:after="80"/>
        <w:jc w:val="center"/>
      </w:pPr>
      <w:r>
        <w:rPr>
          <w:rFonts w:ascii="Arial" w:cs="Arial" w:eastAsia="Arial" w:hAnsi="Arial"/>
          <w:color w:val="7F8C8D"/>
          <w:sz w:val="24"/>
          <w:szCs w:val="24"/>
        </w:rPr>
        <w:t xml:space="preserve">Built on Dignity</w:t>
      </w:r>
    </w:p>
    <w:p>
      <w:pPr>
        <w:spacing w:before="600"/>
      </w:pPr>
    </w:p>
    <w:p>
      <w:pPr>
        <w:spacing w:after="80"/>
        <w:jc w:val="center"/>
      </w:pPr>
      <w:r>
        <w:rPr>
          <w:rFonts w:ascii="Georgia" w:cs="Georgia" w:eastAsia="Georgia" w:hAnsi="Georgia"/>
          <w:b/>
          <w:bCs/>
          <w:color w:val="1B2A4A"/>
          <w:sz w:val="24"/>
          <w:szCs w:val="24"/>
        </w:rPr>
        <w:t xml:space="preserve">Hunter &amp; Lindsey Lott</w:t>
      </w:r>
    </w:p>
    <w:p>
      <w:pPr>
        <w:spacing w:after="60"/>
        <w:jc w:val="center"/>
      </w:pPr>
      <w:r>
        <w:rPr>
          <w:rFonts w:ascii="Arial" w:cs="Arial" w:eastAsia="Arial" w:hAnsi="Arial"/>
          <w:color w:val="7F8C8D"/>
          <w:sz w:val="22"/>
          <w:szCs w:val="22"/>
        </w:rPr>
        <w:t xml:space="preserve">The Lott Family Office | Simpli-FI OS</w:t>
      </w:r>
    </w:p>
    <w:p>
      <w:pPr>
        <w:spacing w:after="60"/>
        <w:jc w:val="center"/>
      </w:pPr>
      <w:r>
        <w:rPr>
          <w:rFonts w:ascii="Arial" w:cs="Arial" w:eastAsia="Arial" w:hAnsi="Arial"/>
          <w:color w:val="7F8C8D"/>
          <w:sz w:val="22"/>
          <w:szCs w:val="22"/>
        </w:rPr>
        <w:t xml:space="preserve">March 2026</w:t>
      </w:r>
    </w:p>
    <w:p>
      <w:pPr>
        <w:spacing w:before="400"/>
      </w:pPr>
    </w:p>
    <w:p>
      <w:pPr>
        <w:spacing w:after="240" w:before="240" w:line="300"/>
        <w:jc w:val="center"/>
      </w:pPr>
      <w:r>
        <w:rPr>
          <w:rFonts w:ascii="Georgia" w:cs="Georgia" w:eastAsia="Georgia" w:hAnsi="Georgia"/>
          <w:i/>
          <w:iCs/>
          <w:color w:val="1B2A4A"/>
          <w:sz w:val="22"/>
          <w:szCs w:val="22"/>
        </w:rPr>
        <w:t xml:space="preserve">“As each has received a gift, use it to serve one another, as good stewards of God’s varied grace.”</w:t>
      </w:r>
      <w:r>
        <w:rPr>
          <w:rFonts w:ascii="Georgia" w:cs="Georgia" w:eastAsia="Georgia" w:hAnsi="Georgia"/>
          <w:color w:val="7F8C8D"/>
          <w:sz w:val="20"/>
          <w:szCs w:val="20"/>
        </w:rPr>
        <w:br/>
        <w:t xml:space="preserve">
1 Peter 4:10 (ESV)</w:t>
      </w:r>
    </w:p>
    <w:p>
      <w:pPr>
        <w:sectPr>
          <w:pgSz w:w="12240" w:h="15840" w:orient="portrait"/>
          <w:pgMar w:top="1440" w:right="1440" w:bottom="1440" w:left="1440" w:header="708" w:footer="708" w:gutter="0"/>
          <w:pgNumType/>
          <w:docGrid w:linePitch="360"/>
        </w:sectPr>
      </w:pPr>
    </w:p>
    <w:p>
      <w:pPr>
        <w:spacing w:after="400"/>
      </w:pPr>
      <w:r>
        <w:rPr>
          <w:rFonts w:ascii="Georgia" w:cs="Georgia" w:eastAsia="Georgia" w:hAnsi="Georgia"/>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B2A4A"/>
          <w:sz w:val="32"/>
          <w:szCs w:val="32"/>
        </w:rPr>
        <w:t xml:space="preserve">I. The Problem No One Wants to Name</w:t>
      </w:r>
    </w:p>
    <w:p>
      <w:pPr>
        <w:spacing w:after="200" w:line="276"/>
        <w:jc w:val="left"/>
      </w:pPr>
      <w:r>
        <w:rPr>
          <w:rFonts w:ascii="Arial" w:cs="Arial" w:eastAsia="Arial" w:hAnsi="Arial"/>
          <w:b w:val="false"/>
          <w:bCs w:val="false"/>
          <w:i w:val="false"/>
          <w:iCs w:val="false"/>
          <w:color w:val="2C3E50"/>
          <w:sz w:val="22"/>
          <w:szCs w:val="22"/>
        </w:rPr>
        <w:t xml:space="preserve">The most productive years of a young adult’s career coincide precisely with the most critical developmental years of their children’s lives. By age five, approximately 90% of a child’s brain architecture is already formed. The neural pathways that govern emotional regulation, language acquisition, attachment security, and executive function are being wired in real time. And yet the average American parent spends just 1.5 hours per day with their children during these years.</w:t>
      </w:r>
    </w:p>
    <w:p>
      <w:pPr>
        <w:spacing w:after="200" w:line="276"/>
        <w:jc w:val="left"/>
      </w:pPr>
      <w:r>
        <w:rPr>
          <w:rFonts w:ascii="Arial" w:cs="Arial" w:eastAsia="Arial" w:hAnsi="Arial"/>
          <w:b w:val="false"/>
          <w:bCs w:val="false"/>
          <w:i w:val="false"/>
          <w:iCs w:val="false"/>
          <w:color w:val="2C3E50"/>
          <w:sz w:val="22"/>
          <w:szCs w:val="22"/>
        </w:rPr>
        <w:t xml:space="preserve">This is not a failure of love. It is a failure of architecture. The economic system is designed to ensure maximum parental absence during the exact window when presence matters most. Two incomes are no longer a choice for most families; they are a structural requirement. The result is a generation of children raised primarily by institutions, screens, and circumstance rather than by the people who love them most.</w:t>
      </w:r>
    </w:p>
    <w:p>
      <w:pPr>
        <w:spacing w:after="200" w:line="276"/>
        <w:jc w:val="left"/>
      </w:pPr>
      <w:r>
        <w:rPr>
          <w:rFonts w:ascii="Arial" w:cs="Arial" w:eastAsia="Arial" w:hAnsi="Arial"/>
          <w:b w:val="false"/>
          <w:bCs w:val="false"/>
          <w:i w:val="false"/>
          <w:iCs w:val="false"/>
          <w:color w:val="2C3E50"/>
          <w:sz w:val="22"/>
          <w:szCs w:val="22"/>
        </w:rPr>
        <w:t xml:space="preserve">Meanwhile, the most visible path to financial independence for young adults has become the sale of intimacy and attention through exploitative platforms. The creator economy’s most prominent success story is OnlyFans, which processes over $6 billion in annual creator payouts. The market has not failed to provide alternatives. The market has failed to make alternatives equally visible, equally compelling, and equally viable. A 22-year-old searching for financial freedom is far more likely to encounter a pitch for parasocial monetization than a blueprint for building generational wealth through discipline, investment, and family formation.</w:t>
      </w:r>
    </w:p>
    <w:p>
      <w:pPr>
        <w:spacing w:after="200" w:line="276"/>
        <w:jc w:val="left"/>
      </w:pPr>
      <w:r>
        <w:rPr>
          <w:rFonts w:ascii="Arial" w:cs="Arial" w:eastAsia="Arial" w:hAnsi="Arial"/>
          <w:b w:val="false"/>
          <w:bCs w:val="false"/>
          <w:i w:val="false"/>
          <w:iCs w:val="false"/>
          <w:color w:val="2C3E50"/>
          <w:sz w:val="22"/>
          <w:szCs w:val="22"/>
        </w:rPr>
        <w:t xml:space="preserve">The gap is not information. Parents know they should be present. Young adults know they need financial independence. The gap is infrastructure: no one has assembled the system, the community, and the economic model that makes the right path as easy to walk as the wrong one.</w:t>
      </w:r>
    </w:p>
    <w:p>
      <w:pPr>
        <w:pStyle w:val="Heading1"/>
        <w:spacing w:after="200" w:before="400"/>
      </w:pPr>
      <w:r>
        <w:rPr>
          <w:rFonts w:ascii="Georgia" w:cs="Georgia" w:eastAsia="Georgia" w:hAnsi="Georgia"/>
          <w:b/>
          <w:bCs/>
          <w:color w:val="1B2A4A"/>
          <w:sz w:val="32"/>
          <w:szCs w:val="32"/>
        </w:rPr>
        <w:t xml:space="preserve">II. The Mission</w:t>
      </w:r>
    </w:p>
    <w:p>
      <w:pPr>
        <w:spacing w:after="200" w:line="276"/>
        <w:jc w:val="left"/>
      </w:pPr>
      <w:r>
        <w:rPr>
          <w:rFonts w:ascii="Arial" w:cs="Arial" w:eastAsia="Arial" w:hAnsi="Arial"/>
          <w:b w:val="false"/>
          <w:bCs w:val="false"/>
          <w:i w:val="false"/>
          <w:iCs w:val="false"/>
          <w:color w:val="2C3E50"/>
          <w:sz w:val="22"/>
          <w:szCs w:val="22"/>
        </w:rPr>
        <w:t xml:space="preserve">Opus Familiae (Latin for “The Great Work of Family”) empowers young couples to build sufficient financial independence in five to ten years to step into an intentional season of devoted family life during the first fifteen years of their children’s development.</w:t>
      </w:r>
    </w:p>
    <w:p>
      <w:pPr>
        <w:spacing w:after="200" w:line="276"/>
        <w:jc w:val="left"/>
      </w:pPr>
      <w:r>
        <w:rPr>
          <w:rFonts w:ascii="Arial" w:cs="Arial" w:eastAsia="Arial" w:hAnsi="Arial"/>
          <w:b w:val="false"/>
          <w:bCs w:val="false"/>
          <w:i w:val="false"/>
          <w:iCs w:val="false"/>
          <w:color w:val="2C3E50"/>
          <w:sz w:val="22"/>
          <w:szCs w:val="22"/>
        </w:rPr>
        <w:t xml:space="preserve">This is not early retirement. This is not a lifestyle brand selling the fantasy of passive income on a beach. This is financial independence as the tool that purchases the most valuable asset on earth: time with your children when it matters most.</w:t>
      </w:r>
    </w:p>
    <w:p>
      <w:pPr>
        <w:spacing w:after="200" w:line="276"/>
        <w:jc w:val="left"/>
      </w:pPr>
      <w:r>
        <w:rPr>
          <w:rFonts w:ascii="Arial" w:cs="Arial" w:eastAsia="Arial" w:hAnsi="Arial"/>
          <w:b w:val="false"/>
          <w:bCs w:val="false"/>
          <w:i w:val="false"/>
          <w:iCs w:val="false"/>
          <w:color w:val="2C3E50"/>
          <w:sz w:val="22"/>
          <w:szCs w:val="22"/>
        </w:rPr>
        <w:t xml:space="preserve">The mission operates through three pillars, a community model, a creator ecosystem, and a professional referral network. Each element reinforces the others. Together they form a flywheel that grows stronger with every family that enters the system.</w:t>
      </w:r>
    </w:p>
    <w:p>
      <w:pPr>
        <w:pBdr>
          <w:left w:val="single" w:color="1ABC9C" w:sz="6" w:space="8"/>
        </w:pBdr>
        <w:spacing w:after="200" w:before="200" w:line="300"/>
        <w:ind w:left="720" w:right="720"/>
      </w:pPr>
      <w:r>
        <w:rPr>
          <w:rFonts w:ascii="Georgia" w:cs="Georgia" w:eastAsia="Georgia" w:hAnsi="Georgia"/>
          <w:i/>
          <w:iCs/>
          <w:color w:val="7F8C8D"/>
          <w:sz w:val="22"/>
          <w:szCs w:val="22"/>
        </w:rPr>
        <w:t xml:space="preserve">We are building the family office for the masses. Not a watered-down version. The real thing, scaled to serve thousands of families instead of a handful of dynasties.</w:t>
      </w:r>
    </w:p>
    <w:p>
      <w:pPr>
        <w:pStyle w:val="Heading1"/>
        <w:spacing w:after="200" w:before="400"/>
      </w:pPr>
      <w:r>
        <w:rPr>
          <w:rFonts w:ascii="Georgia" w:cs="Georgia" w:eastAsia="Georgia" w:hAnsi="Georgia"/>
          <w:b/>
          <w:bCs/>
          <w:color w:val="1B2A4A"/>
          <w:sz w:val="32"/>
          <w:szCs w:val="32"/>
        </w:rPr>
        <w:t xml:space="preserve">III. The Three Pillars</w:t>
      </w:r>
    </w:p>
    <w:p>
      <w:pPr>
        <w:pStyle w:val="Heading2"/>
        <w:spacing w:after="160" w:before="300"/>
      </w:pPr>
      <w:r>
        <w:rPr>
          <w:rFonts w:ascii="Georgia" w:cs="Georgia" w:eastAsia="Georgia" w:hAnsi="Georgia"/>
          <w:b/>
          <w:bCs/>
          <w:color w:val="1B2A4A"/>
          <w:sz w:val="26"/>
          <w:szCs w:val="26"/>
        </w:rPr>
        <w:t xml:space="preserve">Pillar 1: Save</w:t>
      </w:r>
    </w:p>
    <w:p>
      <w:pPr>
        <w:spacing w:after="200" w:line="276"/>
        <w:jc w:val="left"/>
      </w:pPr>
      <w:r>
        <w:rPr>
          <w:rFonts w:ascii="Arial" w:cs="Arial" w:eastAsia="Arial" w:hAnsi="Arial"/>
          <w:b w:val="false"/>
          <w:bCs w:val="false"/>
          <w:i w:val="false"/>
          <w:iCs w:val="false"/>
          <w:color w:val="2C3E50"/>
          <w:sz w:val="22"/>
          <w:szCs w:val="22"/>
        </w:rPr>
        <w:t xml:space="preserve">Aggressive financial discipline during the sprint phase (ages 18 to 30). Target a 30% to 50% savings rate. Systematic debt elimination. Strategic career optimization. This is the phase where a family builds the financial runway that will carry them through the family season.</w:t>
      </w:r>
    </w:p>
    <w:p>
      <w:pPr>
        <w:spacing w:after="200" w:line="276"/>
        <w:jc w:val="left"/>
      </w:pPr>
      <w:r>
        <w:rPr>
          <w:rFonts w:ascii="Arial" w:cs="Arial" w:eastAsia="Arial" w:hAnsi="Arial"/>
          <w:b w:val="false"/>
          <w:bCs w:val="false"/>
          <w:i w:val="false"/>
          <w:iCs w:val="false"/>
          <w:color w:val="2C3E50"/>
          <w:sz w:val="22"/>
          <w:szCs w:val="22"/>
        </w:rPr>
        <w:t xml:space="preserve">Opus Familiae provides education, tools, and community accountability for the Save phase. Content includes debt payoff strategies, budget frameworks, career negotiation tactics, and real-time case studies from families executing the sprint. The community provides accountability partners, milestone celebrations, and the normalization of aggressive saving in a culture that rewards aggressive spending.</w:t>
      </w:r>
    </w:p>
    <w:p>
      <w:pPr>
        <w:spacing w:after="200" w:line="276"/>
        <w:jc w:val="left"/>
      </w:pPr>
      <w:r>
        <w:rPr>
          <w:rFonts w:ascii="Arial" w:cs="Arial" w:eastAsia="Arial" w:hAnsi="Arial"/>
          <w:b w:val="false"/>
          <w:bCs w:val="false"/>
          <w:i w:val="false"/>
          <w:iCs w:val="false"/>
          <w:color w:val="2C3E50"/>
          <w:sz w:val="22"/>
          <w:szCs w:val="22"/>
        </w:rPr>
        <w:t xml:space="preserve">The Lott family is the first case study. Hunter and Lindsey carry approximately $502,000 in total debt, including mortgage and one vehicle. Their goal is to be completely debt-free by December 2026. This is not hypothetical. This is happening in real time, documented transparently, with every setback and breakthrough visible to the community they are building.</w:t>
      </w:r>
    </w:p>
    <w:p>
      <w:pPr>
        <w:pStyle w:val="Heading2"/>
        <w:spacing w:after="160" w:before="300"/>
      </w:pPr>
      <w:r>
        <w:rPr>
          <w:rFonts w:ascii="Georgia" w:cs="Georgia" w:eastAsia="Georgia" w:hAnsi="Georgia"/>
          <w:b/>
          <w:bCs/>
          <w:color w:val="1B2A4A"/>
          <w:sz w:val="26"/>
          <w:szCs w:val="26"/>
        </w:rPr>
        <w:t xml:space="preserve">Pillar 2: Invest</w:t>
      </w:r>
    </w:p>
    <w:p>
      <w:pPr>
        <w:spacing w:after="200" w:line="276"/>
        <w:jc w:val="left"/>
      </w:pPr>
      <w:r>
        <w:rPr>
          <w:rFonts w:ascii="Arial" w:cs="Arial" w:eastAsia="Arial" w:hAnsi="Arial"/>
          <w:b w:val="false"/>
          <w:bCs w:val="false"/>
          <w:i w:val="false"/>
          <w:iCs w:val="false"/>
          <w:color w:val="2C3E50"/>
          <w:sz w:val="22"/>
          <w:szCs w:val="22"/>
        </w:rPr>
        <w:t xml:space="preserve">Deploy accumulated capital into income-generating assets through partnership with qualified advisors. The goal is to create passive income streams that reduce or eliminate the need for dual full-time employment during the family season.</w:t>
      </w:r>
    </w:p>
    <w:p>
      <w:pPr>
        <w:spacing w:after="200" w:line="276"/>
        <w:jc w:val="left"/>
      </w:pPr>
      <w:r>
        <w:rPr>
          <w:rFonts w:ascii="Arial" w:cs="Arial" w:eastAsia="Arial" w:hAnsi="Arial"/>
          <w:b w:val="false"/>
          <w:bCs w:val="false"/>
          <w:i w:val="false"/>
          <w:iCs w:val="false"/>
          <w:color w:val="2C3E50"/>
          <w:sz w:val="22"/>
          <w:szCs w:val="22"/>
        </w:rPr>
        <w:t xml:space="preserve">Simpli-FI Alpha LLC, the registered investment advisory firm co-founded by Hunter and Colby, serves as the investment engine for Opus Familiae families. The Antifragile Growth Fund uses systematic volatility strategies designed to generate consistent returns regardless of market direction. Families referred through Opus Familiae gain access to institutional-grade investment management that would normally require a seven-figure minimum.</w:t>
      </w:r>
    </w:p>
    <w:p>
      <w:pPr>
        <w:spacing w:after="200" w:line="276"/>
        <w:jc w:val="left"/>
      </w:pPr>
      <w:r>
        <w:rPr>
          <w:rFonts w:ascii="Arial" w:cs="Arial" w:eastAsia="Arial" w:hAnsi="Arial"/>
          <w:b w:val="false"/>
          <w:bCs w:val="false"/>
          <w:i w:val="false"/>
          <w:iCs w:val="false"/>
          <w:color w:val="2C3E50"/>
          <w:sz w:val="22"/>
          <w:szCs w:val="22"/>
        </w:rPr>
        <w:t xml:space="preserve">This is the “Invest” pillar in action: the same strategies that serve pension funds and accredited investors, deployed for families building their first meaningful portfolio. A firefighter’s household saving $3,000 per month and investing through an antifragile strategy over seven years can realistically build a portfolio generating $30,000 to $60,000 annually in income, enough to replace one full-time salary.</w:t>
      </w:r>
    </w:p>
    <w:p>
      <w:pPr>
        <w:pStyle w:val="Heading2"/>
        <w:spacing w:after="160" w:before="300"/>
      </w:pPr>
      <w:r>
        <w:rPr>
          <w:rFonts w:ascii="Georgia" w:cs="Georgia" w:eastAsia="Georgia" w:hAnsi="Georgia"/>
          <w:b/>
          <w:bCs/>
          <w:color w:val="1B2A4A"/>
          <w:sz w:val="26"/>
          <w:szCs w:val="26"/>
        </w:rPr>
        <w:t xml:space="preserve">Pillar 3: Earn</w:t>
      </w:r>
    </w:p>
    <w:p>
      <w:pPr>
        <w:spacing w:after="200" w:line="276"/>
        <w:jc w:val="left"/>
      </w:pPr>
      <w:r>
        <w:rPr>
          <w:rFonts w:ascii="Arial" w:cs="Arial" w:eastAsia="Arial" w:hAnsi="Arial"/>
          <w:b w:val="false"/>
          <w:bCs w:val="false"/>
          <w:i w:val="false"/>
          <w:iCs w:val="false"/>
          <w:color w:val="2C3E50"/>
          <w:sz w:val="22"/>
          <w:szCs w:val="22"/>
        </w:rPr>
        <w:t xml:space="preserve">Monetize family life through the OF creator ecosystem. A family’s meal prep system, homeschool approach, debt payoff journey, weekly date night, and organizing hacks become valuable content that other families will pay to access.</w:t>
      </w:r>
    </w:p>
    <w:p>
      <w:pPr>
        <w:spacing w:after="200" w:line="276"/>
        <w:jc w:val="left"/>
      </w:pPr>
      <w:r>
        <w:rPr>
          <w:rFonts w:ascii="Arial" w:cs="Arial" w:eastAsia="Arial" w:hAnsi="Arial"/>
          <w:b w:val="false"/>
          <w:bCs w:val="false"/>
          <w:i w:val="false"/>
          <w:iCs w:val="false"/>
          <w:color w:val="2C3E50"/>
          <w:sz w:val="22"/>
          <w:szCs w:val="22"/>
        </w:rPr>
        <w:t xml:space="preserve">This is the OF Alternative: a creator economy built on dignity, not degradation. Where the prevailing cultural meaning of the monogram “OF” represents transactional relationships and the commodification of self, Opus Familiae’s “OF” represents intentional investment, generational thinking, and the elevation of family life as the highest form of creative work.</w:t>
      </w:r>
    </w:p>
    <w:p>
      <w:pPr>
        <w:spacing w:after="200" w:line="276"/>
        <w:jc w:val="left"/>
      </w:pPr>
      <w:r>
        <w:rPr>
          <w:rFonts w:ascii="Arial" w:cs="Arial" w:eastAsia="Arial" w:hAnsi="Arial"/>
          <w:b w:val="false"/>
          <w:bCs w:val="false"/>
          <w:i w:val="false"/>
          <w:iCs w:val="false"/>
          <w:color w:val="2C3E50"/>
          <w:sz w:val="22"/>
          <w:szCs w:val="22"/>
        </w:rPr>
        <w:t xml:space="preserve">This is not parody. This is cultural reclamation. The same two letters. An entirely different proposition: that the most compelling content a person can create is the story of building something real, something lasting, something that outlives them.</w:t>
      </w:r>
    </w:p>
    <w:p>
      <w:pPr>
        <w:spacing w:after="200" w:line="276"/>
      </w:pPr>
      <w:r>
        <w:rPr>
          <w:rFonts w:ascii="Arial" w:cs="Arial" w:eastAsia="Arial" w:hAnsi="Arial"/>
          <w:b w:val="false"/>
          <w:bCs w:val="false"/>
          <w:i w:val="false"/>
          <w:iCs w:val="false"/>
          <w:color w:val="2C3E50"/>
          <w:sz w:val="22"/>
          <w:szCs w:val="22"/>
        </w:rPr>
        <w:t xml:space="preserve">Revenue streams within the Earn pillar include courses ($197 to $497), community memberships ($19 to $49 per month), brand partnerships, speaking engagements, and referral fees from the Team of Experts network. A family with 10,000 YouTube subscribers and a 2% community conversion rate generates $10,000 to $25,000 per month, </w:t>
      </w:r>
      <w:r>
        <w:rPr>
          <w:rFonts w:ascii="Arial" w:cs="Arial" w:eastAsia="Arial" w:hAnsi="Arial"/>
          <w:b w:val="false"/>
          <w:bCs w:val="false"/>
          <w:i/>
          <w:iCs/>
          <w:color w:val="2C3E50"/>
          <w:sz w:val="22"/>
          <w:szCs w:val="22"/>
        </w:rPr>
        <w:t xml:space="preserve">while living the life they are teaching.</w:t>
      </w:r>
    </w:p>
    <w:p>
      <w:pPr>
        <w:pStyle w:val="Heading1"/>
        <w:spacing w:after="200" w:before="400"/>
      </w:pPr>
      <w:r>
        <w:rPr>
          <w:rFonts w:ascii="Georgia" w:cs="Georgia" w:eastAsia="Georgia" w:hAnsi="Georgia"/>
          <w:b/>
          <w:bCs/>
          <w:color w:val="1B2A4A"/>
          <w:sz w:val="32"/>
          <w:szCs w:val="32"/>
        </w:rPr>
        <w:t xml:space="preserve">IV. The Family Office Team of Experts</w:t>
      </w:r>
    </w:p>
    <w:p>
      <w:pPr>
        <w:spacing w:after="200" w:line="276"/>
        <w:jc w:val="left"/>
      </w:pPr>
      <w:r>
        <w:rPr>
          <w:rFonts w:ascii="Arial" w:cs="Arial" w:eastAsia="Arial" w:hAnsi="Arial"/>
          <w:b w:val="false"/>
          <w:bCs w:val="false"/>
          <w:i w:val="false"/>
          <w:iCs w:val="false"/>
          <w:color w:val="2C3E50"/>
          <w:sz w:val="22"/>
          <w:szCs w:val="22"/>
        </w:rPr>
        <w:t xml:space="preserve">Opus Familiae inverts the traditional family office model. Instead of serving a handful of ultra-wealthy households with bespoke services, it serves thousands of young families through seven functional areas delivered via scalable content, community, and curated referral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Function</w:t>
            </w:r>
          </w:p>
        </w:tc>
        <w:tc>
          <w:tcPr>
            <w:tcW w:type="dxa" w:w="36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Delivers</w:t>
            </w:r>
          </w:p>
        </w:tc>
        <w:tc>
          <w:tcPr>
            <w:tcW w:type="dxa" w:w="356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Ecosystem Connection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Financial Planner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Budgeting, debt strategy, savings targets, milestone planning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OF content + community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Investment Advisor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Portfolio management, passive income strategy, retirement planning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Simpli-FI Alpha (direct referral)</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Tax Strategist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Entity structuring, bracket optimization, estimated payments, deduction strategy</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Simpli-FI Admin (AI-powered tax intelligence)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Estate Planner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Wills, trusts, beneficiary review, guardianship planning</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TSI vetted provider directory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Insurance Specialist</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Life, disability, liability, health, property coverage review</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TSI vetted provider directory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Career &amp; Creator Coach</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Career negotiation, creator monetization, side business strategy</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OF community + Simpli-FI OS web services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Family Life Educator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Homeschool resources, relationship tools, parenting frameworks, faith integration</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Learning Odyssey + OF content</w:t>
            </w:r>
          </w:p>
        </w:tc>
      </w:tr>
    </w:tbl>
    <w:p>
      <w:pPr>
        <w:spacing w:before="200"/>
      </w:pPr>
    </w:p>
    <w:p>
      <w:pPr>
        <w:spacing w:after="200" w:line="276"/>
        <w:jc w:val="left"/>
      </w:pPr>
      <w:r>
        <w:rPr>
          <w:rFonts w:ascii="Arial" w:cs="Arial" w:eastAsia="Arial" w:hAnsi="Arial"/>
          <w:b w:val="false"/>
          <w:bCs w:val="false"/>
          <w:i w:val="false"/>
          <w:iCs w:val="false"/>
          <w:color w:val="2C3E50"/>
          <w:sz w:val="22"/>
          <w:szCs w:val="22"/>
        </w:rPr>
        <w:t xml:space="preserve">The referral network is powered by The Stewardship Initiative’s vetted provider directory, filtered specifically for OF-aligned professionals. Providers listed in the OF referral network are not paying for placement. They are vetted for competence, character, and alignment with the OF mission. This is the difference between a marketplace and a trust network.</w:t>
      </w:r>
    </w:p>
    <w:p>
      <w:pPr>
        <w:pStyle w:val="Heading1"/>
        <w:spacing w:after="200" w:before="400"/>
      </w:pPr>
      <w:r>
        <w:rPr>
          <w:rFonts w:ascii="Georgia" w:cs="Georgia" w:eastAsia="Georgia" w:hAnsi="Georgia"/>
          <w:b/>
          <w:bCs/>
          <w:color w:val="1B2A4A"/>
          <w:sz w:val="32"/>
          <w:szCs w:val="32"/>
        </w:rPr>
        <w:t xml:space="preserve">V. The Proof of Concept: The Lott Family</w:t>
      </w:r>
    </w:p>
    <w:p>
      <w:pPr>
        <w:spacing w:after="200" w:line="276"/>
        <w:jc w:val="left"/>
      </w:pPr>
      <w:r>
        <w:rPr>
          <w:rFonts w:ascii="Arial" w:cs="Arial" w:eastAsia="Arial" w:hAnsi="Arial"/>
          <w:b w:val="false"/>
          <w:bCs w:val="false"/>
          <w:i w:val="false"/>
          <w:iCs w:val="false"/>
          <w:color w:val="2C3E50"/>
          <w:sz w:val="22"/>
          <w:szCs w:val="22"/>
        </w:rPr>
        <w:t xml:space="preserve">Hunter and Lindsey were both only children from broken homes. Neither came from means. They paid for their own college and built everything they have from scratch.</w:t>
      </w:r>
    </w:p>
    <w:p>
      <w:pPr>
        <w:spacing w:after="200" w:line="276"/>
        <w:jc w:val="left"/>
      </w:pPr>
      <w:r>
        <w:rPr>
          <w:rFonts w:ascii="Arial" w:cs="Arial" w:eastAsia="Arial" w:hAnsi="Arial"/>
          <w:b w:val="false"/>
          <w:bCs w:val="false"/>
          <w:i w:val="false"/>
          <w:iCs w:val="false"/>
          <w:color w:val="2C3E50"/>
          <w:sz w:val="22"/>
          <w:szCs w:val="22"/>
        </w:rPr>
        <w:t xml:space="preserve">Hunter’s father recently got out of prison. His mother had to sell her home after a divorce. Lindsey is a former Pediatric ER Nurse (still certified) who chose to become a full-time stay-at-home mom and homeschool coordinator. They have four children: Remington, Juday, Avonlea, and Callahan. Lindsey’s mom lives with them in Denton, Texas.</w:t>
      </w:r>
    </w:p>
    <w:p>
      <w:pPr>
        <w:spacing w:after="200" w:line="276"/>
        <w:jc w:val="left"/>
      </w:pPr>
      <w:r>
        <w:rPr>
          <w:rFonts w:ascii="Arial" w:cs="Arial" w:eastAsia="Arial" w:hAnsi="Arial"/>
          <w:b w:val="false"/>
          <w:bCs w:val="false"/>
          <w:i w:val="false"/>
          <w:iCs w:val="false"/>
          <w:color w:val="2C3E50"/>
          <w:sz w:val="22"/>
          <w:szCs w:val="22"/>
        </w:rPr>
        <w:t xml:space="preserve">Hunter serves as a Fire Captain at Denton Fire Department, where he works as the Community Risk Reduction Officer, Recruitment Officer, and sits on the Pension Board. He holds the rank of Captain (O-3) in the United States Marine Corps Reserve. He is a registered investment adviser and co-founder of Simpli-FI Alpha LLC.</w:t>
      </w:r>
    </w:p>
    <w:p>
      <w:pPr>
        <w:spacing w:after="200" w:line="276"/>
        <w:jc w:val="left"/>
      </w:pPr>
      <w:r>
        <w:rPr>
          <w:rFonts w:ascii="Arial" w:cs="Arial" w:eastAsia="Arial" w:hAnsi="Arial"/>
          <w:b w:val="false"/>
          <w:bCs w:val="false"/>
          <w:i w:val="false"/>
          <w:iCs w:val="false"/>
          <w:color w:val="2C3E50"/>
          <w:sz w:val="22"/>
          <w:szCs w:val="22"/>
        </w:rPr>
        <w:t xml:space="preserve">Together, they gave away their second vehicle to a young single mom trying to complete her GED. They currently carry approximately $502,000 in total debt. Their goals: become debt-free, travel the world homeschooling their kids for five years (motorhome, plane, sailboat), buy a forever home and family land, and be financially positioned to take care of their aging parents.</w:t>
      </w:r>
    </w:p>
    <w:p>
      <w:pPr>
        <w:spacing w:after="200" w:line="276"/>
        <w:jc w:val="left"/>
      </w:pPr>
      <w:r>
        <w:rPr>
          <w:rFonts w:ascii="Arial" w:cs="Arial" w:eastAsia="Arial" w:hAnsi="Arial"/>
          <w:b w:val="false"/>
          <w:bCs w:val="false"/>
          <w:i w:val="false"/>
          <w:iCs w:val="false"/>
          <w:color w:val="2C3E50"/>
          <w:sz w:val="22"/>
          <w:szCs w:val="22"/>
        </w:rPr>
        <w:t xml:space="preserve">Almost every venture in the Simpli-FI ecosystem traces back to a pain point the Lotts experienced personally. The Stewardship Initiative came from trying to help a single mom and her daughter who walked into Hunter’s fire station looking for resources that no one could find. Simpli-FI Alpha came from the conviction that families earning $59,000 a year deserve the same investment strategies as pension funds. Simpli-FI Life came from Lindsey needing systems to manage a household with four kids and no margin for chaos.</w:t>
      </w:r>
    </w:p>
    <w:p>
      <w:pPr>
        <w:spacing w:after="200" w:line="276"/>
        <w:jc w:val="left"/>
      </w:pPr>
      <w:r>
        <w:rPr>
          <w:rFonts w:ascii="Arial" w:cs="Arial" w:eastAsia="Arial" w:hAnsi="Arial"/>
          <w:b w:val="false"/>
          <w:bCs w:val="false"/>
          <w:i w:val="false"/>
          <w:iCs w:val="false"/>
          <w:color w:val="2C3E50"/>
          <w:sz w:val="22"/>
          <w:szCs w:val="22"/>
        </w:rPr>
        <w:t xml:space="preserve">This is not a portfolio of business ideas. It is a family building solutions to problems they have lived. And Opus Familiae is the story of that family, told publicly, as the proof of concept for every family that comes after them.</w:t>
      </w:r>
    </w:p>
    <w:p>
      <w:pPr>
        <w:pBdr>
          <w:left w:val="single" w:color="1ABC9C" w:sz="6" w:space="8"/>
        </w:pBdr>
        <w:spacing w:after="200" w:before="200" w:line="300"/>
        <w:ind w:left="720" w:right="720"/>
      </w:pPr>
      <w:r>
        <w:rPr>
          <w:rFonts w:ascii="Georgia" w:cs="Georgia" w:eastAsia="Georgia" w:hAnsi="Georgia"/>
          <w:i/>
          <w:iCs/>
          <w:color w:val="7F8C8D"/>
          <w:sz w:val="22"/>
          <w:szCs w:val="22"/>
        </w:rPr>
        <w:t xml:space="preserve">The Lotts are not the founders who got rich and then decided to help. They are the family who started helping before they could afford to, and built the engine while they were still climbing out themselves.</w:t>
      </w:r>
    </w:p>
    <w:p>
      <w:pPr>
        <w:pStyle w:val="Heading1"/>
        <w:spacing w:after="200" w:before="400"/>
      </w:pPr>
      <w:r>
        <w:rPr>
          <w:rFonts w:ascii="Georgia" w:cs="Georgia" w:eastAsia="Georgia" w:hAnsi="Georgia"/>
          <w:b/>
          <w:bCs/>
          <w:color w:val="1B2A4A"/>
          <w:sz w:val="32"/>
          <w:szCs w:val="32"/>
        </w:rPr>
        <w:t xml:space="preserve">VI. The Market Opportunity</w:t>
      </w:r>
    </w:p>
    <w:p>
      <w:pPr>
        <w:spacing w:after="200" w:line="276"/>
        <w:jc w:val="left"/>
      </w:pPr>
      <w:r>
        <w:rPr>
          <w:rFonts w:ascii="Arial" w:cs="Arial" w:eastAsia="Arial" w:hAnsi="Arial"/>
          <w:b w:val="false"/>
          <w:bCs w:val="false"/>
          <w:i w:val="false"/>
          <w:iCs w:val="false"/>
          <w:color w:val="2C3E50"/>
          <w:sz w:val="22"/>
          <w:szCs w:val="22"/>
        </w:rPr>
        <w:t xml:space="preserve">Opus Familiae operates at the intersection of three massive markets: parenting education ($2.1 billion), the creator economy ($100 billion+), and financial planning for young adults ($2.3 billion). The combined addressable market exceeds $6.5 billion, with 44 million Americans aged 25 to 34 as the core demographic.</w:t>
      </w:r>
    </w:p>
    <w:p>
      <w:pPr>
        <w:spacing w:after="200" w:line="276"/>
        <w:jc w:val="left"/>
      </w:pPr>
      <w:r>
        <w:rPr>
          <w:rFonts w:ascii="Arial" w:cs="Arial" w:eastAsia="Arial" w:hAnsi="Arial"/>
          <w:b w:val="false"/>
          <w:bCs w:val="false"/>
          <w:i w:val="false"/>
          <w:iCs w:val="false"/>
          <w:color w:val="2C3E50"/>
          <w:sz w:val="22"/>
          <w:szCs w:val="22"/>
        </w:rPr>
        <w:t xml:space="preserve">The competitive landscape includes financial education platforms (Dave Ramsey, YNAB), parenting content creators (various YouTube channels), and creator economy tools (Kajabi, Circle, Teachable). None of them combine all three into a single mission-driven system. Ramsey teaches financial discipline but does not provide investment management or a creator ecosystem. Parenting influencers create content but do not offer a structured path to financial independence. Creator platforms provide tools but no community, no vetted referrals, and no investment infrastructure.</w:t>
      </w:r>
    </w:p>
    <w:p>
      <w:pPr>
        <w:spacing w:after="200" w:line="276"/>
        <w:jc w:val="left"/>
      </w:pPr>
      <w:r>
        <w:rPr>
          <w:rFonts w:ascii="Arial" w:cs="Arial" w:eastAsia="Arial" w:hAnsi="Arial"/>
          <w:b w:val="false"/>
          <w:bCs w:val="false"/>
          <w:i w:val="false"/>
          <w:iCs w:val="false"/>
          <w:color w:val="2C3E50"/>
          <w:sz w:val="22"/>
          <w:szCs w:val="22"/>
        </w:rPr>
        <w:t xml:space="preserve">Opus Familiae’s strategic moat is the integration itself. The family that enters the Save pillar and eliminates debt is the same family that enters the Invest pillar and builds a portfolio with Simpli-FI Alpha. That same family enters the Earn pillar and creates content about their journey, which attracts the next family into Save. The flywheel is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656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Assessment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Total Addressable Market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$6.5B (parenting ed $2.1B + creator economy $100B+ + financial planning $2.3B)</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Core Demographic</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44 million Americans aged 25 to 34</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Time to $10K/month</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10 to 16 months (10K YouTube subs, course launch, 1-2% community conversion)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Time to $20K/month</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16 to 24 months (500+ paid members at $49/mo or blended revenue)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Year 2 Cash Flow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$15K to $30K/month (courses + memberships + SFA referrals + sponsors)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Year 5 Cash Flow</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$50K to $150K/month (1,500+ members, ambassador program, brand partnerships)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5-Year Valuation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C3E50"/>
                <w:sz w:val="20"/>
                <w:szCs w:val="20"/>
              </w:rPr>
              <w:t xml:space="preserve">Conservative: $1-3M | Base: $5-15M | Upside: $20-40M</w:t>
            </w:r>
          </w:p>
        </w:tc>
      </w:tr>
    </w:tbl>
    <w:p>
      <w:pPr>
        <w:pStyle w:val="Heading1"/>
        <w:spacing w:after="200" w:before="400"/>
      </w:pPr>
      <w:r>
        <w:rPr>
          <w:rFonts w:ascii="Georgia" w:cs="Georgia" w:eastAsia="Georgia" w:hAnsi="Georgia"/>
          <w:b/>
          <w:bCs/>
          <w:color w:val="1B2A4A"/>
          <w:sz w:val="32"/>
          <w:szCs w:val="32"/>
        </w:rPr>
        <w:t xml:space="preserve">VII. Revenue Architecture</w:t>
      </w:r>
    </w:p>
    <w:p>
      <w:pPr>
        <w:pStyle w:val="Heading2"/>
        <w:spacing w:after="160" w:before="300"/>
      </w:pPr>
      <w:r>
        <w:rPr>
          <w:rFonts w:ascii="Georgia" w:cs="Georgia" w:eastAsia="Georgia" w:hAnsi="Georgia"/>
          <w:b/>
          <w:bCs/>
          <w:color w:val="1B2A4A"/>
          <w:sz w:val="26"/>
          <w:szCs w:val="26"/>
        </w:rPr>
        <w:t xml:space="preserve">Content Revenue</w:t>
      </w:r>
    </w:p>
    <w:p>
      <w:pPr>
        <w:spacing w:after="200" w:line="276"/>
        <w:jc w:val="left"/>
      </w:pPr>
      <w:r>
        <w:rPr>
          <w:rFonts w:ascii="Arial" w:cs="Arial" w:eastAsia="Arial" w:hAnsi="Arial"/>
          <w:b w:val="false"/>
          <w:bCs w:val="false"/>
          <w:i w:val="false"/>
          <w:iCs w:val="false"/>
          <w:color w:val="2C3E50"/>
          <w:sz w:val="22"/>
          <w:szCs w:val="22"/>
        </w:rPr>
        <w:t xml:space="preserve">Courses priced from $197 to $497 covering each pillar: the Family Freedom Sprint (Save), the Passive Income Playbook (Invest), and the OF Creator Toolkit (Earn). Launch pricing targets 50 to 100 enrollments per course per quarter, scaling to 200+ as audience grows. Projected contribution: $5,000 to $15,000 per month by month 18.</w:t>
      </w:r>
    </w:p>
    <w:p>
      <w:pPr>
        <w:pStyle w:val="Heading2"/>
        <w:spacing w:after="160" w:before="300"/>
      </w:pPr>
      <w:r>
        <w:rPr>
          <w:rFonts w:ascii="Georgia" w:cs="Georgia" w:eastAsia="Georgia" w:hAnsi="Georgia"/>
          <w:b/>
          <w:bCs/>
          <w:color w:val="1B2A4A"/>
          <w:sz w:val="26"/>
          <w:szCs w:val="26"/>
        </w:rPr>
        <w:t xml:space="preserve">Community Revenue</w:t>
      </w:r>
    </w:p>
    <w:p>
      <w:pPr>
        <w:spacing w:after="200" w:line="276"/>
        <w:jc w:val="left"/>
      </w:pPr>
      <w:r>
        <w:rPr>
          <w:rFonts w:ascii="Arial" w:cs="Arial" w:eastAsia="Arial" w:hAnsi="Arial"/>
          <w:b w:val="false"/>
          <w:bCs w:val="false"/>
          <w:i w:val="false"/>
          <w:iCs w:val="false"/>
          <w:color w:val="2C3E50"/>
          <w:sz w:val="22"/>
          <w:szCs w:val="22"/>
        </w:rPr>
        <w:t xml:space="preserve">Monthly membership at $19 to $49 per month grants access to the OF community: accountability pods, live Q&amp;A sessions, exclusive content, milestone tracking, and the Team of Experts referral network. At 500 members and $49 per month, community revenue alone reaches $24,500 monthly. The community is the retention engine. It is where families stay after the course ends.</w:t>
      </w:r>
    </w:p>
    <w:p>
      <w:pPr>
        <w:pStyle w:val="Heading2"/>
        <w:spacing w:after="160" w:before="300"/>
      </w:pPr>
      <w:r>
        <w:rPr>
          <w:rFonts w:ascii="Georgia" w:cs="Georgia" w:eastAsia="Georgia" w:hAnsi="Georgia"/>
          <w:b/>
          <w:bCs/>
          <w:color w:val="1B2A4A"/>
          <w:sz w:val="26"/>
          <w:szCs w:val="26"/>
        </w:rPr>
        <w:t xml:space="preserve">Referral Revenue</w:t>
      </w:r>
    </w:p>
    <w:p>
      <w:pPr>
        <w:spacing w:after="200" w:line="276"/>
        <w:jc w:val="left"/>
      </w:pPr>
      <w:r>
        <w:rPr>
          <w:rFonts w:ascii="Arial" w:cs="Arial" w:eastAsia="Arial" w:hAnsi="Arial"/>
          <w:b w:val="false"/>
          <w:bCs w:val="false"/>
          <w:i w:val="false"/>
          <w:iCs w:val="false"/>
          <w:color w:val="2C3E50"/>
          <w:sz w:val="22"/>
          <w:szCs w:val="22"/>
        </w:rPr>
        <w:t xml:space="preserve">Simpli-FI Alpha pays referral fees for qualified investment advisory clients sourced through the OF community. These referrals are SEC-compliant, disclosed in Alpha’s Form ADV, and structured under a formal solicitor agreement. Projected contribution: $2,000 to $5,000 per month at scale, growing proportionally with community size and Alpha’s AUM.</w:t>
      </w:r>
    </w:p>
    <w:p>
      <w:pPr>
        <w:pStyle w:val="Heading2"/>
        <w:spacing w:after="160" w:before="300"/>
      </w:pPr>
      <w:r>
        <w:rPr>
          <w:rFonts w:ascii="Georgia" w:cs="Georgia" w:eastAsia="Georgia" w:hAnsi="Georgia"/>
          <w:b/>
          <w:bCs/>
          <w:color w:val="1B2A4A"/>
          <w:sz w:val="26"/>
          <w:szCs w:val="26"/>
        </w:rPr>
        <w:t xml:space="preserve">Brand and Sponsorship Revenue</w:t>
      </w:r>
    </w:p>
    <w:p>
      <w:pPr>
        <w:spacing w:after="200" w:line="276"/>
        <w:jc w:val="left"/>
      </w:pPr>
      <w:r>
        <w:rPr>
          <w:rFonts w:ascii="Arial" w:cs="Arial" w:eastAsia="Arial" w:hAnsi="Arial"/>
          <w:b w:val="false"/>
          <w:bCs w:val="false"/>
          <w:i w:val="false"/>
          <w:iCs w:val="false"/>
          <w:color w:val="2C3E50"/>
          <w:sz w:val="22"/>
          <w:szCs w:val="22"/>
        </w:rPr>
        <w:t xml:space="preserve">OF-aligned brands (financial tools, family products, homeschool resources, meal delivery services) pay for sponsored content, podcast integrations, and community promotions. The filter is strict: if a brand does not serve the mission, it does not get placement. Projected contribution: $3,000 to $10,000 per month at 25K+ YouTube subscribers.</w:t>
      </w:r>
    </w:p>
    <w:p>
      <w:pPr>
        <w:pStyle w:val="Heading1"/>
        <w:spacing w:after="200" w:before="400"/>
      </w:pPr>
      <w:r>
        <w:rPr>
          <w:rFonts w:ascii="Georgia" w:cs="Georgia" w:eastAsia="Georgia" w:hAnsi="Georgia"/>
          <w:b/>
          <w:bCs/>
          <w:color w:val="1B2A4A"/>
          <w:sz w:val="32"/>
          <w:szCs w:val="32"/>
        </w:rPr>
        <w:t xml:space="preserve">VIII. The Ecosystem: How OF Connects to Everything</w:t>
      </w:r>
    </w:p>
    <w:p>
      <w:pPr>
        <w:spacing w:after="200" w:line="276"/>
        <w:jc w:val="left"/>
      </w:pPr>
      <w:r>
        <w:rPr>
          <w:rFonts w:ascii="Arial" w:cs="Arial" w:eastAsia="Arial" w:hAnsi="Arial"/>
          <w:b w:val="false"/>
          <w:bCs w:val="false"/>
          <w:i w:val="false"/>
          <w:iCs w:val="false"/>
          <w:color w:val="2C3E50"/>
          <w:sz w:val="22"/>
          <w:szCs w:val="22"/>
        </w:rPr>
        <w:t xml:space="preserve">Opus Familiae does not exist in isolation. It is one of ten interconnected ventures in the Simpli-FI ecosystem, and its connections to the other nine are what give it strategic depth that no standalone creator brand can replicate.</w:t>
      </w:r>
    </w:p>
    <w:p>
      <w:pPr>
        <w:spacing w:after="200" w:line="276"/>
      </w:pPr>
      <w:r>
        <w:rPr>
          <w:rFonts w:ascii="Arial" w:cs="Arial" w:eastAsia="Arial" w:hAnsi="Arial"/>
          <w:b/>
          <w:bCs/>
          <w:i w:val="false"/>
          <w:iCs w:val="false"/>
          <w:color w:val="2C3E50"/>
          <w:sz w:val="22"/>
          <w:szCs w:val="22"/>
        </w:rPr>
        <w:t xml:space="preserve">Simpli-FI Alpha </w:t>
      </w:r>
      <w:r>
        <w:rPr>
          <w:rFonts w:ascii="Arial" w:cs="Arial" w:eastAsia="Arial" w:hAnsi="Arial"/>
          <w:b w:val="false"/>
          <w:bCs w:val="false"/>
          <w:i w:val="false"/>
          <w:iCs w:val="false"/>
          <w:color w:val="2C3E50"/>
          <w:sz w:val="22"/>
          <w:szCs w:val="22"/>
        </w:rPr>
        <w:t xml:space="preserve">provides investment management for OF families executing the Invest pillar. Every family that completes the Save phase and begins building wealth is a natural referral to Alpha. This is the single highest-revenue ecosystem connection.</w:t>
      </w:r>
    </w:p>
    <w:p>
      <w:pPr>
        <w:spacing w:after="200" w:line="276"/>
      </w:pPr>
      <w:r>
        <w:rPr>
          <w:rFonts w:ascii="Arial" w:cs="Arial" w:eastAsia="Arial" w:hAnsi="Arial"/>
          <w:b/>
          <w:bCs/>
          <w:i w:val="false"/>
          <w:iCs w:val="false"/>
          <w:color w:val="2C3E50"/>
          <w:sz w:val="22"/>
          <w:szCs w:val="22"/>
        </w:rPr>
        <w:t xml:space="preserve">The Stewardship Initiative </w:t>
      </w:r>
      <w:r>
        <w:rPr>
          <w:rFonts w:ascii="Arial" w:cs="Arial" w:eastAsia="Arial" w:hAnsi="Arial"/>
          <w:b w:val="false"/>
          <w:bCs w:val="false"/>
          <w:i w:val="false"/>
          <w:iCs w:val="false"/>
          <w:color w:val="2C3E50"/>
          <w:sz w:val="22"/>
          <w:szCs w:val="22"/>
        </w:rPr>
        <w:t xml:space="preserve">powers the Team of Experts referral network. When an OF family needs an estate planner, insurance specialist, or CPA, TSI’s vetted provider directory delivers the match. TSI collects, vets, and makes searchable. OF consumes that data through a filtered partner view.</w:t>
      </w:r>
    </w:p>
    <w:p>
      <w:pPr>
        <w:spacing w:after="200" w:line="276"/>
      </w:pPr>
      <w:r>
        <w:rPr>
          <w:rFonts w:ascii="Arial" w:cs="Arial" w:eastAsia="Arial" w:hAnsi="Arial"/>
          <w:b/>
          <w:bCs/>
          <w:i w:val="false"/>
          <w:iCs w:val="false"/>
          <w:color w:val="2C3E50"/>
          <w:sz w:val="22"/>
          <w:szCs w:val="22"/>
        </w:rPr>
        <w:t xml:space="preserve">Simpli-FI Life </w:t>
      </w:r>
      <w:r>
        <w:rPr>
          <w:rFonts w:ascii="Arial" w:cs="Arial" w:eastAsia="Arial" w:hAnsi="Arial"/>
          <w:b w:val="false"/>
          <w:bCs w:val="false"/>
          <w:i w:val="false"/>
          <w:iCs w:val="false"/>
          <w:color w:val="2C3E50"/>
          <w:sz w:val="22"/>
          <w:szCs w:val="22"/>
        </w:rPr>
        <w:t xml:space="preserve">is Lindsey’s professional organizing business and the most natural content feed into OF. Her systems for managing a household with four children, a business, and a complex family situation ARE the content. Life feeds OF. OF amplifies Life.</w:t>
      </w:r>
    </w:p>
    <w:p>
      <w:pPr>
        <w:spacing w:after="200" w:line="276"/>
      </w:pPr>
      <w:r>
        <w:rPr>
          <w:rFonts w:ascii="Arial" w:cs="Arial" w:eastAsia="Arial" w:hAnsi="Arial"/>
          <w:b/>
          <w:bCs/>
          <w:i w:val="false"/>
          <w:iCs w:val="false"/>
          <w:color w:val="2C3E50"/>
          <w:sz w:val="22"/>
          <w:szCs w:val="22"/>
        </w:rPr>
        <w:t xml:space="preserve">Learning Odyssey </w:t>
      </w:r>
      <w:r>
        <w:rPr>
          <w:rFonts w:ascii="Arial" w:cs="Arial" w:eastAsia="Arial" w:hAnsi="Arial"/>
          <w:b w:val="false"/>
          <w:bCs w:val="false"/>
          <w:i w:val="false"/>
          <w:iCs w:val="false"/>
          <w:color w:val="2C3E50"/>
          <w:sz w:val="22"/>
          <w:szCs w:val="22"/>
        </w:rPr>
        <w:t xml:space="preserve">provides homeschool and education resources through Curate-Learning.com (a TSI storefront). OF families in the family season need learning resources. Learning Odyssey delivers them.</w:t>
      </w:r>
    </w:p>
    <w:p>
      <w:pPr>
        <w:spacing w:after="200" w:line="276"/>
      </w:pPr>
      <w:r>
        <w:rPr>
          <w:rFonts w:ascii="Arial" w:cs="Arial" w:eastAsia="Arial" w:hAnsi="Arial"/>
          <w:b/>
          <w:bCs/>
          <w:i w:val="false"/>
          <w:iCs w:val="false"/>
          <w:color w:val="2C3E50"/>
          <w:sz w:val="22"/>
          <w:szCs w:val="22"/>
        </w:rPr>
        <w:t xml:space="preserve">Simpli-FI Admin </w:t>
      </w:r>
      <w:r>
        <w:rPr>
          <w:rFonts w:ascii="Arial" w:cs="Arial" w:eastAsia="Arial" w:hAnsi="Arial"/>
          <w:b w:val="false"/>
          <w:bCs w:val="false"/>
          <w:i w:val="false"/>
          <w:iCs w:val="false"/>
          <w:color w:val="2C3E50"/>
          <w:sz w:val="22"/>
          <w:szCs w:val="22"/>
        </w:rPr>
        <w:t xml:space="preserve">handles back-office operations for OF as a venture and potentially for OF families who start side businesses during the Earn phase. Bookkeeping, tax intelligence, compliance: the same AI-powered system that runs the ecosystem can run a family’s micro-business.</w:t>
      </w:r>
    </w:p>
    <w:p>
      <w:pPr>
        <w:spacing w:after="200" w:line="276"/>
      </w:pPr>
      <w:r>
        <w:rPr>
          <w:rFonts w:ascii="Arial" w:cs="Arial" w:eastAsia="Arial" w:hAnsi="Arial"/>
          <w:b/>
          <w:bCs/>
          <w:i w:val="false"/>
          <w:iCs w:val="false"/>
          <w:color w:val="2C3E50"/>
          <w:sz w:val="22"/>
          <w:szCs w:val="22"/>
        </w:rPr>
        <w:t xml:space="preserve">Ready to Serve </w:t>
      </w:r>
      <w:r>
        <w:rPr>
          <w:rFonts w:ascii="Arial" w:cs="Arial" w:eastAsia="Arial" w:hAnsi="Arial"/>
          <w:b w:val="false"/>
          <w:bCs w:val="false"/>
          <w:i w:val="false"/>
          <w:iCs w:val="false"/>
          <w:color w:val="2C3E50"/>
          <w:sz w:val="22"/>
          <w:szCs w:val="22"/>
        </w:rPr>
        <w:t xml:space="preserve">feeds families into OF. A first responder who enters the pipeline through RTS, gets hired, and starts building a family is the ideal OF participant. The Blue Collar Family Office is the bridge.</w:t>
      </w:r>
    </w:p>
    <w:p>
      <w:pPr>
        <w:spacing w:after="200" w:line="276"/>
      </w:pPr>
      <w:r>
        <w:rPr>
          <w:rFonts w:ascii="Arial" w:cs="Arial" w:eastAsia="Arial" w:hAnsi="Arial"/>
          <w:b/>
          <w:bCs/>
          <w:i w:val="false"/>
          <w:iCs w:val="false"/>
          <w:color w:val="2C3E50"/>
          <w:sz w:val="22"/>
          <w:szCs w:val="22"/>
        </w:rPr>
        <w:t xml:space="preserve">Simpli-FI ID </w:t>
      </w:r>
      <w:r>
        <w:rPr>
          <w:rFonts w:ascii="Arial" w:cs="Arial" w:eastAsia="Arial" w:hAnsi="Arial"/>
          <w:b w:val="false"/>
          <w:bCs w:val="false"/>
          <w:i w:val="false"/>
          <w:iCs w:val="false"/>
          <w:color w:val="2C3E50"/>
          <w:sz w:val="22"/>
          <w:szCs w:val="22"/>
        </w:rPr>
        <w:t xml:space="preserve">provides the shared identity layer. An OF family’s profile, their financial milestones, their creator credentials, and their referral history all live on a single verified identity.</w:t>
      </w:r>
    </w:p>
    <w:p>
      <w:pPr>
        <w:pBdr>
          <w:left w:val="single" w:color="1ABC9C" w:sz="6" w:space="8"/>
        </w:pBdr>
        <w:spacing w:after="200" w:before="200" w:line="300"/>
        <w:ind w:left="720" w:right="720"/>
      </w:pPr>
      <w:r>
        <w:rPr>
          <w:rFonts w:ascii="Georgia" w:cs="Georgia" w:eastAsia="Georgia" w:hAnsi="Georgia"/>
          <w:i/>
          <w:iCs/>
          <w:color w:val="7F8C8D"/>
          <w:sz w:val="22"/>
          <w:szCs w:val="22"/>
        </w:rPr>
        <w:t xml:space="preserve">Every venture in the ecosystem either sends families to OF, receives families from OF, or provides a service that OF families need. The integration is the moat.</w:t>
      </w:r>
    </w:p>
    <w:p>
      <w:pPr>
        <w:pStyle w:val="Heading1"/>
        <w:spacing w:after="200" w:before="400"/>
      </w:pPr>
      <w:r>
        <w:rPr>
          <w:rFonts w:ascii="Georgia" w:cs="Georgia" w:eastAsia="Georgia" w:hAnsi="Georgia"/>
          <w:b/>
          <w:bCs/>
          <w:color w:val="1B2A4A"/>
          <w:sz w:val="32"/>
          <w:szCs w:val="32"/>
        </w:rPr>
        <w:t xml:space="preserve">IX. Go-to-Market Strategy</w:t>
      </w:r>
    </w:p>
    <w:p>
      <w:pPr>
        <w:pStyle w:val="Heading2"/>
        <w:spacing w:after="160" w:before="300"/>
      </w:pPr>
      <w:r>
        <w:rPr>
          <w:rFonts w:ascii="Georgia" w:cs="Georgia" w:eastAsia="Georgia" w:hAnsi="Georgia"/>
          <w:b/>
          <w:bCs/>
          <w:color w:val="1B2A4A"/>
          <w:sz w:val="26"/>
          <w:szCs w:val="26"/>
        </w:rPr>
        <w:t xml:space="preserve">Phase 1: Content Foundation (Months 1 to 6)</w:t>
      </w:r>
    </w:p>
    <w:p>
      <w:pPr>
        <w:spacing w:after="200" w:line="276"/>
        <w:jc w:val="left"/>
      </w:pPr>
      <w:r>
        <w:rPr>
          <w:rFonts w:ascii="Arial" w:cs="Arial" w:eastAsia="Arial" w:hAnsi="Arial"/>
          <w:b w:val="false"/>
          <w:bCs w:val="false"/>
          <w:i w:val="false"/>
          <w:iCs w:val="false"/>
          <w:color w:val="2C3E50"/>
          <w:sz w:val="22"/>
          <w:szCs w:val="22"/>
        </w:rPr>
        <w:t xml:space="preserve">Hunter and Lindsey launch the OF YouTube channel and podcast. Content pillars: the Lott family’s real-time debt payoff journey, weekly family rhythms, homeschool updates, date night experiments, and behind-the-scenes building of the ecosystem. The content IS the product. No studio required. Phone, natural light, and the authentic texture of a family in motion.</w:t>
      </w:r>
    </w:p>
    <w:p>
      <w:pPr>
        <w:spacing w:after="200" w:line="276"/>
        <w:jc w:val="left"/>
      </w:pPr>
      <w:r>
        <w:rPr>
          <w:rFonts w:ascii="Arial" w:cs="Arial" w:eastAsia="Arial" w:hAnsi="Arial"/>
          <w:b w:val="false"/>
          <w:bCs w:val="false"/>
          <w:i w:val="false"/>
          <w:iCs w:val="false"/>
          <w:color w:val="2C3E50"/>
          <w:sz w:val="22"/>
          <w:szCs w:val="22"/>
        </w:rPr>
        <w:t xml:space="preserve">Simultaneously, build the email list through a lead magnet: the Family Freedom Sprint Blueprint, a free PDF outlining the Save pillar framework. Target 1,000 email subscribers in six months.</w:t>
      </w:r>
    </w:p>
    <w:p>
      <w:pPr>
        <w:pStyle w:val="Heading2"/>
        <w:spacing w:after="160" w:before="300"/>
      </w:pPr>
      <w:r>
        <w:rPr>
          <w:rFonts w:ascii="Georgia" w:cs="Georgia" w:eastAsia="Georgia" w:hAnsi="Georgia"/>
          <w:b/>
          <w:bCs/>
          <w:color w:val="1B2A4A"/>
          <w:sz w:val="26"/>
          <w:szCs w:val="26"/>
        </w:rPr>
        <w:t xml:space="preserve">Phase 2: Community Launch (Months 6 to 12)</w:t>
      </w:r>
    </w:p>
    <w:p>
      <w:pPr>
        <w:spacing w:after="200" w:line="276"/>
        <w:jc w:val="left"/>
      </w:pPr>
      <w:r>
        <w:rPr>
          <w:rFonts w:ascii="Arial" w:cs="Arial" w:eastAsia="Arial" w:hAnsi="Arial"/>
          <w:b w:val="false"/>
          <w:bCs w:val="false"/>
          <w:i w:val="false"/>
          <w:iCs w:val="false"/>
          <w:color w:val="2C3E50"/>
          <w:sz w:val="22"/>
          <w:szCs w:val="22"/>
        </w:rPr>
        <w:t xml:space="preserve">Launch the OF community on a platform like Circle or Skool. Early adopters from the email list and YouTube audience join at a founding member rate ($19/month). The community includes accountability pods (groups of 4 to 6 families), monthly live Q&amp;A with Hunter and Lindsey, and curated content from the Team of Experts network. Target: 100 founding members.</w:t>
      </w:r>
    </w:p>
    <w:p>
      <w:pPr>
        <w:pStyle w:val="Heading2"/>
        <w:spacing w:after="160" w:before="300"/>
      </w:pPr>
      <w:r>
        <w:rPr>
          <w:rFonts w:ascii="Georgia" w:cs="Georgia" w:eastAsia="Georgia" w:hAnsi="Georgia"/>
          <w:b/>
          <w:bCs/>
          <w:color w:val="1B2A4A"/>
          <w:sz w:val="26"/>
          <w:szCs w:val="26"/>
        </w:rPr>
        <w:t xml:space="preserve">Phase 3: Course and Referral Revenue (Months 12 to 18)</w:t>
      </w:r>
    </w:p>
    <w:p>
      <w:pPr>
        <w:spacing w:after="200" w:line="276"/>
        <w:jc w:val="left"/>
      </w:pPr>
      <w:r>
        <w:rPr>
          <w:rFonts w:ascii="Arial" w:cs="Arial" w:eastAsia="Arial" w:hAnsi="Arial"/>
          <w:b w:val="false"/>
          <w:bCs w:val="false"/>
          <w:i w:val="false"/>
          <w:iCs w:val="false"/>
          <w:color w:val="2C3E50"/>
          <w:sz w:val="22"/>
          <w:szCs w:val="22"/>
        </w:rPr>
        <w:t xml:space="preserve">Launch the first OF course: the Family Freedom Sprint ($197 to $297). Formalize the solicitor agreement with Simpli-FI Alpha for investment referrals. Begin onboarding vetted providers into the Team of Experts through TSI’s directory. Launch the ambassador program where successful OF families earn commissions for referrals. Target: $10,000 per month blended revenue.</w:t>
      </w:r>
    </w:p>
    <w:p>
      <w:pPr>
        <w:pStyle w:val="Heading2"/>
        <w:spacing w:after="160" w:before="300"/>
      </w:pPr>
      <w:r>
        <w:rPr>
          <w:rFonts w:ascii="Georgia" w:cs="Georgia" w:eastAsia="Georgia" w:hAnsi="Georgia"/>
          <w:b/>
          <w:bCs/>
          <w:color w:val="1B2A4A"/>
          <w:sz w:val="26"/>
          <w:szCs w:val="26"/>
        </w:rPr>
        <w:t xml:space="preserve">Phase 4: Scale and Brand (Months 18 to 36)</w:t>
      </w:r>
    </w:p>
    <w:p>
      <w:pPr>
        <w:spacing w:after="200" w:line="276"/>
        <w:jc w:val="left"/>
      </w:pPr>
      <w:r>
        <w:rPr>
          <w:rFonts w:ascii="Arial" w:cs="Arial" w:eastAsia="Arial" w:hAnsi="Arial"/>
          <w:b w:val="false"/>
          <w:bCs w:val="false"/>
          <w:i w:val="false"/>
          <w:iCs w:val="false"/>
          <w:color w:val="2C3E50"/>
          <w:sz w:val="22"/>
          <w:szCs w:val="22"/>
        </w:rPr>
        <w:t xml:space="preserve">Launch additional courses (Invest pillar, Earn pillar). Expand the community to 500+ members. Begin brand partnerships with mission-aligned companies. Pursue speaking engagements. Launch the OF podcast as a standalone brand alongside YouTube. Target: $20,000 to $50,000 per month.</w:t>
      </w:r>
    </w:p>
    <w:p>
      <w:pPr>
        <w:pStyle w:val="Heading1"/>
        <w:spacing w:after="200" w:before="400"/>
      </w:pPr>
      <w:r>
        <w:rPr>
          <w:rFonts w:ascii="Georgia" w:cs="Georgia" w:eastAsia="Georgia" w:hAnsi="Georgia"/>
          <w:b/>
          <w:bCs/>
          <w:color w:val="1B2A4A"/>
          <w:sz w:val="32"/>
          <w:szCs w:val="32"/>
        </w:rPr>
        <w:t xml:space="preserve">X. The Cultural Proposition</w:t>
      </w:r>
    </w:p>
    <w:p>
      <w:pPr>
        <w:spacing w:after="200" w:line="276"/>
        <w:jc w:val="left"/>
      </w:pPr>
      <w:r>
        <w:rPr>
          <w:rFonts w:ascii="Arial" w:cs="Arial" w:eastAsia="Arial" w:hAnsi="Arial"/>
          <w:b w:val="false"/>
          <w:bCs w:val="false"/>
          <w:i w:val="false"/>
          <w:iCs w:val="false"/>
          <w:color w:val="2C3E50"/>
          <w:sz w:val="22"/>
          <w:szCs w:val="22"/>
        </w:rPr>
        <w:t xml:space="preserve">The monogram “OF” is not an accident. In contemporary culture, those two letters carry a specific, dominant association: OnlyFans, a platform built on the commodification of intimacy, parasocial relationships, and the transaction of attention for money.</w:t>
      </w:r>
    </w:p>
    <w:p>
      <w:pPr>
        <w:spacing w:after="200" w:line="276"/>
        <w:jc w:val="left"/>
      </w:pPr>
      <w:r>
        <w:rPr>
          <w:rFonts w:ascii="Arial" w:cs="Arial" w:eastAsia="Arial" w:hAnsi="Arial"/>
          <w:b w:val="false"/>
          <w:bCs w:val="false"/>
          <w:i w:val="false"/>
          <w:iCs w:val="false"/>
          <w:color w:val="2C3E50"/>
          <w:sz w:val="22"/>
          <w:szCs w:val="22"/>
        </w:rPr>
        <w:t xml:space="preserve">Opus Familiae reclaims those letters. Same monogram. Entirely different meaning. Where one OF sells manufactured closeness between strangers, the other OF invests in real closeness between families. Where one OF monetizes the ephemeral, the other OF builds the permanent. Where one OF creates consumers, the other OF creates stewards.</w:t>
      </w:r>
    </w:p>
    <w:p>
      <w:pPr>
        <w:spacing w:after="200" w:line="276"/>
        <w:jc w:val="left"/>
      </w:pPr>
      <w:r>
        <w:rPr>
          <w:rFonts w:ascii="Arial" w:cs="Arial" w:eastAsia="Arial" w:hAnsi="Arial"/>
          <w:b w:val="false"/>
          <w:bCs w:val="false"/>
          <w:i w:val="false"/>
          <w:iCs w:val="false"/>
          <w:color w:val="2C3E50"/>
          <w:sz w:val="22"/>
          <w:szCs w:val="22"/>
        </w:rPr>
        <w:t xml:space="preserve">This is not a marketing gimmick. It is a statement of conviction: that the most compelling thing a person can offer the world is not access to their body or their parasocial attention, but the story of building something real with the people they love.</w:t>
      </w:r>
    </w:p>
    <w:p>
      <w:pPr>
        <w:spacing w:after="200" w:line="276"/>
        <w:jc w:val="left"/>
      </w:pPr>
      <w:r>
        <w:rPr>
          <w:rFonts w:ascii="Arial" w:cs="Arial" w:eastAsia="Arial" w:hAnsi="Arial"/>
          <w:b w:val="false"/>
          <w:bCs w:val="false"/>
          <w:i w:val="false"/>
          <w:iCs w:val="false"/>
          <w:color w:val="2C3E50"/>
          <w:sz w:val="22"/>
          <w:szCs w:val="22"/>
        </w:rPr>
        <w:t xml:space="preserve">The cultural positioning is deliberate and provocative. It will generate conversation, controversy, and attention. That attention is the fuel for the content flywheel. Every debate about what “OF” should mean brings more eyes to the alternative.</w:t>
      </w:r>
    </w:p>
    <w:p>
      <w:pPr>
        <w:pStyle w:val="Heading1"/>
        <w:spacing w:after="200" w:before="400"/>
      </w:pPr>
      <w:r>
        <w:rPr>
          <w:rFonts w:ascii="Georgia" w:cs="Georgia" w:eastAsia="Georgia" w:hAnsi="Georgia"/>
          <w:b/>
          <w:bCs/>
          <w:color w:val="1B2A4A"/>
          <w:sz w:val="32"/>
          <w:szCs w:val="32"/>
        </w:rPr>
        <w:t xml:space="preserve">XI. The Long View</w:t>
      </w:r>
    </w:p>
    <w:p>
      <w:pPr>
        <w:spacing w:after="200" w:line="276"/>
        <w:jc w:val="left"/>
      </w:pPr>
      <w:r>
        <w:rPr>
          <w:rFonts w:ascii="Arial" w:cs="Arial" w:eastAsia="Arial" w:hAnsi="Arial"/>
          <w:b w:val="false"/>
          <w:bCs w:val="false"/>
          <w:i w:val="false"/>
          <w:iCs w:val="false"/>
          <w:color w:val="2C3E50"/>
          <w:sz w:val="22"/>
          <w:szCs w:val="22"/>
        </w:rPr>
        <w:t xml:space="preserve">Opus Familiae’s five-year ambition is to become the primary community and content platform for young families pursuing financial independence for the purpose of intentional family seasons. The ten-year ambition extends further.</w:t>
      </w:r>
    </w:p>
    <w:p>
      <w:pPr>
        <w:spacing w:after="120" w:before="240"/>
      </w:pPr>
      <w:r>
        <w:rPr>
          <w:rFonts w:ascii="Georgia" w:cs="Georgia" w:eastAsia="Georgia" w:hAnsi="Georgia"/>
          <w:b/>
          <w:bCs/>
          <w:color w:val="1ABC9C"/>
          <w:sz w:val="22"/>
          <w:szCs w:val="22"/>
        </w:rPr>
        <w:t xml:space="preserve">The TSI Foundation</w:t>
      </w:r>
    </w:p>
    <w:p>
      <w:pPr>
        <w:spacing w:after="200" w:line="276"/>
        <w:jc w:val="left"/>
      </w:pPr>
      <w:r>
        <w:rPr>
          <w:rFonts w:ascii="Arial" w:cs="Arial" w:eastAsia="Arial" w:hAnsi="Arial"/>
          <w:b w:val="false"/>
          <w:bCs w:val="false"/>
          <w:i w:val="false"/>
          <w:iCs w:val="false"/>
          <w:color w:val="2C3E50"/>
          <w:sz w:val="22"/>
          <w:szCs w:val="22"/>
        </w:rPr>
        <w:t xml:space="preserve">Three programs housed under a 501(c)(3): the Children’s Academy (a residential school for children without parental care, Hogwarts-inspired, with potential Alpha School AI-curriculum partnership), the Adult Academy (a free twelve-month residential program for adults rebuilding from prison, addiction, or homelessness, modeled on Denton Freedom House where Hunter mentors), and Foundation Housing (free quad-plex homes for families in greatest need). All Year 3 to 5 and beyond.</w:t>
      </w:r>
    </w:p>
    <w:p>
      <w:pPr>
        <w:spacing w:after="120" w:before="240"/>
      </w:pPr>
      <w:r>
        <w:rPr>
          <w:rFonts w:ascii="Georgia" w:cs="Georgia" w:eastAsia="Georgia" w:hAnsi="Georgia"/>
          <w:b/>
          <w:bCs/>
          <w:color w:val="1ABC9C"/>
          <w:sz w:val="22"/>
          <w:szCs w:val="22"/>
        </w:rPr>
        <w:t xml:space="preserve">Home Ecosystems</w:t>
      </w:r>
    </w:p>
    <w:p>
      <w:pPr>
        <w:spacing w:after="200" w:line="276"/>
        <w:jc w:val="left"/>
      </w:pPr>
      <w:r>
        <w:rPr>
          <w:rFonts w:ascii="Arial" w:cs="Arial" w:eastAsia="Arial" w:hAnsi="Arial"/>
          <w:b w:val="false"/>
          <w:bCs w:val="false"/>
          <w:i w:val="false"/>
          <w:iCs w:val="false"/>
          <w:color w:val="2C3E50"/>
          <w:sz w:val="22"/>
          <w:szCs w:val="22"/>
        </w:rPr>
        <w:t xml:space="preserve">Market-rate quad-plex construction incorporating solar, battery storage, EV charging, and container farming. Phase 1 builds free homes through the Foundation. Phase 2 sells to RTS and OF families as income-producing primary residences. Hunter’s construction background (learned from his father) drives the vision. Year 3 to 5, contingent on substantial financial change.</w:t>
      </w:r>
    </w:p>
    <w:p>
      <w:pPr>
        <w:spacing w:after="120" w:before="240"/>
      </w:pPr>
      <w:r>
        <w:rPr>
          <w:rFonts w:ascii="Georgia" w:cs="Georgia" w:eastAsia="Georgia" w:hAnsi="Georgia"/>
          <w:b/>
          <w:bCs/>
          <w:color w:val="1ABC9C"/>
          <w:sz w:val="22"/>
          <w:szCs w:val="22"/>
        </w:rPr>
        <w:t xml:space="preserve">The World Tour</w:t>
      </w:r>
    </w:p>
    <w:p>
      <w:pPr>
        <w:spacing w:after="200" w:line="276"/>
        <w:jc w:val="left"/>
      </w:pPr>
      <w:r>
        <w:rPr>
          <w:rFonts w:ascii="Arial" w:cs="Arial" w:eastAsia="Arial" w:hAnsi="Arial"/>
          <w:b w:val="false"/>
          <w:bCs w:val="false"/>
          <w:i w:val="false"/>
          <w:iCs w:val="false"/>
          <w:color w:val="2C3E50"/>
          <w:sz w:val="22"/>
          <w:szCs w:val="22"/>
        </w:rPr>
        <w:t xml:space="preserve">The Lott family’s ultimate proof of concept: five years traveling the world, homeschooling four children from a motorhome, a plane, and a sailboat. Documenting every mile as OF content. The family that achieved financial independence, stewarded their children’s education, and lived the adventure. This is the destination the OF community is building toward, together.</w:t>
      </w:r>
    </w:p>
    <w:p>
      <w:pPr>
        <w:pStyle w:val="Heading1"/>
        <w:spacing w:after="200" w:before="400"/>
      </w:pPr>
      <w:r>
        <w:rPr>
          <w:rFonts w:ascii="Georgia" w:cs="Georgia" w:eastAsia="Georgia" w:hAnsi="Georgia"/>
          <w:b/>
          <w:bCs/>
          <w:color w:val="1B2A4A"/>
          <w:sz w:val="32"/>
          <w:szCs w:val="32"/>
        </w:rPr>
        <w:t xml:space="preserve">XII. Conclusion: The Great Work</w:t>
      </w:r>
    </w:p>
    <w:p>
      <w:pPr>
        <w:spacing w:after="200" w:line="276"/>
        <w:jc w:val="left"/>
      </w:pPr>
      <w:r>
        <w:rPr>
          <w:rFonts w:ascii="Arial" w:cs="Arial" w:eastAsia="Arial" w:hAnsi="Arial"/>
          <w:b w:val="false"/>
          <w:bCs w:val="false"/>
          <w:i w:val="false"/>
          <w:iCs w:val="false"/>
          <w:color w:val="2C3E50"/>
          <w:sz w:val="22"/>
          <w:szCs w:val="22"/>
        </w:rPr>
        <w:t xml:space="preserve">The Latin word “opus” means “a great work.” Not a project. Not a hustle. Not a side gig. A work of significance, something worth a lifetime of effort.</w:t>
      </w:r>
    </w:p>
    <w:p>
      <w:pPr>
        <w:spacing w:after="200" w:line="276"/>
        <w:jc w:val="left"/>
      </w:pPr>
      <w:r>
        <w:rPr>
          <w:rFonts w:ascii="Arial" w:cs="Arial" w:eastAsia="Arial" w:hAnsi="Arial"/>
          <w:b w:val="false"/>
          <w:bCs w:val="false"/>
          <w:i w:val="false"/>
          <w:iCs w:val="false"/>
          <w:color w:val="2C3E50"/>
          <w:sz w:val="22"/>
          <w:szCs w:val="22"/>
        </w:rPr>
        <w:t xml:space="preserve">Familiae means “of the family.” Not family as a demographic segment. Not family as a target market. Family as the fundamental unit of human flourishing, the institution that, when it works well, produces everything good in a civilization.</w:t>
      </w:r>
    </w:p>
    <w:p>
      <w:pPr>
        <w:spacing w:after="200" w:line="276"/>
        <w:jc w:val="left"/>
      </w:pPr>
      <w:r>
        <w:rPr>
          <w:rFonts w:ascii="Arial" w:cs="Arial" w:eastAsia="Arial" w:hAnsi="Arial"/>
          <w:b w:val="false"/>
          <w:bCs w:val="false"/>
          <w:i w:val="false"/>
          <w:iCs w:val="false"/>
          <w:color w:val="2C3E50"/>
          <w:sz w:val="22"/>
          <w:szCs w:val="22"/>
        </w:rPr>
        <w:t xml:space="preserve">Opus Familiae exists because the Lotts lived the problem and are building the solution. Two only-children from broken homes, building the family they never had, and constructing the system so that every family after them has a better blueprint, a stronger community, and a shorter sprint to freedom.</w:t>
      </w:r>
    </w:p>
    <w:p>
      <w:pPr>
        <w:spacing w:after="240" w:before="240" w:line="300"/>
        <w:jc w:val="center"/>
      </w:pPr>
      <w:r>
        <w:rPr>
          <w:rFonts w:ascii="Georgia" w:cs="Georgia" w:eastAsia="Georgia" w:hAnsi="Georgia"/>
          <w:i/>
          <w:iCs/>
          <w:color w:val="1B2A4A"/>
          <w:sz w:val="22"/>
          <w:szCs w:val="22"/>
        </w:rPr>
        <w:t xml:space="preserve">“A good man leaves an inheritance to his children’s children.”</w:t>
      </w:r>
      <w:r>
        <w:rPr>
          <w:rFonts w:ascii="Georgia" w:cs="Georgia" w:eastAsia="Georgia" w:hAnsi="Georgia"/>
          <w:color w:val="7F8C8D"/>
          <w:sz w:val="20"/>
          <w:szCs w:val="20"/>
        </w:rPr>
        <w:br/>
        <w:t xml:space="preserve">
Proverbs 13:22 (ESV)</w:t>
      </w:r>
    </w:p>
    <w:p>
      <w:pPr>
        <w:spacing w:after="200" w:line="276"/>
        <w:jc w:val="left"/>
      </w:pPr>
      <w:r>
        <w:rPr>
          <w:rFonts w:ascii="Arial" w:cs="Arial" w:eastAsia="Arial" w:hAnsi="Arial"/>
          <w:b w:val="false"/>
          <w:bCs w:val="false"/>
          <w:i w:val="false"/>
          <w:iCs w:val="false"/>
          <w:color w:val="2C3E50"/>
          <w:sz w:val="22"/>
          <w:szCs w:val="22"/>
        </w:rPr>
        <w:t xml:space="preserve">The inheritance is not just financial. It is the infrastructure that makes financial independence achievable. It is the community that normalizes intentional family life. It is the proof, documented publicly and transparently, that a fire captain and a nurse from Denton, Texas can build something that serves generations.</w:t>
      </w:r>
    </w:p>
    <w:p>
      <w:pPr>
        <w:pBdr>
          <w:left w:val="single" w:color="1ABC9C" w:sz="6" w:space="8"/>
        </w:pBdr>
        <w:spacing w:after="200" w:before="200" w:line="300"/>
        <w:ind w:left="720" w:right="720"/>
      </w:pPr>
      <w:r>
        <w:rPr>
          <w:rFonts w:ascii="Georgia" w:cs="Georgia" w:eastAsia="Georgia" w:hAnsi="Georgia"/>
          <w:i/>
          <w:iCs/>
          <w:color w:val="7F8C8D"/>
          <w:sz w:val="22"/>
          <w:szCs w:val="22"/>
        </w:rPr>
        <w:t xml:space="preserve">Save. Invest. Earn. Serve. Build the life. Then live it.</w:t>
      </w:r>
    </w:p>
    <w:p>
      <w:pPr>
        <w:spacing w:before="200"/>
      </w:pPr>
    </w:p>
    <w:p>
      <w:pPr>
        <w:spacing w:after="200" w:line="276"/>
        <w:jc w:val="center"/>
      </w:pPr>
      <w:r>
        <w:rPr>
          <w:rFonts w:ascii="Arial" w:cs="Arial" w:eastAsia="Arial" w:hAnsi="Arial"/>
          <w:b/>
          <w:bCs/>
          <w:i w:val="false"/>
          <w:iCs w:val="false"/>
          <w:color w:val="1ABC9C"/>
          <w:sz w:val="22"/>
          <w:szCs w:val="22"/>
        </w:rPr>
        <w:t xml:space="preserve">opusfamiliae.com</w:t>
      </w:r>
    </w:p>
    <w:p>
      <w:pPr>
        <w:spacing w:after="200" w:line="276"/>
        <w:jc w:val="center"/>
      </w:pPr>
      <w:r>
        <w:rPr>
          <w:rFonts w:ascii="Arial" w:cs="Arial" w:eastAsia="Arial" w:hAnsi="Arial"/>
          <w:b w:val="false"/>
          <w:bCs w:val="false"/>
          <w:i w:val="false"/>
          <w:iCs w:val="false"/>
          <w:color w:val="7F8C8D"/>
          <w:sz w:val="22"/>
          <w:szCs w:val="22"/>
        </w:rPr>
        <w:t xml:space="preserve">A Simpli-FI OS Venture | simplifios.com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F8C8D"/>
        <w:sz w:val="18"/>
        <w:szCs w:val="18"/>
      </w:rPr>
      <w:t xml:space="preserve">Opus Familiae: The Great Work of Family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2026-03-24T02:16:47.154Z</dcterms:created>
  <dcterms:modified xsi:type="dcterms:W3CDTF">2026-03-24T02:16:47.155Z</dcterms:modified>
</cp:coreProperties>
</file>

<file path=docProps/custom.xml><?xml version="1.0" encoding="utf-8"?>
<Properties xmlns="http://schemas.openxmlformats.org/officeDocument/2006/custom-properties" xmlns:vt="http://schemas.openxmlformats.org/officeDocument/2006/docPropsVTypes"/>
</file>