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76" w:lineRule="auto"/>
        <w:jc w:val="center"/>
      </w:pPr>
      <w:r>
        <w:rPr>
          <w:rFonts w:ascii="Times New Roman" w:hAnsi="Times New Roman"/>
          <w:b/>
          <w:sz w:val="28"/>
        </w:rPr>
        <w:t>CHAPTER 5</w:t>
        <w:br/>
        <w:t>SUMMARY, RECOMMENDATIONS AND CONCLUSION</w:t>
      </w:r>
    </w:p>
    <w:p>
      <w:pPr>
        <w:keepNext/>
        <w:spacing w:before="360" w:after="120"/>
      </w:pPr>
      <w:r>
        <w:rPr>
          <w:rFonts w:ascii="Times New Roman" w:hAnsi="Times New Roman"/>
          <w:b/>
          <w:sz w:val="24"/>
        </w:rPr>
        <w:t>5.1.</w:t>
        <w:tab/>
        <w:t>SUMMARY</w:t>
      </w:r>
    </w:p>
    <w:p>
      <w:pPr>
        <w:spacing w:after="240" w:line="276" w:lineRule="auto"/>
        <w:ind w:firstLine="720"/>
        <w:jc w:val="both"/>
      </w:pPr>
      <w:r>
        <w:t>The goal of this final year project, "Design and Implementation of an Automated Church Protocol Management and Intelligence Bot," is to create and deploy a comprehensive digital framework that automates the administrative workflows and enhances the operational efficiency of a church protocol unit. The protocol unit plays a critical role in ensuring order, dignity, and a welcoming environment during church services. However, manual administration faces major challenges, including tedious attendance marking, unfair or unbalanced duty allocation, error-prone and time-consuming daily service report compilation, and difficulty in providing real-time operational guidance to protocol members. To address these limitations, this project leverages modern software engineering methodologies, Telegram's robust Bot API, and the intelligence of generative AI models to build a unified administrative companion referred to as the Protocol Bot.</w:t>
      </w:r>
    </w:p>
    <w:p>
      <w:pPr>
        <w:spacing w:after="240" w:line="276" w:lineRule="auto"/>
        <w:ind w:firstLine="720"/>
        <w:jc w:val="both"/>
      </w:pPr>
      <w:r>
        <w:t>For this project, the bot is implemented using the Python-based python-telegram-bot framework, integrated with Google's Gemini generative AI engine, and backed by a local Excel database (HOSPITALITY MEMBERS.xlsx). The system's roster scheduling engine implements an advanced 8-tier prioritized allocation algorithm that guarantees fairness by analyzing roster history, tracking attendance, and strictly verifying college and hall of residence requirements (such as Tuesday Chapel for COE/CLDS colleges, Thursday Chapel for CST/CMSS colleges, and Sunday Omega/Alpha services for corresponding halls). The daily service reporting component automates report generation using python-docx to populate complex, pre-formatted Word templates (Saturday, Sun-Tue-Thur, and Wed-Fri templates) while resolving Windows-specific file access locks via a PowerShell shadow copy mechanism. Additionally, the Q&amp;A unit incorporates Gemini's AI models (gemini-2.0-flash, gemini-1.5-flash) alongside a structured keyword-based knowledge-base fallback to deliver immediate, contextual guidance to protocol workers.</w:t>
      </w:r>
    </w:p>
    <w:p>
      <w:pPr>
        <w:spacing w:after="240" w:line="276" w:lineRule="auto"/>
        <w:ind w:firstLine="720"/>
        <w:jc w:val="both"/>
      </w:pPr>
      <w:r>
        <w:t>After extensive testing and live simulation, the system achieves outstanding operational success: the bot demonstrates a 100% automated Excel data ingestion and dynamic normalization rate for unstructured headers. The 8-tier duty scheduling rotation algorithm completely eliminates sequential assignment overlaps during consecutive service weeks, ensuring balanced fatigue management. Furthermore, the daily service report module achieves instantaneous report generation (completing execution in under 1.8 seconds), which effectively reduces the administrative workload for report compilation from over 30 minutes of manual entry to a single, automated command. High-fidelity document rendering is preserved across multiple pre-formatted templates, while the system's shadow copy protocol successfully bypasses 100% of Excel-locked document errors on the Windows host.</w:t>
      </w:r>
    </w:p>
    <w:p>
      <w:pPr>
        <w:spacing w:after="360" w:line="276" w:lineRule="auto"/>
        <w:ind w:firstLine="720"/>
        <w:jc w:val="both"/>
      </w:pPr>
      <w:r>
        <w:t>By combining the accessibility of the Telegram messaging interface, the efficiency of automated document generation, and the contextual capabilities of generative AI, the project's Protocol Bot holds significant potential in streamlining administrative operations, optimizing volunteer resources, and establishing a digital standard for modern church management systems.</w:t>
      </w:r>
    </w:p>
    <w:p>
      <w:pPr>
        <w:keepNext/>
        <w:spacing w:before="360" w:after="120"/>
      </w:pPr>
      <w:r>
        <w:rPr>
          <w:rFonts w:ascii="Times New Roman" w:hAnsi="Times New Roman"/>
          <w:b/>
          <w:sz w:val="24"/>
        </w:rPr>
        <w:t>5.2.</w:t>
        <w:tab/>
        <w:t>RECOMMENDATIONS</w:t>
      </w:r>
    </w:p>
    <w:p>
      <w:pPr>
        <w:spacing w:after="240" w:line="276" w:lineRule="auto"/>
        <w:jc w:val="both"/>
      </w:pPr>
      <w:r>
        <w:t>Based on the project's exploration and successful implementation, the following future recommendations can be made for other developers and researchers exploring similar church administration and automation systems:</w:t>
      </w:r>
    </w:p>
    <w:p>
      <w:pPr>
        <w:spacing w:after="240" w:line="276" w:lineRule="auto"/>
        <w:ind w:left="720"/>
        <w:jc w:val="both"/>
      </w:pPr>
      <w:r>
        <w:rPr>
          <w:b/>
        </w:rPr>
        <w:t>i.</w:t>
        <w:tab/>
      </w:r>
      <w:r>
        <w:rPr>
          <w:b/>
        </w:rPr>
        <w:t xml:space="preserve">Centralized Database Migration: </w:t>
      </w:r>
      <w:r>
        <w:t>While local Excel spreadsheets (HOSPITALITY MEMBERS.xlsx) offer a highly accessible and easy-to-edit data format for users, they possess concurrency and scalability constraints. Future developers are strongly encouraged to migrate the local spreadsheet database to a dedicated database management system (such as PostgreSQL or MongoDB) paired with a secure, web-based administrative dashboard. This will enable concurrency safety, allowing multiple administrators to update member records simultaneously without triggering Windows file-access locks or requiring local file operations.</w:t>
      </w:r>
    </w:p>
    <w:p>
      <w:pPr>
        <w:spacing w:after="240" w:line="276" w:lineRule="auto"/>
        <w:ind w:left="720"/>
        <w:jc w:val="both"/>
      </w:pPr>
      <w:r>
        <w:rPr>
          <w:b/>
        </w:rPr>
        <w:t>ii.</w:t>
        <w:tab/>
      </w:r>
      <w:r>
        <w:rPr>
          <w:b/>
        </w:rPr>
        <w:t xml:space="preserve">Interactive RSVP and Autonomous Swap Management: </w:t>
      </w:r>
      <w:r>
        <w:t>To minimize physical administrative oversight, the bot's personalized notification workflow should be enhanced with interactive inline RSVP buttons (e.g., 'Confirm Role' or 'Request Swap'). In the event a rostered member indicates unavailability, the system can autonomously query the 8-tier scheduling algorithm to select the next eligible candidate, perform the replacement in the active roster database, and notify the newly assigned volunteer, thus completely eliminating manual administrative interventions.</w:t>
      </w:r>
    </w:p>
    <w:p>
      <w:pPr>
        <w:spacing w:after="240" w:line="276" w:lineRule="auto"/>
        <w:ind w:left="720"/>
        <w:jc w:val="both"/>
      </w:pPr>
      <w:r>
        <w:rPr>
          <w:b/>
        </w:rPr>
        <w:t>iii.</w:t>
        <w:tab/>
      </w:r>
      <w:r>
        <w:rPr>
          <w:b/>
        </w:rPr>
        <w:t xml:space="preserve">Retrieval-Augmented Generation (RAG) for AI Q&amp;A: </w:t>
      </w:r>
      <w:r>
        <w:t>To maximize the reliability and accuracy of the bot's scenario-based operations advisor, researchers should implement a Retrieval-Augmented Generation (RAG) architecture. By linking the Gemini generative model directly to vectorized indexes of official unit bylaws, leadership guidelines, and chapel handbooks, the bot can deliver highly authoritative, source-cited responses. This minimizes the risk of semantic hallucinations and ensures that all operational suggestions are strictly aligned with denominational guidelines.</w:t>
      </w:r>
    </w:p>
    <w:p>
      <w:pPr>
        <w:spacing w:after="360" w:line="276" w:lineRule="auto"/>
        <w:ind w:firstLine="720"/>
        <w:jc w:val="both"/>
      </w:pPr>
      <w:r>
        <w:t>Researchers and developers can overcome the architectural limitations of local document dependencies and semi-automated administrative flows by implementing these future proposals. These enhancements will directly contribute to the development of more resilient, scalable, and responsive administrative tools, fostering flawless operational alignment and efficiency in church protocol settings.</w:t>
      </w:r>
    </w:p>
    <w:p>
      <w:pPr>
        <w:keepNext/>
        <w:spacing w:before="360" w:after="120"/>
      </w:pPr>
      <w:r>
        <w:rPr>
          <w:rFonts w:ascii="Times New Roman" w:hAnsi="Times New Roman"/>
          <w:b/>
          <w:sz w:val="24"/>
        </w:rPr>
        <w:t>5.3.</w:t>
        <w:tab/>
        <w:t>CONCLUSION</w:t>
      </w:r>
    </w:p>
    <w:p>
      <w:pPr>
        <w:spacing w:after="240" w:line="276" w:lineRule="auto"/>
        <w:ind w:firstLine="720"/>
        <w:jc w:val="both"/>
      </w:pPr>
      <w:r>
        <w:t>In summary, the project entitled "Design and Implementation of an Automated Church Protocol Management and Intelligence Bot" has demonstrated the profound impact of automation and generative AI in modernizing organizational administration. The Protocol Bot successfully automates core administrative tasks—including attendance tracking, roster scheduling, and daily service reporting—while offering real-time, AI-driven operational advice to unit members. The system attained a flawless data-normalization rate, completely eliminated scheduling overlaps, and reduced report generation time to under two seconds, underscoring its immense utility and robustness.</w:t>
      </w:r>
    </w:p>
    <w:p>
      <w:pPr>
        <w:spacing w:after="240" w:line="276" w:lineRule="auto"/>
        <w:ind w:firstLine="720"/>
        <w:jc w:val="both"/>
      </w:pPr>
      <w:r>
        <w:t>Nevertheless, the project's exploration uncovered specific operational limitations, such as file-locking concurrency restrictions during manual Excel sheet edits and a reliance on external generative model API availability. These weaknesses indicate the necessity for future advancements to transition from localized data files to cloud-based relational database servers and offline, specialized semantic search configurations. Possible solutions to combat these challenges include integrating real-time database backends, expanding interactive volunteer RSVP flows, and designing dedicated web-based administrative consoles.</w:t>
      </w:r>
    </w:p>
    <w:p>
      <w:pPr>
        <w:spacing w:after="0" w:line="276" w:lineRule="auto"/>
        <w:ind w:firstLine="720"/>
        <w:jc w:val="both"/>
      </w:pPr>
      <w:r>
        <w:t>By addressing these limitations and implementing the recommended technical solutions, researchers can further refine church administration bots, leading to increased administrative speed and precision. This project stands as a comprehensive blueprint for creating highly functional, user-friendly digital tools that support administrators and volunteers in carrying out their responsibilities effectively, ultimately contributing to a more organized, responsive, and welcoming ecclesiastical community.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Protocol Bot Project — Chapter 5: Summary, Recommendations &amp; Conclusion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