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tbl>
      <w:tblPr>
        <w:tblpPr w:leftFromText="180" w:rightFromText="180" w:vertAnchor="text" w:horzAnchor="margin" w:tblpXSpec="center" w:tblpY="52"/>
        <w:tblW w:w="6531" w:type="pct"/>
        <w:tblCellMar>
          <w:left w:w="0" w:type="dxa"/>
          <w:right w:w="0" w:type="dxa"/>
        </w:tblCellMar>
        <w:tblLook w:val="04A0" w:firstRow="1" w:lastRow="0" w:firstColumn="1" w:lastColumn="0" w:noHBand="0" w:noVBand="1"/>
        <w:tblDescription w:val="Cover page info"/>
      </w:tblPr>
      <w:tblGrid>
        <w:gridCol w:w="449"/>
        <w:gridCol w:w="11971"/>
        <w:gridCol w:w="629"/>
      </w:tblGrid>
      <w:tr w:rsidR="00C60F23" w:rsidTr="26032453" w14:paraId="0F2AE5D1" w14:textId="77777777">
        <w:trPr>
          <w:trHeight w:val="1527"/>
        </w:trPr>
        <w:tc>
          <w:tcPr>
            <w:tcW w:w="172" w:type="pct"/>
            <w:shd w:val="clear" w:color="auto" w:fill="7F7F7F" w:themeFill="text1" w:themeFillTint="80"/>
            <w:tcMar/>
          </w:tcPr>
          <w:p w:rsidR="00C60F23" w:rsidP="00C60F23" w:rsidRDefault="00C60F23" w14:paraId="12C865D1" w14:textId="77777777">
            <w:pPr>
              <w:ind w:left="-12"/>
            </w:pPr>
          </w:p>
        </w:tc>
        <w:sdt>
          <w:sdtPr>
            <w:rPr>
              <w:rFonts w:ascii="Californian FB" w:hAnsi="Californian FB"/>
              <w:color w:val="FFFFFF" w:themeColor="background1"/>
              <w:sz w:val="72"/>
              <w:szCs w:val="72"/>
            </w:rPr>
            <w:alias w:val="Title"/>
            <w:tag w:val=""/>
            <w:id w:val="739824258"/>
            <w:placeholder>
              <w:docPart w:val="722B34359DA2477881CD0B280E97E530"/>
            </w:placeholder>
            <w:dataBinding w:prefixMappings="xmlns:ns0='http://purl.org/dc/elements/1.1/' xmlns:ns1='http://schemas.openxmlformats.org/package/2006/metadata/core-properties' " w:xpath="/ns1:coreProperties[1]/ns0:title[1]" w:storeItemID="{6C3C8BC8-F283-45AE-878A-BAB7291924A1}"/>
            <w:text/>
          </w:sdtPr>
          <w:sdtEndPr/>
          <w:sdtContent>
            <w:tc>
              <w:tcPr>
                <w:tcW w:w="4828" w:type="pct"/>
                <w:gridSpan w:val="2"/>
                <w:shd w:val="clear" w:color="auto" w:fill="156082" w:themeFill="accent1"/>
                <w:tcMar/>
              </w:tcPr>
              <w:p w:rsidRPr="00C60F23" w:rsidR="00C60F23" w:rsidP="00C60F23" w:rsidRDefault="00C60F23" w14:paraId="2CF6B282" w14:textId="77777777">
                <w:pPr>
                  <w:pStyle w:val="NoSpacing"/>
                  <w:spacing w:before="240" w:line="216" w:lineRule="auto"/>
                  <w:ind w:left="-354" w:right="360"/>
                  <w:contextualSpacing/>
                  <w:jc w:val="center"/>
                  <w:rPr>
                    <w:rFonts w:ascii="Californian FB" w:hAnsi="Californian FB"/>
                    <w:color w:val="FFFFFF" w:themeColor="background1"/>
                    <w:sz w:val="96"/>
                    <w:szCs w:val="96"/>
                  </w:rPr>
                </w:pPr>
                <w:r w:rsidRPr="00C60F23">
                  <w:rPr>
                    <w:rFonts w:ascii="Californian FB" w:hAnsi="Californian FB"/>
                    <w:color w:val="FFFFFF" w:themeColor="background1"/>
                    <w:sz w:val="72"/>
                    <w:szCs w:val="72"/>
                  </w:rPr>
                  <w:t>Washington County Sheriff’s Office Official Complaint</w:t>
                </w:r>
              </w:p>
            </w:tc>
          </w:sdtContent>
        </w:sdt>
      </w:tr>
      <w:tr w:rsidR="00C60F23" w:rsidTr="26032453" w14:paraId="68D6EA99" w14:textId="77777777">
        <w:trPr>
          <w:trHeight w:val="9714" w:hRule="exact"/>
        </w:trPr>
        <w:tc>
          <w:tcPr>
            <w:tcW w:w="172" w:type="pct"/>
            <w:shd w:val="clear" w:color="auto" w:fill="7F7F7F" w:themeFill="text1" w:themeFillTint="80"/>
            <w:tcMar/>
          </w:tcPr>
          <w:p w:rsidR="00C60F23" w:rsidP="00C60F23" w:rsidRDefault="00C60F23" w14:paraId="7BBF4C6D" w14:textId="77777777">
            <w:pPr>
              <w:ind w:left="-12"/>
            </w:pPr>
          </w:p>
        </w:tc>
        <w:tc>
          <w:tcPr>
            <w:tcW w:w="4828" w:type="pct"/>
            <w:gridSpan w:val="2"/>
            <w:shd w:val="clear" w:color="auto" w:fill="156082" w:themeFill="accent1"/>
            <w:tcMar/>
            <w:vAlign w:val="bottom"/>
          </w:tcPr>
          <w:p w:rsidR="00C60F23" w:rsidP="00C60F23" w:rsidRDefault="00C60F23" w14:paraId="7BDF030F" w14:textId="77777777">
            <w:pPr>
              <w:ind w:left="-12" w:right="360"/>
              <w:rPr>
                <w:color w:val="FFFFFF" w:themeColor="background1"/>
                <w:sz w:val="28"/>
                <w:szCs w:val="28"/>
              </w:rPr>
            </w:pPr>
          </w:p>
          <w:p w:rsidR="00C60F23" w:rsidP="00C60F23" w:rsidRDefault="00C60F23" w14:paraId="586B2A34" w14:textId="77777777">
            <w:pPr>
              <w:ind w:left="-12" w:right="360"/>
              <w:rPr>
                <w:color w:val="FFFFFF" w:themeColor="background1"/>
                <w:sz w:val="28"/>
                <w:szCs w:val="28"/>
              </w:rPr>
            </w:pPr>
          </w:p>
          <w:p w:rsidR="00C60F23" w:rsidP="00C60F23" w:rsidRDefault="00C60F23" w14:paraId="62FDFBE7" w14:textId="77777777">
            <w:pPr>
              <w:ind w:left="-12" w:right="360"/>
              <w:rPr>
                <w:color w:val="FFFFFF" w:themeColor="background1"/>
                <w:sz w:val="28"/>
                <w:szCs w:val="28"/>
              </w:rPr>
            </w:pPr>
          </w:p>
          <w:p w:rsidR="00C60F23" w:rsidP="00C60F23" w:rsidRDefault="00C60F23" w14:paraId="0D265477" w14:textId="77777777">
            <w:pPr>
              <w:ind w:left="-12" w:right="360"/>
              <w:rPr>
                <w:color w:val="FFFFFF" w:themeColor="background1"/>
                <w:sz w:val="28"/>
                <w:szCs w:val="28"/>
              </w:rPr>
            </w:pPr>
          </w:p>
          <w:p w:rsidR="00C60F23" w:rsidP="00C60F23" w:rsidRDefault="00C60F23" w14:paraId="47187E1C" w14:textId="77777777">
            <w:pPr>
              <w:ind w:left="-12" w:right="360"/>
              <w:rPr>
                <w:color w:val="FFFFFF" w:themeColor="background1"/>
                <w:sz w:val="28"/>
                <w:szCs w:val="28"/>
              </w:rPr>
            </w:pPr>
          </w:p>
          <w:p w:rsidR="00C60F23" w:rsidP="00C60F23" w:rsidRDefault="00C60F23" w14:paraId="74E3F911" w14:textId="77777777">
            <w:pPr>
              <w:ind w:left="-12" w:right="360"/>
              <w:rPr>
                <w:color w:val="FFFFFF" w:themeColor="background1"/>
                <w:sz w:val="28"/>
                <w:szCs w:val="28"/>
              </w:rPr>
            </w:pPr>
          </w:p>
        </w:tc>
      </w:tr>
      <w:tr w:rsidR="00C60F23" w:rsidTr="26032453" w14:paraId="6F8ADB9D" w14:textId="77777777">
        <w:trPr>
          <w:gridAfter w:val="1"/>
          <w:wAfter w:w="241" w:type="pct"/>
        </w:trPr>
        <w:tc>
          <w:tcPr>
            <w:tcW w:w="172" w:type="pct"/>
            <w:shd w:val="clear" w:color="auto" w:fill="7F7F7F" w:themeFill="text1" w:themeFillTint="80"/>
            <w:tcMar/>
          </w:tcPr>
          <w:p w:rsidRPr="00C60F23" w:rsidR="00C60F23" w:rsidP="00C60F23" w:rsidRDefault="00C60F23" w14:paraId="17F2DF4E" w14:textId="77777777">
            <w:pPr>
              <w:pStyle w:val="NoSpacing"/>
              <w:spacing w:before="240" w:line="216" w:lineRule="auto"/>
              <w:ind w:left="-12" w:right="360"/>
              <w:contextualSpacing/>
              <w:jc w:val="right"/>
              <w:rPr>
                <w:rFonts w:ascii="Californian FB" w:hAnsi="Californian FB"/>
                <w:color w:val="FFFFFF" w:themeColor="background1"/>
                <w:sz w:val="36"/>
                <w:szCs w:val="36"/>
              </w:rPr>
            </w:pPr>
          </w:p>
        </w:tc>
        <w:tc>
          <w:tcPr>
            <w:tcW w:w="4587" w:type="pct"/>
            <w:shd w:val="clear" w:color="auto" w:fill="156082" w:themeFill="accent1"/>
            <w:tcMar/>
            <w:vAlign w:val="bottom"/>
          </w:tcPr>
          <w:p w:rsidRPr="00C60F23" w:rsidR="00C60F23" w:rsidP="26032453" w:rsidRDefault="004C47FD" w14:paraId="5B6D6024" w14:textId="303605AB" w14:noSpellErr="1">
            <w:pPr>
              <w:pStyle w:val="NoSpacing"/>
              <w:spacing w:before="240" w:line="216" w:lineRule="auto"/>
              <w:ind w:left="-12" w:right="2160"/>
              <w:contextualSpacing/>
              <w:jc w:val="left"/>
              <w:rPr>
                <w:rFonts w:ascii="Californian FB" w:hAnsi="Californian FB"/>
                <w:color w:val="FFFFFF" w:themeColor="background1"/>
                <w:sz w:val="36"/>
                <w:szCs w:val="36"/>
              </w:rPr>
            </w:pPr>
            <w:sdt>
              <w:sdtPr>
                <w:rPr>
                  <w:rFonts w:ascii="Californian FB" w:hAnsi="Californian FB"/>
                  <w:color w:val="FFFFFF" w:themeColor="background1"/>
                  <w:sz w:val="36"/>
                  <w:szCs w:val="36"/>
                </w:rPr>
                <w:alias w:val="Author"/>
                <w:tag w:val=""/>
                <w:id w:val="942812742"/>
                <w:placeholder>
                  <w:docPart w:val="5D84B2F189D54017BD25038E705F2182"/>
                </w:placeholder>
                <w:dataBinding w:prefixMappings="xmlns:ns0='http://purl.org/dc/elements/1.1/' xmlns:ns1='http://schemas.openxmlformats.org/package/2006/metadata/core-properties' " w:xpath="/ns1:coreProperties[1]/ns0:creator[1]" w:storeItemID="{6C3C8BC8-F283-45AE-878A-BAB7291924A1}"/>
                <w:text/>
              </w:sdtPr>
              <w:sdtEndPr>
                <w:rPr>
                  <w:rFonts w:ascii="Californian FB" w:hAnsi="Californian FB"/>
                  <w:color w:val="FFFFFF" w:themeColor="background1" w:themeTint="FF" w:themeShade="FF"/>
                  <w:sz w:val="36"/>
                  <w:szCs w:val="36"/>
                </w:rPr>
              </w:sdtEndPr>
              <w:sdtContent>
                <w:r w:rsidR="00C60F23">
                  <w:rPr>
                    <w:rFonts w:ascii="Californian FB" w:hAnsi="Californian FB"/>
                    <w:color w:val="FFFFFF" w:themeColor="background1"/>
                    <w:sz w:val="36"/>
                    <w:szCs w:val="36"/>
                  </w:rPr>
                  <w:t xml:space="preserve">Complainant: </w:t>
                </w:r>
                <w:r w:rsidRPr="00C60F23" w:rsidR="00C60F23">
                  <w:rPr>
                    <w:rFonts w:ascii="Californian FB" w:hAnsi="Californian FB"/>
                    <w:color w:val="FFFFFF" w:themeColor="background1"/>
                    <w:sz w:val="36"/>
                    <w:szCs w:val="36"/>
                  </w:rPr>
                  <w:t>Ash Le’ Penn</w:t>
                </w:r>
              </w:sdtContent>
            </w:sdt>
          </w:p>
          <w:sdt>
            <w:sdtPr>
              <w:rPr>
                <w:rFonts w:ascii="Californian FB" w:hAnsi="Californian FB"/>
                <w:color w:val="FFFFFF" w:themeColor="background1"/>
                <w:sz w:val="36"/>
                <w:szCs w:val="36"/>
              </w:rPr>
              <w:alias w:val="Course title"/>
              <w:tag w:val=""/>
              <w:id w:val="-15923909"/>
              <w:placeholder>
                <w:docPart w:val="D6FD9459F0604BD9B89CB199A11FE14C"/>
              </w:placeholder>
              <w:dataBinding w:prefixMappings="xmlns:ns0='http://purl.org/dc/elements/1.1/' xmlns:ns1='http://schemas.openxmlformats.org/package/2006/metadata/core-properties' " w:xpath="/ns1:coreProperties[1]/ns1:category[1]" w:storeItemID="{6C3C8BC8-F283-45AE-878A-BAB7291924A1}"/>
              <w:text/>
            </w:sdtPr>
            <w:sdtEndPr/>
            <w:sdtContent>
              <w:p w:rsidRPr="00C60F23" w:rsidR="00C60F23" w:rsidP="00C60F23" w:rsidRDefault="00C60F23" w14:paraId="0E0E36BF" w14:textId="77777777">
                <w:pPr>
                  <w:pStyle w:val="NoSpacing"/>
                  <w:spacing w:before="240" w:line="216" w:lineRule="auto"/>
                  <w:ind w:left="-12" w:right="360"/>
                  <w:contextualSpacing/>
                  <w:jc w:val="right"/>
                  <w:rPr>
                    <w:rFonts w:ascii="Californian FB" w:hAnsi="Californian FB"/>
                    <w:color w:val="FFFFFF" w:themeColor="background1"/>
                    <w:sz w:val="36"/>
                    <w:szCs w:val="36"/>
                  </w:rPr>
                </w:pPr>
                <w:r w:rsidRPr="00C60F23">
                  <w:rPr>
                    <w:rFonts w:ascii="Californian FB" w:hAnsi="Californian FB"/>
                    <w:color w:val="FFFFFF" w:themeColor="background1"/>
                    <w:sz w:val="36"/>
                    <w:szCs w:val="36"/>
                  </w:rPr>
                  <w:t>Washington County Administrative Policy #</w:t>
                </w:r>
              </w:p>
            </w:sdtContent>
          </w:sdt>
          <w:p w:rsidRPr="00C60F23" w:rsidR="00C60F23" w:rsidP="26032453" w:rsidRDefault="00C60F23" w14:paraId="37F83055" w14:textId="77777777" w14:noSpellErr="1">
            <w:pPr>
              <w:pStyle w:val="NoSpacing"/>
              <w:spacing w:before="240" w:line="216" w:lineRule="auto"/>
              <w:ind w:left="-12" w:right="2160"/>
              <w:contextualSpacing/>
              <w:jc w:val="left"/>
              <w:rPr>
                <w:rFonts w:ascii="Californian FB" w:hAnsi="Californian FB"/>
                <w:color w:val="FFFFFF" w:themeColor="background1"/>
                <w:sz w:val="36"/>
                <w:szCs w:val="36"/>
              </w:rPr>
            </w:pPr>
            <w:r w:rsidRPr="26032453" w:rsidR="00C60F23">
              <w:rPr>
                <w:rFonts w:ascii="Californian FB" w:hAnsi="Californian FB"/>
                <w:color w:val="FFFFFF" w:themeColor="background1" w:themeTint="FF" w:themeShade="FF"/>
                <w:sz w:val="36"/>
                <w:szCs w:val="36"/>
              </w:rPr>
              <w:t>September 2, 2025</w:t>
            </w:r>
          </w:p>
          <w:p w:rsidRPr="00C60F23" w:rsidR="00C60F23" w:rsidP="26032453" w:rsidRDefault="00C60F23" w14:paraId="525705EB" w14:textId="77777777" w14:noSpellErr="1">
            <w:pPr>
              <w:pStyle w:val="NoSpacing"/>
              <w:spacing w:before="240" w:line="216" w:lineRule="auto"/>
              <w:ind w:left="-12" w:right="2160"/>
              <w:contextualSpacing/>
              <w:jc w:val="left"/>
              <w:rPr>
                <w:rFonts w:ascii="Californian FB" w:hAnsi="Californian FB"/>
                <w:color w:val="FFFFFF" w:themeColor="background1"/>
                <w:sz w:val="36"/>
                <w:szCs w:val="36"/>
              </w:rPr>
            </w:pPr>
          </w:p>
        </w:tc>
      </w:tr>
    </w:tbl>
    <w:sdt>
      <w:sdtPr>
        <w:id w:val="1665508903"/>
        <w:docPartObj>
          <w:docPartGallery w:val="Cover Pages"/>
          <w:docPartUnique/>
        </w:docPartObj>
      </w:sdtPr>
      <w:sdtEndPr>
        <w:rPr>
          <w:rFonts w:ascii="Kigelia" w:hAnsi="Kigelia" w:cs="Kigelia"/>
          <w:b/>
          <w:bCs/>
          <w:sz w:val="20"/>
          <w:szCs w:val="20"/>
        </w:rPr>
      </w:sdtEndPr>
      <w:sdtContent>
        <w:p w:rsidR="004E2E4F" w:rsidP="004E2E4F" w:rsidRDefault="004E2E4F" w14:paraId="6FF711DB" w14:textId="77777777">
          <w:pPr>
            <w:ind w:left="-180"/>
            <w:jc w:val="center"/>
          </w:pPr>
        </w:p>
        <w:p w:rsidRPr="004E2E4F" w:rsidR="004E2E4F" w:rsidP="004E2E4F" w:rsidRDefault="00CA3A2E" w14:paraId="26B5B19A" w14:textId="373E66B5">
          <w:pPr>
            <w:ind w:left="-180"/>
            <w:jc w:val="center"/>
            <w:rPr>
              <w:rFonts w:ascii="Kigelia" w:hAnsi="Kigelia" w:cs="Kigelia"/>
              <w:b/>
              <w:bCs/>
              <w:i/>
              <w:iCs/>
              <w:sz w:val="20"/>
              <w:szCs w:val="20"/>
            </w:rPr>
          </w:pPr>
          <w:r w:rsidRPr="004E2E4F">
            <w:rPr>
              <w:b/>
              <w:bCs/>
              <w:i/>
              <w:iCs/>
              <w:noProof/>
            </w:rPr>
            <mc:AlternateContent>
              <mc:Choice Requires="wps">
                <w:drawing>
                  <wp:anchor distT="0" distB="0" distL="114300" distR="114300" simplePos="0" relativeHeight="251659264" behindDoc="1" locked="0" layoutInCell="1" allowOverlap="1" wp14:anchorId="04676F91" wp14:editId="0F2FB910">
                    <wp:simplePos x="0" y="0"/>
                    <wp:positionH relativeFrom="page">
                      <wp:align>center</wp:align>
                    </wp:positionH>
                    <mc:AlternateContent>
                      <mc:Choice Requires="wp14">
                        <wp:positionV relativeFrom="page">
                          <wp14:pctPosVOffset>51000</wp14:pctPosVOffset>
                        </wp:positionV>
                      </mc:Choice>
                      <mc:Fallback>
                        <wp:positionV relativeFrom="page">
                          <wp:posOffset>5129530</wp:posOffset>
                        </wp:positionV>
                      </mc:Fallback>
                    </mc:AlternateContent>
                    <wp:extent cx="7034530" cy="3255264"/>
                    <wp:effectExtent l="0" t="0" r="6985" b="0"/>
                    <wp:wrapNone/>
                    <wp:docPr id="1" name="Text Box 1"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A3A2E" w:rsidRDefault="00CA3A2E" w14:paraId="08443ABF" w14:textId="77777777"/>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xmlns:a="http://schemas.openxmlformats.org/drawingml/2006/main">
                <w:pict w14:anchorId="7C2BA4AE">
                  <v:shapetype id="_x0000_t202" coordsize="21600,21600" o:spt="202" path="m,l,21600r21600,l21600,xe" w14:anchorId="04676F91">
                    <v:stroke joinstyle="miter"/>
                    <v:path gradientshapeok="t" o:connecttype="rect"/>
                  </v:shapetype>
                  <v:shape id="Text Box 1" style="position:absolute;left:0;text-align:left;margin-left:0;margin-top:0;width:553.9pt;height:256.3pt;z-index:-25165721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alt="Cover page content layout"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">
                    <v:textbox style="mso-fit-shape-to-text:t" inset="0,0,0,0">
                      <w:txbxContent>
                        <w:p w:rsidR="00CA3A2E" w:rsidRDefault="00CA3A2E" w14:paraId="672A6659" w14:textId="77777777"/>
                      </w:txbxContent>
                    </v:textbox>
                    <w10:wrap anchorx="page" anchory="page"/>
                  </v:shape>
                </w:pict>
              </mc:Fallback>
            </mc:AlternateContent>
          </w:r>
          <w:r w:rsidRPr="004E2E4F" w:rsidR="004E2E4F">
            <w:rPr>
              <w:rFonts w:ascii="Kigelia" w:hAnsi="Kigelia" w:cs="Kigelia"/>
              <w:b/>
              <w:bCs/>
              <w:i/>
              <w:iCs/>
              <w:sz w:val="20"/>
              <w:szCs w:val="20"/>
            </w:rPr>
            <w:t>Disclaimer and Reservation of Rights</w:t>
          </w:r>
        </w:p>
        <w:p w:rsidRPr="004E2E4F" w:rsidR="004E2E4F" w:rsidP="004E2E4F" w:rsidRDefault="004E2E4F" w14:paraId="236B304C" w14:textId="399F4C5A">
          <w:pPr>
            <w:ind w:left="-720"/>
            <w:jc w:val="center"/>
            <w:rPr>
              <w:rFonts w:ascii="Kigelia" w:hAnsi="Kigelia" w:cs="Kigelia"/>
              <w:b/>
              <w:bCs/>
              <w:i/>
              <w:iCs/>
              <w:sz w:val="20"/>
              <w:szCs w:val="20"/>
            </w:rPr>
          </w:pPr>
          <w:r w:rsidRPr="004E2E4F">
            <w:rPr>
              <w:rFonts w:ascii="Kigelia" w:hAnsi="Kigelia" w:cs="Kigelia"/>
              <w:b/>
              <w:bCs/>
              <w:i/>
              <w:iCs/>
              <w:sz w:val="20"/>
              <w:szCs w:val="20"/>
            </w:rPr>
            <w:t>Washington County Administrative Office</w:t>
          </w:r>
          <w:r>
            <w:rPr>
              <w:rFonts w:ascii="Kigelia" w:hAnsi="Kigelia" w:cs="Kigelia"/>
              <w:b/>
              <w:bCs/>
              <w:i/>
              <w:iCs/>
              <w:sz w:val="20"/>
              <w:szCs w:val="20"/>
            </w:rPr>
            <w:t xml:space="preserve"> - </w:t>
          </w:r>
          <w:r w:rsidRPr="004E2E4F">
            <w:rPr>
              <w:rFonts w:ascii="Kigelia" w:hAnsi="Kigelia" w:cs="Kigelia"/>
              <w:b/>
              <w:bCs/>
              <w:i/>
              <w:iCs/>
              <w:sz w:val="20"/>
              <w:szCs w:val="20"/>
            </w:rPr>
            <w:t>Washington County, Oregon</w:t>
          </w:r>
        </w:p>
        <w:p w:rsidRPr="004E2E4F" w:rsidR="004E2E4F" w:rsidP="004E2E4F" w:rsidRDefault="004E2E4F" w14:paraId="339DD6FE" w14:textId="494D929C">
          <w:pPr>
            <w:pStyle w:val="ListParagraph"/>
            <w:numPr>
              <w:ilvl w:val="0"/>
              <w:numId w:val="16"/>
            </w:numPr>
            <w:spacing w:before="240"/>
            <w:jc w:val="center"/>
            <w:rPr>
              <w:rFonts w:ascii="Kigelia" w:hAnsi="Kigelia" w:cs="Kigelia"/>
              <w:b/>
              <w:bCs/>
              <w:sz w:val="20"/>
              <w:szCs w:val="20"/>
            </w:rPr>
          </w:pPr>
          <w:r w:rsidRPr="004E2E4F">
            <w:rPr>
              <w:rFonts w:ascii="Kigelia" w:hAnsi="Kigelia" w:cs="Kigelia"/>
              <w:b/>
              <w:bCs/>
              <w:sz w:val="20"/>
              <w:szCs w:val="20"/>
            </w:rPr>
            <w:t>No Waiver of Rights</w:t>
          </w:r>
        </w:p>
        <w:p w:rsidRPr="004E2E4F" w:rsidR="004E2E4F" w:rsidP="004E2E4F" w:rsidRDefault="004E2E4F" w14:paraId="49E130FF" w14:textId="5E6A6B28">
          <w:pPr>
            <w:pStyle w:val="ListParagraph"/>
            <w:spacing w:before="240"/>
            <w:ind w:left="-360"/>
            <w:rPr>
              <w:rFonts w:ascii="Kigelia" w:hAnsi="Kigelia" w:cs="Kigelia"/>
              <w:sz w:val="20"/>
              <w:szCs w:val="20"/>
            </w:rPr>
          </w:pPr>
          <w:r w:rsidRPr="004E2E4F">
            <w:rPr>
              <w:rFonts w:ascii="Kigelia" w:hAnsi="Kigelia" w:cs="Kigelia"/>
              <w:sz w:val="20"/>
              <w:szCs w:val="20"/>
            </w:rPr>
            <w:t>Complainant expressly reserves all rights, remedies, and causes of action available under federal, Oregon, and local law. Nothing in this complaint shall be construed as a waiver, limitation, or relinquishment of any legal or equitable right. Oregon law treats any clause that forces a party to waive statutory rights as void as a matter of public policy (see ORS 94.841 – Waiver of rights void)</w:t>
          </w:r>
        </w:p>
        <w:p w:rsidRPr="004E2E4F" w:rsidR="004E2E4F" w:rsidP="004E2E4F" w:rsidRDefault="004E2E4F" w14:paraId="5F218D23" w14:textId="2D204AFB">
          <w:pPr>
            <w:pStyle w:val="ListParagraph"/>
            <w:numPr>
              <w:ilvl w:val="0"/>
              <w:numId w:val="16"/>
            </w:numPr>
            <w:spacing w:before="240"/>
            <w:jc w:val="center"/>
            <w:rPr>
              <w:rFonts w:ascii="Kigelia" w:hAnsi="Kigelia" w:cs="Kigelia"/>
              <w:b/>
              <w:bCs/>
              <w:sz w:val="20"/>
              <w:szCs w:val="20"/>
            </w:rPr>
          </w:pPr>
          <w:r w:rsidRPr="004E2E4F">
            <w:rPr>
              <w:rFonts w:ascii="Kigelia" w:hAnsi="Kigelia" w:cs="Kigelia"/>
              <w:b/>
              <w:bCs/>
              <w:sz w:val="20"/>
              <w:szCs w:val="20"/>
            </w:rPr>
            <w:t>Non</w:t>
          </w:r>
          <w:r w:rsidRPr="004E2E4F">
            <w:rPr>
              <w:rFonts w:ascii="Kigelia" w:hAnsi="Kigelia" w:cs="Kigelia"/>
              <w:b/>
              <w:bCs/>
              <w:sz w:val="20"/>
              <w:szCs w:val="20"/>
            </w:rPr>
            <w:noBreakHyphen/>
            <w:t>Admission of Liability</w:t>
          </w:r>
        </w:p>
        <w:p w:rsidRPr="004E2E4F" w:rsidR="004E2E4F" w:rsidP="004E2E4F" w:rsidRDefault="004E2E4F" w14:paraId="25306423" w14:textId="77777777">
          <w:pPr>
            <w:pStyle w:val="ListParagraph"/>
            <w:spacing w:before="240"/>
            <w:ind w:left="-360"/>
            <w:rPr>
              <w:rFonts w:ascii="Kigelia" w:hAnsi="Kigelia" w:cs="Kigelia"/>
              <w:sz w:val="20"/>
              <w:szCs w:val="20"/>
            </w:rPr>
          </w:pPr>
          <w:r w:rsidRPr="004E2E4F">
            <w:rPr>
              <w:rFonts w:ascii="Kigelia" w:hAnsi="Kigelia" w:cs="Kigelia"/>
              <w:sz w:val="20"/>
              <w:szCs w:val="20"/>
            </w:rPr>
            <w:t>All statements, factual recitations, and descriptions contained herein are presented solely to provide notice and support the complaint. They are not admissions of guilt, liability, or wrongdoing by the Complainant.</w:t>
          </w:r>
        </w:p>
        <w:p w:rsidRPr="004E2E4F" w:rsidR="004E2E4F" w:rsidP="004E2E4F" w:rsidRDefault="004E2E4F" w14:paraId="4C7E662F" w14:textId="30BD4EAA">
          <w:pPr>
            <w:pStyle w:val="ListParagraph"/>
            <w:numPr>
              <w:ilvl w:val="0"/>
              <w:numId w:val="16"/>
            </w:numPr>
            <w:spacing w:before="240"/>
            <w:jc w:val="center"/>
            <w:rPr>
              <w:rFonts w:ascii="Kigelia" w:hAnsi="Kigelia" w:cs="Kigelia"/>
              <w:b/>
              <w:bCs/>
              <w:sz w:val="20"/>
              <w:szCs w:val="20"/>
            </w:rPr>
          </w:pPr>
          <w:r w:rsidRPr="004E2E4F">
            <w:rPr>
              <w:rFonts w:ascii="Kigelia" w:hAnsi="Kigelia" w:cs="Kigelia"/>
              <w:b/>
              <w:bCs/>
              <w:sz w:val="20"/>
              <w:szCs w:val="20"/>
            </w:rPr>
            <w:t>Scope of Allegations</w:t>
          </w:r>
        </w:p>
        <w:p w:rsidRPr="004E2E4F" w:rsidR="004E2E4F" w:rsidP="004E2E4F" w:rsidRDefault="004E2E4F" w14:paraId="28230041" w14:textId="6A3BB878">
          <w:pPr>
            <w:pStyle w:val="ListParagraph"/>
            <w:spacing w:before="240"/>
            <w:ind w:left="-360"/>
            <w:rPr>
              <w:rFonts w:ascii="Kigelia" w:hAnsi="Kigelia" w:cs="Kigelia"/>
              <w:sz w:val="20"/>
              <w:szCs w:val="20"/>
            </w:rPr>
          </w:pPr>
          <w:r w:rsidRPr="004E2E4F">
            <w:rPr>
              <w:rFonts w:ascii="Kigelia" w:hAnsi="Kigelia" w:cs="Kigelia"/>
              <w:sz w:val="20"/>
              <w:szCs w:val="20"/>
            </w:rPr>
            <w:t>The violations, statutes, policies, and constitutional provisions cited are illustrative, not exhaustive. Complainant reserves the right to assert additional claims or violations as further evidence becomes available or as subsequent</w:t>
          </w:r>
          <w:r>
            <w:rPr>
              <w:rFonts w:ascii="Kigelia" w:hAnsi="Kigelia" w:cs="Kigelia"/>
              <w:sz w:val="20"/>
              <w:szCs w:val="20"/>
            </w:rPr>
            <w:t xml:space="preserve"> </w:t>
          </w:r>
          <w:r w:rsidRPr="004E2E4F">
            <w:rPr>
              <w:rFonts w:ascii="Kigelia" w:hAnsi="Kigelia" w:cs="Kigelia"/>
              <w:sz w:val="20"/>
              <w:szCs w:val="20"/>
            </w:rPr>
            <w:t>proceedings may warrant.</w:t>
          </w:r>
        </w:p>
        <w:p w:rsidRPr="004E2E4F" w:rsidR="004E2E4F" w:rsidP="004E2E4F" w:rsidRDefault="004E2E4F" w14:paraId="61CD75A8" w14:textId="4837858C">
          <w:pPr>
            <w:pStyle w:val="ListParagraph"/>
            <w:numPr>
              <w:ilvl w:val="0"/>
              <w:numId w:val="16"/>
            </w:numPr>
            <w:spacing w:before="240"/>
            <w:jc w:val="center"/>
            <w:rPr>
              <w:rFonts w:ascii="Kigelia" w:hAnsi="Kigelia" w:cs="Kigelia"/>
              <w:b/>
              <w:bCs/>
              <w:sz w:val="20"/>
              <w:szCs w:val="20"/>
            </w:rPr>
          </w:pPr>
          <w:r w:rsidRPr="004E2E4F">
            <w:rPr>
              <w:rFonts w:ascii="Kigelia" w:hAnsi="Kigelia" w:cs="Kigelia"/>
              <w:b/>
              <w:bCs/>
              <w:sz w:val="20"/>
              <w:szCs w:val="20"/>
            </w:rPr>
            <w:t>Preservation of Objections and Defenses</w:t>
          </w:r>
        </w:p>
        <w:p w:rsidRPr="004E2E4F" w:rsidR="004E2E4F" w:rsidP="004E2E4F" w:rsidRDefault="004E2E4F" w14:paraId="2227A924" w14:textId="3638FA47">
          <w:pPr>
            <w:pStyle w:val="ListParagraph"/>
            <w:spacing w:before="240"/>
            <w:ind w:left="-360"/>
            <w:rPr>
              <w:rFonts w:ascii="Kigelia" w:hAnsi="Kigelia" w:cs="Kigelia"/>
              <w:sz w:val="20"/>
              <w:szCs w:val="20"/>
            </w:rPr>
          </w:pPr>
          <w:r w:rsidRPr="004E2E4F">
            <w:rPr>
              <w:rFonts w:ascii="Kigelia" w:hAnsi="Kigelia" w:cs="Kigelia"/>
              <w:sz w:val="20"/>
              <w:szCs w:val="20"/>
            </w:rPr>
            <w:t>Complainant expressly preserves all objections and defenses—procedural and substantive—including, but not limited to, constitutional defenses, statutory protections, and evidentiary objections. Oregon courts have emphasized that a waiver of rights must be knowing and voluntary; any inadvertent waiver is ineffective unless the state meets its burden of proof (State v. Ward, 367 Or. 188).</w:t>
          </w:r>
        </w:p>
        <w:p w:rsidRPr="004E2E4F" w:rsidR="004E2E4F" w:rsidP="004E2E4F" w:rsidRDefault="004E2E4F" w14:paraId="66908E43" w14:textId="437FE8AE">
          <w:pPr>
            <w:pStyle w:val="ListParagraph"/>
            <w:numPr>
              <w:ilvl w:val="0"/>
              <w:numId w:val="16"/>
            </w:numPr>
            <w:spacing w:before="240"/>
            <w:jc w:val="center"/>
            <w:rPr>
              <w:rFonts w:ascii="Kigelia" w:hAnsi="Kigelia" w:cs="Kigelia"/>
              <w:b/>
              <w:bCs/>
              <w:sz w:val="20"/>
              <w:szCs w:val="20"/>
            </w:rPr>
          </w:pPr>
          <w:r w:rsidRPr="004E2E4F">
            <w:rPr>
              <w:rFonts w:ascii="Kigelia" w:hAnsi="Kigelia" w:cs="Kigelia"/>
              <w:b/>
              <w:bCs/>
              <w:sz w:val="20"/>
              <w:szCs w:val="20"/>
            </w:rPr>
            <w:t>Notice of Right to Hearing (ORS 183.415)</w:t>
          </w:r>
        </w:p>
        <w:p w:rsidRPr="004E2E4F" w:rsidR="004E2E4F" w:rsidP="004E2E4F" w:rsidRDefault="004E2E4F" w14:paraId="52AE856B" w14:textId="77777777">
          <w:pPr>
            <w:pStyle w:val="ListParagraph"/>
            <w:spacing w:before="240"/>
            <w:ind w:left="-360"/>
            <w:rPr>
              <w:rFonts w:ascii="Kigelia" w:hAnsi="Kigelia" w:cs="Kigelia"/>
              <w:sz w:val="20"/>
              <w:szCs w:val="20"/>
            </w:rPr>
          </w:pPr>
          <w:r w:rsidRPr="004E2E4F">
            <w:rPr>
              <w:rFonts w:ascii="Kigelia" w:hAnsi="Kigelia" w:cs="Kigelia"/>
              <w:sz w:val="20"/>
              <w:szCs w:val="20"/>
            </w:rPr>
            <w:t>In accordance with ORS 183.415, Complainant asserts the right to a hearing on any adverse agency action and demands written notice of:</w:t>
          </w:r>
        </w:p>
        <w:p w:rsidRPr="004E2E4F" w:rsidR="004E2E4F" w:rsidP="004E2E4F" w:rsidRDefault="004E2E4F" w14:paraId="0C4134FD" w14:textId="77777777">
          <w:pPr>
            <w:pStyle w:val="ListParagraph"/>
            <w:numPr>
              <w:ilvl w:val="0"/>
              <w:numId w:val="6"/>
            </w:numPr>
            <w:ind w:left="0" w:hanging="180"/>
            <w:rPr>
              <w:rFonts w:ascii="Kigelia" w:hAnsi="Kigelia" w:cs="Kigelia"/>
              <w:sz w:val="20"/>
              <w:szCs w:val="20"/>
            </w:rPr>
          </w:pPr>
          <w:r w:rsidRPr="004E2E4F">
            <w:rPr>
              <w:rFonts w:ascii="Kigelia" w:hAnsi="Kigelia" w:cs="Kigelia"/>
              <w:sz w:val="20"/>
              <w:szCs w:val="20"/>
            </w:rPr>
            <w:t xml:space="preserve">the authority and jurisdiction of the </w:t>
          </w:r>
          <w:proofErr w:type="gramStart"/>
          <w:r w:rsidRPr="004E2E4F">
            <w:rPr>
              <w:rFonts w:ascii="Kigelia" w:hAnsi="Kigelia" w:cs="Kigelia"/>
              <w:sz w:val="20"/>
              <w:szCs w:val="20"/>
            </w:rPr>
            <w:t>agency;</w:t>
          </w:r>
          <w:proofErr w:type="gramEnd"/>
        </w:p>
        <w:p w:rsidRPr="004E2E4F" w:rsidR="004E2E4F" w:rsidP="004E2E4F" w:rsidRDefault="004E2E4F" w14:paraId="3C9A7C97" w14:textId="77777777">
          <w:pPr>
            <w:pStyle w:val="ListParagraph"/>
            <w:numPr>
              <w:ilvl w:val="0"/>
              <w:numId w:val="6"/>
            </w:numPr>
            <w:ind w:left="0" w:hanging="180"/>
            <w:rPr>
              <w:rFonts w:ascii="Kigelia" w:hAnsi="Kigelia" w:cs="Kigelia"/>
              <w:sz w:val="20"/>
              <w:szCs w:val="20"/>
            </w:rPr>
          </w:pPr>
          <w:r w:rsidRPr="004E2E4F">
            <w:rPr>
              <w:rFonts w:ascii="Kigelia" w:hAnsi="Kigelia" w:cs="Kigelia"/>
              <w:sz w:val="20"/>
              <w:szCs w:val="20"/>
            </w:rPr>
            <w:t xml:space="preserve">the statutes, rules, or policies at </w:t>
          </w:r>
          <w:proofErr w:type="gramStart"/>
          <w:r w:rsidRPr="004E2E4F">
            <w:rPr>
              <w:rFonts w:ascii="Kigelia" w:hAnsi="Kigelia" w:cs="Kigelia"/>
              <w:sz w:val="20"/>
              <w:szCs w:val="20"/>
            </w:rPr>
            <w:t>issue;</w:t>
          </w:r>
          <w:proofErr w:type="gramEnd"/>
        </w:p>
        <w:p w:rsidRPr="004E2E4F" w:rsidR="004E2E4F" w:rsidP="004E2E4F" w:rsidRDefault="004E2E4F" w14:paraId="0DAA8CEB" w14:textId="77777777">
          <w:pPr>
            <w:pStyle w:val="ListParagraph"/>
            <w:numPr>
              <w:ilvl w:val="0"/>
              <w:numId w:val="6"/>
            </w:numPr>
            <w:ind w:left="0" w:hanging="180"/>
            <w:rPr>
              <w:rFonts w:ascii="Kigelia" w:hAnsi="Kigelia" w:cs="Kigelia"/>
              <w:sz w:val="20"/>
              <w:szCs w:val="20"/>
            </w:rPr>
          </w:pPr>
          <w:r w:rsidRPr="004E2E4F">
            <w:rPr>
              <w:rFonts w:ascii="Kigelia" w:hAnsi="Kigelia" w:cs="Kigelia"/>
              <w:sz w:val="20"/>
              <w:szCs w:val="20"/>
            </w:rPr>
            <w:t>the projected consequences of a default order; and</w:t>
          </w:r>
        </w:p>
        <w:p w:rsidRPr="004E2E4F" w:rsidR="004E2E4F" w:rsidP="004E2E4F" w:rsidRDefault="004E2E4F" w14:paraId="62ECC19A" w14:textId="77777777">
          <w:pPr>
            <w:pStyle w:val="ListParagraph"/>
            <w:numPr>
              <w:ilvl w:val="0"/>
              <w:numId w:val="6"/>
            </w:numPr>
            <w:ind w:left="0" w:hanging="180"/>
            <w:rPr>
              <w:rFonts w:ascii="Kigelia" w:hAnsi="Kigelia" w:cs="Kigelia"/>
              <w:sz w:val="20"/>
              <w:szCs w:val="20"/>
            </w:rPr>
          </w:pPr>
          <w:r w:rsidRPr="004E2E4F">
            <w:rPr>
              <w:rFonts w:ascii="Kigelia" w:hAnsi="Kigelia" w:cs="Kigelia"/>
              <w:sz w:val="20"/>
              <w:szCs w:val="20"/>
            </w:rPr>
            <w:t>any applicable servicemember rights.</w:t>
          </w:r>
        </w:p>
        <w:p w:rsidRPr="004E2E4F" w:rsidR="004E2E4F" w:rsidP="004E2E4F" w:rsidRDefault="004E2E4F" w14:paraId="2FCC0D8F" w14:textId="77777777">
          <w:pPr>
            <w:ind w:left="-360"/>
            <w:rPr>
              <w:rFonts w:ascii="Kigelia" w:hAnsi="Kigelia" w:cs="Kigelia"/>
              <w:sz w:val="20"/>
              <w:szCs w:val="20"/>
            </w:rPr>
          </w:pPr>
          <w:r w:rsidRPr="004E2E4F">
            <w:rPr>
              <w:rFonts w:ascii="Kigelia" w:hAnsi="Kigelia" w:cs="Kigelia"/>
              <w:sz w:val="20"/>
              <w:szCs w:val="20"/>
            </w:rPr>
            <w:t>Failure to provide this notice will be deemed a procedural defect.</w:t>
          </w:r>
        </w:p>
        <w:p w:rsidRPr="004E2E4F" w:rsidR="004E2E4F" w:rsidP="004E2E4F" w:rsidRDefault="004E2E4F" w14:paraId="4230EDE8" w14:textId="2D69EBA3">
          <w:pPr>
            <w:pStyle w:val="ListParagraph"/>
            <w:numPr>
              <w:ilvl w:val="0"/>
              <w:numId w:val="16"/>
            </w:numPr>
            <w:spacing w:before="240"/>
            <w:jc w:val="center"/>
            <w:rPr>
              <w:rFonts w:ascii="Kigelia" w:hAnsi="Kigelia" w:cs="Kigelia"/>
              <w:b/>
              <w:bCs/>
              <w:sz w:val="20"/>
              <w:szCs w:val="20"/>
            </w:rPr>
          </w:pPr>
          <w:r w:rsidRPr="004E2E4F">
            <w:rPr>
              <w:rFonts w:ascii="Kigelia" w:hAnsi="Kigelia" w:cs="Kigelia"/>
              <w:b/>
              <w:bCs/>
              <w:sz w:val="20"/>
              <w:szCs w:val="20"/>
            </w:rPr>
            <w:t>Use Limitation</w:t>
          </w:r>
        </w:p>
        <w:p w:rsidRPr="004E2E4F" w:rsidR="004E2E4F" w:rsidP="004E2E4F" w:rsidRDefault="004E2E4F" w14:paraId="6A23B7A4" w14:textId="0F104431">
          <w:pPr>
            <w:pStyle w:val="ListParagraph"/>
            <w:spacing w:before="240"/>
            <w:ind w:left="-360"/>
            <w:rPr>
              <w:rFonts w:ascii="Kigelia" w:hAnsi="Kigelia" w:cs="Kigelia"/>
              <w:sz w:val="20"/>
              <w:szCs w:val="20"/>
            </w:rPr>
          </w:pPr>
          <w:r w:rsidRPr="004E2E4F">
            <w:rPr>
              <w:rFonts w:ascii="Kigelia" w:hAnsi="Kigelia" w:cs="Kigelia"/>
              <w:sz w:val="20"/>
              <w:szCs w:val="20"/>
            </w:rPr>
            <w:t>This complaint is submitted exclusively for initiating administrative review and accountability proceedings within Washington County. It may not be used by Washington County, its employees, or agents to restrict or impair</w:t>
          </w:r>
          <w:r>
            <w:rPr>
              <w:rFonts w:ascii="Kigelia" w:hAnsi="Kigelia" w:cs="Kigelia"/>
              <w:sz w:val="20"/>
              <w:szCs w:val="20"/>
            </w:rPr>
            <w:t xml:space="preserve"> </w:t>
          </w:r>
          <w:r w:rsidRPr="004E2E4F">
            <w:rPr>
              <w:rFonts w:ascii="Kigelia" w:hAnsi="Kigelia" w:cs="Kigelia"/>
              <w:sz w:val="20"/>
              <w:szCs w:val="20"/>
            </w:rPr>
            <w:t>Complainant’s rights in any related or subsequent judicial, administrative, or investigative forum.</w:t>
          </w:r>
        </w:p>
        <w:p w:rsidRPr="004E2E4F" w:rsidR="004E2E4F" w:rsidP="004E2E4F" w:rsidRDefault="004E2E4F" w14:paraId="20AA3E50" w14:textId="48397B23">
          <w:pPr>
            <w:pStyle w:val="ListParagraph"/>
            <w:numPr>
              <w:ilvl w:val="0"/>
              <w:numId w:val="16"/>
            </w:numPr>
            <w:spacing w:before="240"/>
            <w:jc w:val="center"/>
            <w:rPr>
              <w:rFonts w:ascii="Kigelia" w:hAnsi="Kigelia" w:cs="Kigelia"/>
              <w:b/>
              <w:bCs/>
              <w:sz w:val="20"/>
              <w:szCs w:val="20"/>
            </w:rPr>
          </w:pPr>
          <w:r w:rsidRPr="004E2E4F">
            <w:rPr>
              <w:rFonts w:ascii="Kigelia" w:hAnsi="Kigelia" w:cs="Kigelia"/>
              <w:b/>
              <w:bCs/>
              <w:sz w:val="20"/>
              <w:szCs w:val="20"/>
            </w:rPr>
            <w:t>No Revocation of Disclaimer (Fleenor v. Williamson)</w:t>
          </w:r>
        </w:p>
        <w:p w:rsidR="004E2E4F" w:rsidP="004E2E4F" w:rsidRDefault="004E2E4F" w14:paraId="659FA3D5" w14:textId="1F575721">
          <w:pPr>
            <w:pStyle w:val="ListParagraph"/>
            <w:spacing w:before="240"/>
            <w:ind w:left="-360"/>
            <w:rPr>
              <w:rFonts w:ascii="Kigelia" w:hAnsi="Kigelia" w:cs="Kigelia"/>
              <w:b/>
              <w:bCs/>
              <w:sz w:val="20"/>
              <w:szCs w:val="20"/>
            </w:rPr>
          </w:pPr>
          <w:r w:rsidRPr="004E2E4F">
            <w:rPr>
              <w:rFonts w:ascii="Kigelia" w:hAnsi="Kigelia" w:cs="Kigelia"/>
              <w:sz w:val="20"/>
              <w:szCs w:val="20"/>
            </w:rPr>
            <w:t xml:space="preserve">Once made, a disclaimer cannot be revoked </w:t>
          </w:r>
          <w:proofErr w:type="gramStart"/>
          <w:r w:rsidRPr="004E2E4F">
            <w:rPr>
              <w:rFonts w:ascii="Kigelia" w:hAnsi="Kigelia" w:cs="Kigelia"/>
              <w:sz w:val="20"/>
              <w:szCs w:val="20"/>
            </w:rPr>
            <w:t>on the basis of</w:t>
          </w:r>
          <w:proofErr w:type="gramEnd"/>
          <w:r w:rsidRPr="004E2E4F">
            <w:rPr>
              <w:rFonts w:ascii="Kigelia" w:hAnsi="Kigelia" w:cs="Kigelia"/>
              <w:sz w:val="20"/>
              <w:szCs w:val="20"/>
            </w:rPr>
            <w:t xml:space="preserve"> a unilateral mistake of law (Fleenor v. Williamson, 17 P. 3d 520). Accordingly, the language above is intended to be comprehensive and final at the time of filing.</w:t>
          </w:r>
        </w:p>
        <w:p w:rsidRPr="004E2E4F" w:rsidR="004E2E4F" w:rsidP="004E2E4F" w:rsidRDefault="004E2E4F" w14:paraId="499338A0" w14:textId="2E206FB3">
          <w:pPr>
            <w:pStyle w:val="ListParagraph"/>
            <w:numPr>
              <w:ilvl w:val="0"/>
              <w:numId w:val="16"/>
            </w:numPr>
            <w:spacing w:before="240"/>
            <w:jc w:val="center"/>
            <w:rPr>
              <w:rFonts w:ascii="Kigelia" w:hAnsi="Kigelia" w:cs="Kigelia"/>
              <w:b/>
              <w:bCs/>
              <w:sz w:val="20"/>
              <w:szCs w:val="20"/>
            </w:rPr>
          </w:pPr>
          <w:r w:rsidRPr="004E2E4F">
            <w:rPr>
              <w:rFonts w:ascii="Kigelia" w:hAnsi="Kigelia" w:cs="Kigelia"/>
              <w:b/>
              <w:bCs/>
              <w:sz w:val="20"/>
              <w:szCs w:val="20"/>
            </w:rPr>
            <w:t>Preservation of Confidentiality (If Applicable)</w:t>
          </w:r>
        </w:p>
        <w:p w:rsidRPr="004E2E4F" w:rsidR="004E2E4F" w:rsidP="004E2E4F" w:rsidRDefault="004E2E4F" w14:paraId="2FF02B97" w14:textId="77777777">
          <w:pPr>
            <w:pStyle w:val="ListParagraph"/>
            <w:spacing w:before="240"/>
            <w:ind w:left="-360"/>
            <w:rPr>
              <w:rFonts w:ascii="Kigelia" w:hAnsi="Kigelia" w:cs="Kigelia"/>
              <w:sz w:val="20"/>
              <w:szCs w:val="20"/>
            </w:rPr>
          </w:pPr>
          <w:r w:rsidRPr="004E2E4F">
            <w:rPr>
              <w:rFonts w:ascii="Kigelia" w:hAnsi="Kigelia" w:cs="Kigelia"/>
              <w:sz w:val="20"/>
              <w:szCs w:val="20"/>
            </w:rPr>
            <w:t>If any privileged or confidential information is disclosed in the complaint, Complainant reserves the right to assert attorney</w:t>
          </w:r>
          <w:r w:rsidRPr="004E2E4F">
            <w:rPr>
              <w:rFonts w:ascii="Kigelia" w:hAnsi="Kigelia" w:cs="Kigelia"/>
              <w:sz w:val="20"/>
              <w:szCs w:val="20"/>
            </w:rPr>
            <w:noBreakHyphen/>
            <w:t>client privilege, work</w:t>
          </w:r>
          <w:r w:rsidRPr="004E2E4F">
            <w:rPr>
              <w:rFonts w:ascii="Kigelia" w:hAnsi="Kigelia" w:cs="Kigelia"/>
              <w:sz w:val="20"/>
              <w:szCs w:val="20"/>
            </w:rPr>
            <w:noBreakHyphen/>
            <w:t>product protection, or any other applicable confidentiality doctrine, and to seek appropriate protective orders.</w:t>
          </w:r>
        </w:p>
        <w:p w:rsidR="002D0CF8" w:rsidP="002D0CF8" w:rsidRDefault="00CA3A2E" w14:paraId="6CA352F0" w14:textId="77777777">
          <w:pPr>
            <w:ind w:left="-720"/>
            <w:rPr>
              <w:rFonts w:ascii="Kigelia" w:hAnsi="Kigelia" w:cs="Kigelia"/>
              <w:b/>
              <w:bCs/>
              <w:sz w:val="20"/>
              <w:szCs w:val="20"/>
            </w:rPr>
          </w:pPr>
          <w:r>
            <w:rPr>
              <w:rFonts w:ascii="Kigelia" w:hAnsi="Kigelia" w:cs="Kigelia"/>
              <w:b/>
              <w:bCs/>
              <w:sz w:val="20"/>
              <w:szCs w:val="20"/>
            </w:rPr>
            <w:br w:type="page"/>
          </w:r>
          <w:r w:rsidRPr="0058542F" w:rsidR="002D0CF8">
            <w:rPr>
              <w:rFonts w:ascii="Kigelia" w:hAnsi="Kigelia" w:cs="Kigelia"/>
              <w:b/>
              <w:bCs/>
              <w:sz w:val="20"/>
              <w:szCs w:val="20"/>
            </w:rPr>
            <w:t>Be It Enacted by the People of the State of Oregon:</w:t>
          </w:r>
          <w:r w:rsidR="002D0CF8">
            <w:rPr>
              <w:rFonts w:ascii="Kigelia" w:hAnsi="Kigelia" w:cs="Kigelia"/>
              <w:b/>
              <w:bCs/>
              <w:sz w:val="20"/>
              <w:szCs w:val="20"/>
            </w:rPr>
            <w:t xml:space="preserve"> </w:t>
          </w:r>
        </w:p>
        <w:p w:rsidR="002D0CF8" w:rsidP="002D0CF8" w:rsidRDefault="002D0CF8" w14:paraId="50B1A165" w14:textId="77777777">
          <w:pPr>
            <w:ind w:left="-540"/>
            <w:rPr>
              <w:rFonts w:ascii="Kigelia" w:hAnsi="Kigelia" w:cs="Kigelia"/>
              <w:b/>
              <w:bCs/>
              <w:sz w:val="20"/>
              <w:szCs w:val="20"/>
            </w:rPr>
          </w:pPr>
          <w:r w:rsidRPr="0058542F">
            <w:rPr>
              <w:rFonts w:ascii="Kigelia" w:hAnsi="Kigelia" w:cs="Kigelia"/>
              <w:b/>
              <w:bCs/>
              <w:sz w:val="20"/>
              <w:szCs w:val="20"/>
            </w:rPr>
            <w:t xml:space="preserve">(1) Racism has no place in public safety. </w:t>
          </w:r>
        </w:p>
        <w:p w:rsidR="00CA3A2E" w:rsidP="002D0CF8" w:rsidRDefault="002D0CF8" w14:paraId="2ED6269B" w14:textId="2CEE1E6B">
          <w:pPr>
            <w:tabs>
              <w:tab w:val="left" w:pos="-180"/>
            </w:tabs>
            <w:ind w:left="-270" w:hanging="270"/>
            <w:rPr>
              <w:rFonts w:ascii="Kigelia" w:hAnsi="Kigelia" w:cs="Kigelia"/>
              <w:b/>
              <w:bCs/>
              <w:sz w:val="20"/>
              <w:szCs w:val="20"/>
            </w:rPr>
          </w:pPr>
          <w:r w:rsidRPr="0058542F">
            <w:rPr>
              <w:rFonts w:ascii="Kigelia" w:hAnsi="Kigelia" w:cs="Kigelia"/>
              <w:b/>
              <w:bCs/>
              <w:sz w:val="20"/>
              <w:szCs w:val="20"/>
            </w:rPr>
            <w:t xml:space="preserve">(2) Law enforcement officers hold a unique position in our community and must demonstrate principles of </w:t>
          </w:r>
          <w:proofErr w:type="gramStart"/>
          <w:r w:rsidRPr="0058542F">
            <w:rPr>
              <w:rFonts w:ascii="Kigelia" w:hAnsi="Kigelia" w:cs="Kigelia"/>
              <w:b/>
              <w:bCs/>
              <w:sz w:val="20"/>
              <w:szCs w:val="20"/>
            </w:rPr>
            <w:t xml:space="preserve">equity, </w:t>
          </w:r>
          <w:r>
            <w:rPr>
              <w:rFonts w:ascii="Kigelia" w:hAnsi="Kigelia" w:cs="Kigelia"/>
              <w:b/>
              <w:bCs/>
              <w:sz w:val="20"/>
              <w:szCs w:val="20"/>
            </w:rPr>
            <w:t xml:space="preserve">  </w:t>
          </w:r>
          <w:proofErr w:type="gramEnd"/>
          <w:r>
            <w:rPr>
              <w:rFonts w:ascii="Kigelia" w:hAnsi="Kigelia" w:cs="Kigelia"/>
              <w:b/>
              <w:bCs/>
              <w:sz w:val="20"/>
              <w:szCs w:val="20"/>
            </w:rPr>
            <w:t xml:space="preserve"> </w:t>
          </w:r>
          <w:r w:rsidRPr="0058542F">
            <w:rPr>
              <w:rFonts w:ascii="Kigelia" w:hAnsi="Kigelia" w:cs="Kigelia"/>
              <w:b/>
              <w:bCs/>
              <w:sz w:val="20"/>
              <w:szCs w:val="20"/>
            </w:rPr>
            <w:t>transparency, honesty and trust with all members of society.</w:t>
          </w:r>
        </w:p>
      </w:sdtContent>
    </w:sdt>
    <w:p w:rsidRPr="009D6139" w:rsidR="009D6139" w:rsidP="009D6139" w:rsidRDefault="009D6139" w14:paraId="55338EB6" w14:textId="0BA0783D">
      <w:pPr>
        <w:ind w:left="-720"/>
        <w:rPr>
          <w:rFonts w:ascii="Kigelia" w:hAnsi="Kigelia" w:cs="Kigelia"/>
          <w:b/>
          <w:bCs/>
          <w:sz w:val="20"/>
          <w:szCs w:val="20"/>
        </w:rPr>
      </w:pPr>
      <w:r w:rsidRPr="009D6139">
        <w:rPr>
          <w:rFonts w:ascii="Kigelia" w:hAnsi="Kigelia" w:cs="Kigelia"/>
          <w:b/>
          <w:bCs/>
          <w:sz w:val="20"/>
          <w:szCs w:val="20"/>
        </w:rPr>
        <w:t>I. Introduction and Jurisdiction</w:t>
      </w:r>
    </w:p>
    <w:p w:rsidR="009D6139" w:rsidP="009D6139" w:rsidRDefault="00BB21B8" w14:paraId="7873DE59" w14:textId="778972FC">
      <w:pPr>
        <w:pStyle w:val="ListParagraph"/>
        <w:ind w:left="-720"/>
        <w:rPr>
          <w:rFonts w:ascii="Kigelia" w:hAnsi="Kigelia" w:cs="Kigelia"/>
          <w:sz w:val="20"/>
          <w:szCs w:val="20"/>
        </w:rPr>
      </w:pPr>
      <w:r>
        <w:rPr>
          <w:rFonts w:ascii="Kigelia" w:hAnsi="Kigelia" w:cs="Kigelia"/>
          <w:sz w:val="20"/>
          <w:szCs w:val="20"/>
        </w:rPr>
        <w:t>This complaint a</w:t>
      </w:r>
      <w:r w:rsidRPr="00BB21B8">
        <w:rPr>
          <w:rFonts w:ascii="Kigelia" w:hAnsi="Kigelia" w:cs="Kigelia"/>
          <w:sz w:val="20"/>
          <w:szCs w:val="20"/>
        </w:rPr>
        <w:t xml:space="preserve">sserts a documented cascade of constitutional violations, criminal conduct, official misconduct, and systemic policy and administrative rule failures by deputies of the Washington County Sheriff's Office (WCSO) and relevant county administrators. </w:t>
      </w:r>
      <w:r w:rsidR="0058542F">
        <w:rPr>
          <w:rFonts w:ascii="Kigelia" w:hAnsi="Kigelia" w:cs="Kigelia"/>
          <w:sz w:val="20"/>
          <w:szCs w:val="20"/>
        </w:rPr>
        <w:t xml:space="preserve">The deputies mentioned in this complaint have not demonstrated principles of equity, transparency and honesty </w:t>
      </w:r>
      <w:r w:rsidR="00DA0C68">
        <w:rPr>
          <w:rFonts w:ascii="Kigelia" w:hAnsi="Kigelia" w:cs="Kigelia"/>
          <w:sz w:val="20"/>
          <w:szCs w:val="20"/>
        </w:rPr>
        <w:t xml:space="preserve">as is required by their agency, the Department of Public </w:t>
      </w:r>
      <w:r w:rsidR="00D65CFB">
        <w:rPr>
          <w:rFonts w:ascii="Kigelia" w:hAnsi="Kigelia" w:cs="Kigelia"/>
          <w:sz w:val="20"/>
          <w:szCs w:val="20"/>
        </w:rPr>
        <w:t xml:space="preserve">Safety Standards and Training as well as Oregon law by their </w:t>
      </w:r>
      <w:r w:rsidR="0058542F">
        <w:rPr>
          <w:rFonts w:ascii="Kigelia" w:hAnsi="Kigelia" w:cs="Kigelia"/>
          <w:sz w:val="20"/>
          <w:szCs w:val="20"/>
        </w:rPr>
        <w:t xml:space="preserve">involvement with Complainant </w:t>
      </w:r>
      <w:r w:rsidR="00D65CFB">
        <w:rPr>
          <w:rFonts w:ascii="Kigelia" w:hAnsi="Kigelia" w:cs="Kigelia"/>
          <w:sz w:val="20"/>
          <w:szCs w:val="20"/>
        </w:rPr>
        <w:t xml:space="preserve">in depriving her of </w:t>
      </w:r>
      <w:r w:rsidR="0058542F">
        <w:rPr>
          <w:rFonts w:ascii="Kigelia" w:hAnsi="Kigelia" w:cs="Kigelia"/>
          <w:sz w:val="20"/>
          <w:szCs w:val="20"/>
        </w:rPr>
        <w:t xml:space="preserve">rights </w:t>
      </w:r>
      <w:r w:rsidR="00D65CFB">
        <w:rPr>
          <w:rFonts w:ascii="Kigelia" w:hAnsi="Kigelia" w:cs="Kigelia"/>
          <w:sz w:val="20"/>
          <w:szCs w:val="20"/>
        </w:rPr>
        <w:t xml:space="preserve">guaranteed </w:t>
      </w:r>
      <w:r w:rsidRPr="00BB21B8" w:rsidR="0058542F">
        <w:rPr>
          <w:rFonts w:ascii="Kigelia" w:hAnsi="Kigelia" w:cs="Kigelia"/>
          <w:sz w:val="20"/>
          <w:szCs w:val="20"/>
        </w:rPr>
        <w:t xml:space="preserve">under the </w:t>
      </w:r>
      <w:r w:rsidR="00D65CFB">
        <w:rPr>
          <w:rFonts w:ascii="Kigelia" w:hAnsi="Kigelia" w:cs="Kigelia"/>
          <w:sz w:val="20"/>
          <w:szCs w:val="20"/>
        </w:rPr>
        <w:t xml:space="preserve">Constitutions of both the </w:t>
      </w:r>
      <w:r w:rsidRPr="00BB21B8" w:rsidR="0058542F">
        <w:rPr>
          <w:rFonts w:ascii="Kigelia" w:hAnsi="Kigelia" w:cs="Kigelia"/>
          <w:sz w:val="20"/>
          <w:szCs w:val="20"/>
        </w:rPr>
        <w:t>United States and</w:t>
      </w:r>
      <w:r w:rsidR="00D65CFB">
        <w:rPr>
          <w:rFonts w:ascii="Kigelia" w:hAnsi="Kigelia" w:cs="Kigelia"/>
          <w:sz w:val="20"/>
          <w:szCs w:val="20"/>
        </w:rPr>
        <w:t xml:space="preserve"> the State of Oregon, </w:t>
      </w:r>
      <w:r w:rsidRPr="00BB21B8" w:rsidR="0058542F">
        <w:rPr>
          <w:rFonts w:ascii="Kigelia" w:hAnsi="Kigelia" w:cs="Kigelia"/>
          <w:sz w:val="20"/>
          <w:szCs w:val="20"/>
        </w:rPr>
        <w:t xml:space="preserve"> multiple Oregon statutes, </w:t>
      </w:r>
      <w:r w:rsidR="0058542F">
        <w:rPr>
          <w:rFonts w:ascii="Kigelia" w:hAnsi="Kigelia" w:cs="Kigelia"/>
          <w:sz w:val="20"/>
          <w:szCs w:val="20"/>
        </w:rPr>
        <w:t xml:space="preserve">mandates </w:t>
      </w:r>
      <w:r w:rsidRPr="00BB21B8" w:rsidR="0058542F">
        <w:rPr>
          <w:rFonts w:ascii="Kigelia" w:hAnsi="Kigelia" w:cs="Kigelia"/>
          <w:sz w:val="20"/>
          <w:szCs w:val="20"/>
        </w:rPr>
        <w:t xml:space="preserve"> of federal law, and numerous agency administrative rules </w:t>
      </w:r>
      <w:r w:rsidR="0058542F">
        <w:rPr>
          <w:rFonts w:ascii="Kigelia" w:hAnsi="Kigelia" w:cs="Kigelia"/>
          <w:sz w:val="20"/>
          <w:szCs w:val="20"/>
        </w:rPr>
        <w:t xml:space="preserve"> as described here. </w:t>
      </w:r>
      <w:r w:rsidRPr="00BB21B8">
        <w:rPr>
          <w:rFonts w:ascii="Kigelia" w:hAnsi="Kigelia" w:cs="Kigelia"/>
          <w:sz w:val="20"/>
          <w:szCs w:val="20"/>
        </w:rPr>
        <w:t xml:space="preserve">These interwoven and escalating violations culminated in the wrongful </w:t>
      </w:r>
      <w:r>
        <w:rPr>
          <w:rFonts w:ascii="Kigelia" w:hAnsi="Kigelia" w:cs="Kigelia"/>
          <w:sz w:val="20"/>
          <w:szCs w:val="20"/>
        </w:rPr>
        <w:t xml:space="preserve">and </w:t>
      </w:r>
      <w:r w:rsidR="0058542F">
        <w:rPr>
          <w:rFonts w:ascii="Kigelia" w:hAnsi="Kigelia" w:cs="Kigelia"/>
          <w:sz w:val="20"/>
          <w:szCs w:val="20"/>
        </w:rPr>
        <w:t>racially biased</w:t>
      </w:r>
      <w:r>
        <w:rPr>
          <w:rFonts w:ascii="Kigelia" w:hAnsi="Kigelia" w:cs="Kigelia"/>
          <w:sz w:val="20"/>
          <w:szCs w:val="20"/>
        </w:rPr>
        <w:t xml:space="preserve"> </w:t>
      </w:r>
      <w:r w:rsidRPr="00BB21B8">
        <w:rPr>
          <w:rFonts w:ascii="Kigelia" w:hAnsi="Kigelia" w:cs="Kigelia"/>
          <w:sz w:val="20"/>
          <w:szCs w:val="20"/>
        </w:rPr>
        <w:t>arrest, unlawful imprisonment, and malicious prosecution of Ash Le' Penn</w:t>
      </w:r>
      <w:r w:rsidR="0058542F">
        <w:rPr>
          <w:rFonts w:ascii="Kigelia" w:hAnsi="Kigelia" w:cs="Kigelia"/>
          <w:sz w:val="20"/>
          <w:szCs w:val="20"/>
        </w:rPr>
        <w:t xml:space="preserve">. </w:t>
      </w:r>
      <w:r w:rsidRPr="00BB21B8">
        <w:rPr>
          <w:rFonts w:ascii="Kigelia" w:hAnsi="Kigelia" w:cs="Kigelia"/>
          <w:sz w:val="20"/>
          <w:szCs w:val="20"/>
        </w:rPr>
        <w:t>The deprivation of Ms. Penn’s rights by WCSO deputies and county administrators</w:t>
      </w:r>
      <w:r w:rsidR="0058542F">
        <w:rPr>
          <w:rFonts w:ascii="Kigelia" w:hAnsi="Kigelia" w:cs="Kigelia"/>
          <w:sz w:val="20"/>
          <w:szCs w:val="20"/>
        </w:rPr>
        <w:t xml:space="preserve"> </w:t>
      </w:r>
      <w:r w:rsidRPr="00BB21B8">
        <w:rPr>
          <w:rFonts w:ascii="Kigelia" w:hAnsi="Kigelia" w:cs="Kigelia"/>
          <w:sz w:val="20"/>
          <w:szCs w:val="20"/>
        </w:rPr>
        <w:t>demands immediate investigation, accountability</w:t>
      </w:r>
      <w:r>
        <w:rPr>
          <w:rFonts w:ascii="Kigelia" w:hAnsi="Kigelia" w:cs="Kigelia"/>
          <w:sz w:val="20"/>
          <w:szCs w:val="20"/>
        </w:rPr>
        <w:t xml:space="preserve"> as assured in accordance with Sheriff’s </w:t>
      </w:r>
      <w:r w:rsidR="0058542F">
        <w:rPr>
          <w:rFonts w:ascii="Kigelia" w:hAnsi="Kigelia" w:cs="Kigelia"/>
          <w:sz w:val="20"/>
          <w:szCs w:val="20"/>
        </w:rPr>
        <w:t>Of</w:t>
      </w:r>
      <w:r>
        <w:rPr>
          <w:rFonts w:ascii="Kigelia" w:hAnsi="Kigelia" w:cs="Kigelia"/>
          <w:sz w:val="20"/>
          <w:szCs w:val="20"/>
        </w:rPr>
        <w:t>fice and county policies as well as immediate</w:t>
      </w:r>
      <w:r w:rsidRPr="00BB21B8">
        <w:rPr>
          <w:rFonts w:ascii="Kigelia" w:hAnsi="Kigelia" w:cs="Kigelia"/>
          <w:sz w:val="20"/>
          <w:szCs w:val="20"/>
        </w:rPr>
        <w:t xml:space="preserve"> remedial action consistent with Washington County governance mandates and overarching legal standards.</w:t>
      </w:r>
    </w:p>
    <w:p w:rsidRPr="009D6139" w:rsidR="00BB21B8" w:rsidP="009D6139" w:rsidRDefault="00BB21B8" w14:paraId="22E8392B" w14:textId="77777777">
      <w:pPr>
        <w:pStyle w:val="ListParagraph"/>
        <w:ind w:left="-720"/>
        <w:rPr>
          <w:rFonts w:ascii="Kigelia" w:hAnsi="Kigelia" w:cs="Kigelia"/>
          <w:sz w:val="20"/>
          <w:szCs w:val="20"/>
        </w:rPr>
      </w:pPr>
    </w:p>
    <w:p w:rsidR="009D6139" w:rsidP="009D6139" w:rsidRDefault="009D6139" w14:paraId="7FEB11D6" w14:textId="25DF9D2A">
      <w:pPr>
        <w:pStyle w:val="ListParagraph"/>
        <w:ind w:left="-720"/>
        <w:rPr>
          <w:rFonts w:ascii="Kigelia" w:hAnsi="Kigelia" w:cs="Kigelia"/>
          <w:sz w:val="20"/>
          <w:szCs w:val="20"/>
        </w:rPr>
      </w:pPr>
      <w:r w:rsidRPr="00096054">
        <w:rPr>
          <w:rFonts w:ascii="Kigelia" w:hAnsi="Kigelia" w:cs="Kigelia"/>
          <w:sz w:val="20"/>
          <w:szCs w:val="20"/>
        </w:rPr>
        <w:t xml:space="preserve">What began as racially biased policing in violation of </w:t>
      </w:r>
      <w:r w:rsidRPr="00B842F9">
        <w:rPr>
          <w:rFonts w:ascii="Kigelia" w:hAnsi="Kigelia" w:cs="Kigelia"/>
          <w:b/>
          <w:bCs/>
          <w:color w:val="215E99" w:themeColor="text2" w:themeTint="BF"/>
          <w:sz w:val="20"/>
          <w:szCs w:val="20"/>
        </w:rPr>
        <w:t>WCSO Policy # 1-002</w:t>
      </w:r>
      <w:r w:rsidR="00BB21B8">
        <w:rPr>
          <w:rFonts w:ascii="Kigelia" w:hAnsi="Kigelia" w:cs="Kigelia"/>
          <w:sz w:val="20"/>
          <w:szCs w:val="20"/>
        </w:rPr>
        <w:t xml:space="preserve">, </w:t>
      </w:r>
      <w:r w:rsidRPr="00B842F9" w:rsidR="00BB21B8">
        <w:rPr>
          <w:rFonts w:ascii="Kigelia" w:hAnsi="Kigelia" w:cs="Kigelia"/>
          <w:b/>
          <w:bCs/>
          <w:color w:val="215E99" w:themeColor="text2" w:themeTint="BF"/>
          <w:sz w:val="20"/>
          <w:szCs w:val="20"/>
        </w:rPr>
        <w:t xml:space="preserve">Washington County Administrative Rule #212 </w:t>
      </w:r>
      <w:r w:rsidRPr="00096054">
        <w:rPr>
          <w:rFonts w:ascii="Kigelia" w:hAnsi="Kigelia" w:cs="Kigelia"/>
          <w:sz w:val="20"/>
          <w:szCs w:val="20"/>
        </w:rPr>
        <w:t>and the</w:t>
      </w:r>
      <w:r w:rsidR="0058542F">
        <w:rPr>
          <w:rFonts w:ascii="Kigelia" w:hAnsi="Kigelia" w:cs="Kigelia"/>
          <w:sz w:val="20"/>
          <w:szCs w:val="20"/>
        </w:rPr>
        <w:t xml:space="preserve"> Fourth and </w:t>
      </w:r>
      <w:r w:rsidRPr="00096054" w:rsidR="0058542F">
        <w:rPr>
          <w:rFonts w:ascii="Kigelia" w:hAnsi="Kigelia" w:cs="Kigelia"/>
          <w:sz w:val="20"/>
          <w:szCs w:val="20"/>
        </w:rPr>
        <w:t>Fourteenth</w:t>
      </w:r>
      <w:r w:rsidRPr="00096054">
        <w:rPr>
          <w:rFonts w:ascii="Kigelia" w:hAnsi="Kigelia" w:cs="Kigelia"/>
          <w:sz w:val="20"/>
          <w:szCs w:val="20"/>
        </w:rPr>
        <w:t xml:space="preserve"> Amendment</w:t>
      </w:r>
      <w:r w:rsidR="0058542F">
        <w:rPr>
          <w:rFonts w:ascii="Kigelia" w:hAnsi="Kigelia" w:cs="Kigelia"/>
          <w:sz w:val="20"/>
          <w:szCs w:val="20"/>
        </w:rPr>
        <w:t xml:space="preserve"> has </w:t>
      </w:r>
      <w:r w:rsidR="00B842F9">
        <w:rPr>
          <w:rFonts w:ascii="Kigelia" w:hAnsi="Kigelia" w:cs="Kigelia"/>
          <w:sz w:val="20"/>
          <w:szCs w:val="20"/>
        </w:rPr>
        <w:t xml:space="preserve">now </w:t>
      </w:r>
      <w:r w:rsidRPr="00096054">
        <w:rPr>
          <w:rFonts w:ascii="Kigelia" w:hAnsi="Kigelia" w:cs="Kigelia"/>
          <w:sz w:val="20"/>
          <w:szCs w:val="20"/>
        </w:rPr>
        <w:t>evolved into</w:t>
      </w:r>
      <w:r w:rsidRPr="009D6139">
        <w:rPr>
          <w:rFonts w:ascii="Kigelia" w:hAnsi="Kigelia" w:cs="Kigelia"/>
          <w:sz w:val="20"/>
          <w:szCs w:val="20"/>
        </w:rPr>
        <w:t xml:space="preserve">: </w:t>
      </w:r>
    </w:p>
    <w:p w:rsidRPr="009D6139" w:rsidR="00B842F9" w:rsidP="009D6139" w:rsidRDefault="00B842F9" w14:paraId="5181E1A8" w14:textId="77777777">
      <w:pPr>
        <w:pStyle w:val="ListParagraph"/>
        <w:ind w:left="-720"/>
        <w:rPr>
          <w:rFonts w:ascii="Kigelia" w:hAnsi="Kigelia" w:cs="Kigelia"/>
          <w:sz w:val="20"/>
          <w:szCs w:val="20"/>
        </w:rPr>
      </w:pPr>
    </w:p>
    <w:p w:rsidR="009D6139" w:rsidP="00B842F9" w:rsidRDefault="009D6139" w14:paraId="29C76437" w14:textId="6425D883">
      <w:pPr>
        <w:pStyle w:val="ListParagraph"/>
        <w:numPr>
          <w:ilvl w:val="0"/>
          <w:numId w:val="6"/>
        </w:numPr>
        <w:ind w:left="-360" w:hanging="180"/>
        <w:rPr>
          <w:rFonts w:ascii="Kigelia" w:hAnsi="Kigelia" w:cs="Kigelia"/>
          <w:sz w:val="20"/>
          <w:szCs w:val="20"/>
        </w:rPr>
      </w:pPr>
      <w:r>
        <w:rPr>
          <w:rFonts w:ascii="Kigelia" w:hAnsi="Kigelia" w:cs="Kigelia"/>
          <w:sz w:val="20"/>
          <w:szCs w:val="20"/>
        </w:rPr>
        <w:t>E</w:t>
      </w:r>
      <w:r w:rsidRPr="008A1D52">
        <w:rPr>
          <w:rFonts w:ascii="Kigelia" w:hAnsi="Kigelia" w:cs="Kigelia"/>
          <w:sz w:val="20"/>
          <w:szCs w:val="20"/>
        </w:rPr>
        <w:t xml:space="preserve">vidence fabrication under </w:t>
      </w:r>
      <w:r w:rsidRPr="00B842F9">
        <w:rPr>
          <w:rFonts w:ascii="Kigelia" w:hAnsi="Kigelia" w:cs="Kigelia"/>
          <w:b/>
          <w:bCs/>
          <w:color w:val="215E99" w:themeColor="text2" w:themeTint="BF"/>
          <w:sz w:val="20"/>
          <w:szCs w:val="20"/>
        </w:rPr>
        <w:t>ORS 162.295</w:t>
      </w:r>
      <w:r w:rsidRPr="00B842F9" w:rsidR="0058542F">
        <w:rPr>
          <w:rFonts w:ascii="Kigelia" w:hAnsi="Kigelia" w:cs="Kigelia"/>
          <w:color w:val="215E99" w:themeColor="text2" w:themeTint="BF"/>
          <w:sz w:val="20"/>
          <w:szCs w:val="20"/>
        </w:rPr>
        <w:t xml:space="preserve"> </w:t>
      </w:r>
      <w:r w:rsidR="0058542F">
        <w:rPr>
          <w:rFonts w:ascii="Kigelia" w:hAnsi="Kigelia" w:cs="Kigelia"/>
          <w:sz w:val="20"/>
          <w:szCs w:val="20"/>
        </w:rPr>
        <w:t>(Tampering with physical evidence)</w:t>
      </w:r>
    </w:p>
    <w:p w:rsidR="009D6139" w:rsidP="00B842F9" w:rsidRDefault="009D6139" w14:paraId="615C605B" w14:textId="0899AEDE">
      <w:pPr>
        <w:pStyle w:val="ListParagraph"/>
        <w:numPr>
          <w:ilvl w:val="0"/>
          <w:numId w:val="6"/>
        </w:numPr>
        <w:ind w:left="-360" w:hanging="180"/>
        <w:rPr>
          <w:rFonts w:ascii="Kigelia" w:hAnsi="Kigelia" w:cs="Kigelia"/>
          <w:sz w:val="20"/>
          <w:szCs w:val="20"/>
        </w:rPr>
      </w:pPr>
      <w:r>
        <w:rPr>
          <w:rFonts w:ascii="Kigelia" w:hAnsi="Kigelia" w:cs="Kigelia"/>
          <w:sz w:val="20"/>
          <w:szCs w:val="20"/>
        </w:rPr>
        <w:t>P</w:t>
      </w:r>
      <w:r w:rsidRPr="008A1D52">
        <w:rPr>
          <w:rFonts w:ascii="Kigelia" w:hAnsi="Kigelia" w:cs="Kigelia"/>
          <w:sz w:val="20"/>
          <w:szCs w:val="20"/>
        </w:rPr>
        <w:t xml:space="preserve">erjury under </w:t>
      </w:r>
      <w:r w:rsidRPr="00B842F9">
        <w:rPr>
          <w:rFonts w:ascii="Kigelia" w:hAnsi="Kigelia" w:cs="Kigelia"/>
          <w:b/>
          <w:bCs/>
          <w:color w:val="215E99" w:themeColor="text2" w:themeTint="BF"/>
          <w:sz w:val="20"/>
          <w:szCs w:val="20"/>
        </w:rPr>
        <w:t>ORS 162.065</w:t>
      </w:r>
      <w:r w:rsidR="0058542F">
        <w:rPr>
          <w:rFonts w:ascii="Kigelia" w:hAnsi="Kigelia" w:cs="Kigelia"/>
          <w:sz w:val="20"/>
          <w:szCs w:val="20"/>
        </w:rPr>
        <w:t xml:space="preserve"> </w:t>
      </w:r>
    </w:p>
    <w:p w:rsidR="009D6139" w:rsidP="00B842F9" w:rsidRDefault="009D6139" w14:paraId="2FE95CC0" w14:textId="29EF75A9">
      <w:pPr>
        <w:pStyle w:val="ListParagraph"/>
        <w:numPr>
          <w:ilvl w:val="0"/>
          <w:numId w:val="6"/>
        </w:numPr>
        <w:ind w:left="-360" w:hanging="180"/>
        <w:rPr>
          <w:rFonts w:ascii="Kigelia" w:hAnsi="Kigelia" w:cs="Kigelia"/>
          <w:sz w:val="20"/>
          <w:szCs w:val="20"/>
        </w:rPr>
      </w:pPr>
      <w:r>
        <w:rPr>
          <w:rFonts w:ascii="Kigelia" w:hAnsi="Kigelia" w:cs="Kigelia"/>
          <w:sz w:val="20"/>
          <w:szCs w:val="20"/>
        </w:rPr>
        <w:t>O</w:t>
      </w:r>
      <w:r w:rsidRPr="008A1D52">
        <w:rPr>
          <w:rFonts w:ascii="Kigelia" w:hAnsi="Kigelia" w:cs="Kigelia"/>
          <w:sz w:val="20"/>
          <w:szCs w:val="20"/>
        </w:rPr>
        <w:t xml:space="preserve">fficial misconduct under </w:t>
      </w:r>
      <w:r w:rsidRPr="00B842F9">
        <w:rPr>
          <w:rFonts w:ascii="Kigelia" w:hAnsi="Kigelia" w:cs="Kigelia"/>
          <w:b/>
          <w:bCs/>
          <w:color w:val="215E99" w:themeColor="text2" w:themeTint="BF"/>
          <w:sz w:val="20"/>
          <w:szCs w:val="20"/>
        </w:rPr>
        <w:t>ORS 162.405</w:t>
      </w:r>
      <w:r w:rsidRPr="008A1D52">
        <w:rPr>
          <w:rFonts w:ascii="Kigelia" w:hAnsi="Kigelia" w:cs="Kigelia"/>
          <w:sz w:val="20"/>
          <w:szCs w:val="20"/>
        </w:rPr>
        <w:t xml:space="preserve"> and </w:t>
      </w:r>
      <w:r w:rsidRPr="00B842F9">
        <w:rPr>
          <w:rFonts w:ascii="Kigelia" w:hAnsi="Kigelia" w:cs="Kigelia"/>
          <w:b/>
          <w:bCs/>
          <w:color w:val="215E99" w:themeColor="text2" w:themeTint="BF"/>
          <w:sz w:val="20"/>
          <w:szCs w:val="20"/>
        </w:rPr>
        <w:t>162.415</w:t>
      </w:r>
      <w:r>
        <w:rPr>
          <w:rFonts w:ascii="Kigelia" w:hAnsi="Kigelia" w:cs="Kigelia"/>
          <w:sz w:val="20"/>
          <w:szCs w:val="20"/>
        </w:rPr>
        <w:t xml:space="preserve"> </w:t>
      </w:r>
      <w:r w:rsidR="0058542F">
        <w:rPr>
          <w:rFonts w:ascii="Kigelia" w:hAnsi="Kigelia" w:cs="Kigelia"/>
          <w:sz w:val="20"/>
          <w:szCs w:val="20"/>
        </w:rPr>
        <w:t>(Official Misconduct in the first and second degree)</w:t>
      </w:r>
    </w:p>
    <w:p w:rsidR="009D6139" w:rsidP="00B842F9" w:rsidRDefault="009D6139" w14:paraId="2697F57D" w14:textId="77777777">
      <w:pPr>
        <w:pStyle w:val="ListParagraph"/>
        <w:numPr>
          <w:ilvl w:val="0"/>
          <w:numId w:val="6"/>
        </w:numPr>
        <w:ind w:left="-360" w:hanging="180"/>
        <w:rPr>
          <w:rFonts w:ascii="Kigelia" w:hAnsi="Kigelia" w:cs="Kigelia"/>
          <w:sz w:val="20"/>
          <w:szCs w:val="20"/>
        </w:rPr>
      </w:pPr>
      <w:r>
        <w:rPr>
          <w:rFonts w:ascii="Kigelia" w:hAnsi="Kigelia" w:cs="Kigelia"/>
          <w:sz w:val="20"/>
          <w:szCs w:val="20"/>
        </w:rPr>
        <w:t>F</w:t>
      </w:r>
      <w:r w:rsidRPr="008A1D52">
        <w:rPr>
          <w:rFonts w:ascii="Kigelia" w:hAnsi="Kigelia" w:cs="Kigelia"/>
          <w:sz w:val="20"/>
          <w:szCs w:val="20"/>
        </w:rPr>
        <w:t xml:space="preserve">alsifying business records under </w:t>
      </w:r>
      <w:r w:rsidRPr="00B842F9">
        <w:rPr>
          <w:rFonts w:ascii="Kigelia" w:hAnsi="Kigelia" w:cs="Kigelia"/>
          <w:b/>
          <w:bCs/>
          <w:color w:val="215E99" w:themeColor="text2" w:themeTint="BF"/>
          <w:sz w:val="20"/>
          <w:szCs w:val="20"/>
        </w:rPr>
        <w:t>ORS 165.080</w:t>
      </w:r>
      <w:r w:rsidRPr="00B842F9">
        <w:rPr>
          <w:rFonts w:ascii="Kigelia" w:hAnsi="Kigelia" w:cs="Kigelia"/>
          <w:b/>
          <w:bCs/>
          <w:sz w:val="20"/>
          <w:szCs w:val="20"/>
        </w:rPr>
        <w:t>,</w:t>
      </w:r>
    </w:p>
    <w:p w:rsidR="009D6139" w:rsidP="00B842F9" w:rsidRDefault="009D6139" w14:paraId="2EB177AE" w14:textId="1A03D2F5">
      <w:pPr>
        <w:pStyle w:val="ListParagraph"/>
        <w:numPr>
          <w:ilvl w:val="0"/>
          <w:numId w:val="6"/>
        </w:numPr>
        <w:ind w:left="-360" w:hanging="180"/>
        <w:rPr>
          <w:rFonts w:ascii="Kigelia" w:hAnsi="Kigelia" w:cs="Kigelia"/>
          <w:sz w:val="20"/>
          <w:szCs w:val="20"/>
        </w:rPr>
      </w:pPr>
      <w:r>
        <w:rPr>
          <w:rFonts w:ascii="Kigelia" w:hAnsi="Kigelia" w:cs="Kigelia"/>
          <w:sz w:val="20"/>
          <w:szCs w:val="20"/>
        </w:rPr>
        <w:t>C</w:t>
      </w:r>
      <w:r w:rsidRPr="008A1D52">
        <w:rPr>
          <w:rFonts w:ascii="Kigelia" w:hAnsi="Kigelia" w:cs="Kigelia"/>
          <w:sz w:val="20"/>
          <w:szCs w:val="20"/>
        </w:rPr>
        <w:t xml:space="preserve">riminal conspiracy under </w:t>
      </w:r>
      <w:r w:rsidRPr="00B842F9">
        <w:rPr>
          <w:rFonts w:ascii="Kigelia" w:hAnsi="Kigelia" w:cs="Kigelia"/>
          <w:b/>
          <w:bCs/>
          <w:color w:val="215E99" w:themeColor="text2" w:themeTint="BF"/>
          <w:sz w:val="20"/>
          <w:szCs w:val="20"/>
        </w:rPr>
        <w:t>ORS 161.450</w:t>
      </w:r>
      <w:r w:rsidRPr="008A1D52">
        <w:rPr>
          <w:rFonts w:ascii="Kigelia" w:hAnsi="Kigelia" w:cs="Kigelia"/>
          <w:sz w:val="20"/>
          <w:szCs w:val="20"/>
        </w:rPr>
        <w:t xml:space="preserve"> and </w:t>
      </w:r>
      <w:r w:rsidRPr="00B842F9">
        <w:rPr>
          <w:rFonts w:ascii="Kigelia" w:hAnsi="Kigelia" w:cs="Kigelia"/>
          <w:b/>
          <w:bCs/>
          <w:color w:val="215E99" w:themeColor="text2" w:themeTint="BF"/>
          <w:sz w:val="20"/>
          <w:szCs w:val="20"/>
        </w:rPr>
        <w:t>18 U.S.C. § 241</w:t>
      </w:r>
      <w:r w:rsidR="0058542F">
        <w:rPr>
          <w:rFonts w:ascii="Kigelia" w:hAnsi="Kigelia" w:cs="Kigelia"/>
          <w:sz w:val="20"/>
          <w:szCs w:val="20"/>
        </w:rPr>
        <w:t xml:space="preserve"> (Conspiracy against rights)</w:t>
      </w:r>
    </w:p>
    <w:p w:rsidR="009D6139" w:rsidP="00B842F9" w:rsidRDefault="009D6139" w14:paraId="69491BAF" w14:textId="1D81E332">
      <w:pPr>
        <w:pStyle w:val="ListParagraph"/>
        <w:numPr>
          <w:ilvl w:val="0"/>
          <w:numId w:val="6"/>
        </w:numPr>
        <w:ind w:left="-360" w:hanging="180"/>
        <w:rPr>
          <w:rFonts w:ascii="Kigelia" w:hAnsi="Kigelia" w:cs="Kigelia"/>
          <w:sz w:val="20"/>
          <w:szCs w:val="20"/>
        </w:rPr>
      </w:pPr>
      <w:r>
        <w:rPr>
          <w:rFonts w:ascii="Kigelia" w:hAnsi="Kigelia" w:cs="Kigelia"/>
          <w:sz w:val="20"/>
          <w:szCs w:val="20"/>
        </w:rPr>
        <w:t>U</w:t>
      </w:r>
      <w:r w:rsidRPr="008A1D52">
        <w:rPr>
          <w:rFonts w:ascii="Kigelia" w:hAnsi="Kigelia" w:cs="Kigelia"/>
          <w:sz w:val="20"/>
          <w:szCs w:val="20"/>
        </w:rPr>
        <w:t xml:space="preserve">nlawful arrest under </w:t>
      </w:r>
      <w:r w:rsidRPr="00B842F9">
        <w:rPr>
          <w:rFonts w:ascii="Kigelia" w:hAnsi="Kigelia" w:cs="Kigelia"/>
          <w:b/>
          <w:bCs/>
          <w:color w:val="215E99" w:themeColor="text2" w:themeTint="BF"/>
          <w:sz w:val="20"/>
          <w:szCs w:val="20"/>
        </w:rPr>
        <w:t>ORS 133.310</w:t>
      </w:r>
      <w:r w:rsidR="0058542F">
        <w:rPr>
          <w:rFonts w:ascii="Kigelia" w:hAnsi="Kigelia" w:cs="Kigelia"/>
          <w:sz w:val="20"/>
          <w:szCs w:val="20"/>
        </w:rPr>
        <w:t xml:space="preserve"> (Authority of peace officers to arrest without warrant)</w:t>
      </w:r>
    </w:p>
    <w:p w:rsidRPr="0058542F" w:rsidR="009D6139" w:rsidP="00B842F9" w:rsidRDefault="009D6139" w14:paraId="34B801BC" w14:textId="1971335E">
      <w:pPr>
        <w:pStyle w:val="ListParagraph"/>
        <w:numPr>
          <w:ilvl w:val="0"/>
          <w:numId w:val="6"/>
        </w:numPr>
        <w:ind w:left="-360" w:hanging="180"/>
        <w:rPr>
          <w:rFonts w:ascii="Kigelia" w:hAnsi="Kigelia" w:cs="Kigelia"/>
          <w:b/>
          <w:bCs/>
          <w:sz w:val="20"/>
          <w:szCs w:val="20"/>
        </w:rPr>
      </w:pPr>
      <w:r>
        <w:rPr>
          <w:rFonts w:ascii="Kigelia" w:hAnsi="Kigelia" w:cs="Kigelia"/>
          <w:sz w:val="20"/>
          <w:szCs w:val="20"/>
        </w:rPr>
        <w:t>I</w:t>
      </w:r>
      <w:r w:rsidRPr="008A1D52">
        <w:rPr>
          <w:rFonts w:ascii="Kigelia" w:hAnsi="Kigelia" w:cs="Kigelia"/>
          <w:sz w:val="20"/>
          <w:szCs w:val="20"/>
        </w:rPr>
        <w:t xml:space="preserve">mproper seizure of arrestee property under </w:t>
      </w:r>
      <w:r w:rsidRPr="00B842F9">
        <w:rPr>
          <w:rFonts w:ascii="Kigelia" w:hAnsi="Kigelia" w:cs="Kigelia"/>
          <w:b/>
          <w:bCs/>
          <w:color w:val="215E99" w:themeColor="text2" w:themeTint="BF"/>
          <w:sz w:val="20"/>
          <w:szCs w:val="20"/>
        </w:rPr>
        <w:t>ORS 133.455</w:t>
      </w:r>
      <w:r w:rsidRPr="008A1D52">
        <w:rPr>
          <w:rFonts w:ascii="Kigelia" w:hAnsi="Kigelia" w:cs="Kigelia"/>
          <w:sz w:val="20"/>
          <w:szCs w:val="20"/>
        </w:rPr>
        <w:t xml:space="preserve"> and </w:t>
      </w:r>
      <w:r w:rsidRPr="00B842F9">
        <w:rPr>
          <w:rFonts w:ascii="Kigelia" w:hAnsi="Kigelia" w:cs="Kigelia"/>
          <w:b/>
          <w:bCs/>
          <w:color w:val="215E99" w:themeColor="text2" w:themeTint="BF"/>
          <w:sz w:val="20"/>
          <w:szCs w:val="20"/>
        </w:rPr>
        <w:t>133.623</w:t>
      </w:r>
      <w:r w:rsidR="0058542F">
        <w:rPr>
          <w:rFonts w:ascii="Kigelia" w:hAnsi="Kigelia" w:cs="Kigelia"/>
          <w:sz w:val="20"/>
          <w:szCs w:val="20"/>
        </w:rPr>
        <w:t xml:space="preserve"> (</w:t>
      </w:r>
      <w:r w:rsidRPr="0058542F" w:rsidR="0058542F">
        <w:rPr>
          <w:rFonts w:ascii="Kigelia" w:hAnsi="Kigelia" w:cs="Kigelia"/>
          <w:sz w:val="20"/>
          <w:szCs w:val="20"/>
        </w:rPr>
        <w:t xml:space="preserve">Receipts for property taken from </w:t>
      </w:r>
      <w:r w:rsidR="00F55DD6">
        <w:rPr>
          <w:rFonts w:ascii="Kigelia" w:hAnsi="Kigelia" w:cs="Kigelia"/>
          <w:sz w:val="20"/>
          <w:szCs w:val="20"/>
        </w:rPr>
        <w:t>individuals</w:t>
      </w:r>
      <w:r w:rsidRPr="0058542F" w:rsidR="0058542F">
        <w:rPr>
          <w:rFonts w:ascii="Kigelia" w:hAnsi="Kigelia" w:cs="Kigelia"/>
          <w:sz w:val="20"/>
          <w:szCs w:val="20"/>
        </w:rPr>
        <w:t xml:space="preserve"> in custody</w:t>
      </w:r>
      <w:r w:rsidR="0058542F">
        <w:rPr>
          <w:rFonts w:ascii="Kigelia" w:hAnsi="Kigelia" w:cs="Kigelia"/>
          <w:sz w:val="20"/>
          <w:szCs w:val="20"/>
        </w:rPr>
        <w:t xml:space="preserve"> and handling and disposition of things seized)</w:t>
      </w:r>
    </w:p>
    <w:p w:rsidRPr="00B842F9" w:rsidR="009D6139" w:rsidP="00B842F9" w:rsidRDefault="009D6139" w14:paraId="12275820" w14:textId="77777777">
      <w:pPr>
        <w:pStyle w:val="ListParagraph"/>
        <w:numPr>
          <w:ilvl w:val="0"/>
          <w:numId w:val="6"/>
        </w:numPr>
        <w:ind w:left="-360" w:hanging="180"/>
        <w:rPr>
          <w:rFonts w:ascii="Kigelia" w:hAnsi="Kigelia" w:cs="Kigelia"/>
          <w:b/>
          <w:bCs/>
          <w:color w:val="215E99" w:themeColor="text2" w:themeTint="BF"/>
          <w:sz w:val="20"/>
          <w:szCs w:val="20"/>
        </w:rPr>
      </w:pPr>
      <w:r>
        <w:rPr>
          <w:rFonts w:ascii="Kigelia" w:hAnsi="Kigelia" w:cs="Kigelia"/>
          <w:sz w:val="20"/>
          <w:szCs w:val="20"/>
        </w:rPr>
        <w:t>T</w:t>
      </w:r>
      <w:r w:rsidRPr="008A1D52">
        <w:rPr>
          <w:rFonts w:ascii="Kigelia" w:hAnsi="Kigelia" w:cs="Kigelia"/>
          <w:sz w:val="20"/>
          <w:szCs w:val="20"/>
        </w:rPr>
        <w:t xml:space="preserve">ampering with public records under </w:t>
      </w:r>
      <w:r w:rsidRPr="00B842F9">
        <w:rPr>
          <w:rFonts w:ascii="Kigelia" w:hAnsi="Kigelia" w:cs="Kigelia"/>
          <w:b/>
          <w:bCs/>
          <w:color w:val="215E99" w:themeColor="text2" w:themeTint="BF"/>
          <w:sz w:val="20"/>
          <w:szCs w:val="20"/>
        </w:rPr>
        <w:t>ORS 162.305</w:t>
      </w:r>
    </w:p>
    <w:p w:rsidR="009D6139" w:rsidP="00B842F9" w:rsidRDefault="009D6139" w14:paraId="0A6C7A67" w14:textId="77777777">
      <w:pPr>
        <w:pStyle w:val="ListParagraph"/>
        <w:numPr>
          <w:ilvl w:val="0"/>
          <w:numId w:val="6"/>
        </w:numPr>
        <w:ind w:left="-360" w:hanging="180"/>
        <w:rPr>
          <w:rFonts w:ascii="Kigelia" w:hAnsi="Kigelia" w:cs="Kigelia"/>
          <w:sz w:val="20"/>
          <w:szCs w:val="20"/>
        </w:rPr>
      </w:pPr>
      <w:r>
        <w:rPr>
          <w:rFonts w:ascii="Kigelia" w:hAnsi="Kigelia" w:cs="Kigelia"/>
          <w:sz w:val="20"/>
          <w:szCs w:val="20"/>
        </w:rPr>
        <w:t>I</w:t>
      </w:r>
      <w:r w:rsidRPr="008A1D52">
        <w:rPr>
          <w:rFonts w:ascii="Kigelia" w:hAnsi="Kigelia" w:cs="Kigelia"/>
          <w:sz w:val="20"/>
          <w:szCs w:val="20"/>
        </w:rPr>
        <w:t xml:space="preserve">nitiating false reports under </w:t>
      </w:r>
      <w:r w:rsidRPr="00B842F9">
        <w:rPr>
          <w:rFonts w:ascii="Kigelia" w:hAnsi="Kigelia" w:cs="Kigelia"/>
          <w:b/>
          <w:bCs/>
          <w:color w:val="215E99" w:themeColor="text2" w:themeTint="BF"/>
          <w:sz w:val="20"/>
          <w:szCs w:val="20"/>
        </w:rPr>
        <w:t>ORS 162.375</w:t>
      </w:r>
    </w:p>
    <w:p w:rsidR="009D6139" w:rsidP="00B842F9" w:rsidRDefault="009D6139" w14:paraId="7EA06C6C" w14:textId="77777777">
      <w:pPr>
        <w:pStyle w:val="ListParagraph"/>
        <w:numPr>
          <w:ilvl w:val="0"/>
          <w:numId w:val="6"/>
        </w:numPr>
        <w:ind w:left="-360" w:hanging="180"/>
        <w:rPr>
          <w:rFonts w:ascii="Kigelia" w:hAnsi="Kigelia" w:cs="Kigelia"/>
          <w:sz w:val="20"/>
          <w:szCs w:val="20"/>
        </w:rPr>
      </w:pPr>
      <w:r>
        <w:rPr>
          <w:rFonts w:ascii="Kigelia" w:hAnsi="Kigelia" w:cs="Kigelia"/>
          <w:sz w:val="20"/>
          <w:szCs w:val="20"/>
        </w:rPr>
        <w:t>F</w:t>
      </w:r>
      <w:r w:rsidRPr="008A1D52">
        <w:rPr>
          <w:rFonts w:ascii="Kigelia" w:hAnsi="Kigelia" w:cs="Kigelia"/>
          <w:sz w:val="20"/>
          <w:szCs w:val="20"/>
        </w:rPr>
        <w:t xml:space="preserve">ederal obstruction of justice—violations that trigger automatic </w:t>
      </w:r>
      <w:r w:rsidRPr="0058542F">
        <w:rPr>
          <w:rFonts w:ascii="Kigelia" w:hAnsi="Kigelia" w:cs="Kigelia"/>
          <w:i/>
          <w:iCs/>
          <w:sz w:val="20"/>
          <w:szCs w:val="20"/>
        </w:rPr>
        <w:t>Brady/Giglio</w:t>
      </w:r>
      <w:r w:rsidRPr="008A1D52">
        <w:rPr>
          <w:rFonts w:ascii="Kigelia" w:hAnsi="Kigelia" w:cs="Kigelia"/>
          <w:sz w:val="20"/>
          <w:szCs w:val="20"/>
        </w:rPr>
        <w:t xml:space="preserve"> impeachment under established Supreme Court precedent</w:t>
      </w:r>
    </w:p>
    <w:p w:rsidRPr="00B842F9" w:rsidR="009D6139" w:rsidP="00B842F9" w:rsidRDefault="009D6139" w14:paraId="6B6C757A" w14:textId="77777777">
      <w:pPr>
        <w:pStyle w:val="ListParagraph"/>
        <w:numPr>
          <w:ilvl w:val="0"/>
          <w:numId w:val="6"/>
        </w:numPr>
        <w:ind w:left="-360" w:hanging="180"/>
        <w:rPr>
          <w:rFonts w:ascii="Kigelia" w:hAnsi="Kigelia" w:cs="Kigelia"/>
          <w:b/>
          <w:bCs/>
          <w:color w:val="215E99" w:themeColor="text2" w:themeTint="BF"/>
          <w:sz w:val="20"/>
          <w:szCs w:val="20"/>
        </w:rPr>
      </w:pPr>
      <w:r>
        <w:rPr>
          <w:rFonts w:ascii="Kigelia" w:hAnsi="Kigelia" w:cs="Kigelia"/>
          <w:sz w:val="20"/>
          <w:szCs w:val="20"/>
        </w:rPr>
        <w:t>M</w:t>
      </w:r>
      <w:r w:rsidRPr="008A1D52">
        <w:rPr>
          <w:rFonts w:ascii="Kigelia" w:hAnsi="Kigelia" w:cs="Kigelia"/>
          <w:sz w:val="20"/>
          <w:szCs w:val="20"/>
        </w:rPr>
        <w:t xml:space="preserve">andatory DPSST decertification under </w:t>
      </w:r>
      <w:r w:rsidRPr="00B842F9">
        <w:rPr>
          <w:rFonts w:ascii="Kigelia" w:hAnsi="Kigelia" w:cs="Kigelia"/>
          <w:b/>
          <w:bCs/>
          <w:color w:val="215E99" w:themeColor="text2" w:themeTint="BF"/>
          <w:sz w:val="20"/>
          <w:szCs w:val="20"/>
        </w:rPr>
        <w:t>OAR 259-008-0005</w:t>
      </w:r>
      <w:r w:rsidRPr="008A1D52">
        <w:rPr>
          <w:rFonts w:ascii="Kigelia" w:hAnsi="Kigelia" w:cs="Kigelia"/>
          <w:sz w:val="20"/>
          <w:szCs w:val="20"/>
        </w:rPr>
        <w:t xml:space="preserve"> and </w:t>
      </w:r>
      <w:r w:rsidRPr="00B842F9">
        <w:rPr>
          <w:rFonts w:ascii="Kigelia" w:hAnsi="Kigelia" w:cs="Kigelia"/>
          <w:b/>
          <w:bCs/>
          <w:color w:val="215E99" w:themeColor="text2" w:themeTint="BF"/>
          <w:sz w:val="20"/>
          <w:szCs w:val="20"/>
        </w:rPr>
        <w:t>259-008-0070</w:t>
      </w:r>
    </w:p>
    <w:p w:rsidR="002E604D" w:rsidP="00AC2D1D" w:rsidRDefault="009D6139" w14:paraId="42EC931A" w14:textId="2544E1C9">
      <w:pPr>
        <w:pStyle w:val="ListParagraph"/>
        <w:numPr>
          <w:ilvl w:val="0"/>
          <w:numId w:val="6"/>
        </w:numPr>
        <w:ind w:left="-360" w:hanging="180"/>
        <w:rPr>
          <w:rFonts w:ascii="Kigelia" w:hAnsi="Kigelia" w:cs="Kigelia"/>
          <w:b/>
          <w:bCs/>
          <w:color w:val="215E99" w:themeColor="text2" w:themeTint="BF"/>
          <w:sz w:val="20"/>
          <w:szCs w:val="20"/>
        </w:rPr>
      </w:pPr>
      <w:r>
        <w:rPr>
          <w:rFonts w:ascii="Kigelia" w:hAnsi="Kigelia" w:cs="Kigelia"/>
          <w:sz w:val="20"/>
          <w:szCs w:val="20"/>
        </w:rPr>
        <w:t>F</w:t>
      </w:r>
      <w:r w:rsidRPr="008A1D52">
        <w:rPr>
          <w:rFonts w:ascii="Kigelia" w:hAnsi="Kigelia" w:cs="Kigelia"/>
          <w:sz w:val="20"/>
          <w:szCs w:val="20"/>
        </w:rPr>
        <w:t xml:space="preserve">ederal civil rights liability under </w:t>
      </w:r>
      <w:r w:rsidRPr="00B842F9">
        <w:rPr>
          <w:rFonts w:ascii="Kigelia" w:hAnsi="Kigelia" w:cs="Kigelia"/>
          <w:b/>
          <w:bCs/>
          <w:color w:val="215E99" w:themeColor="text2" w:themeTint="BF"/>
          <w:sz w:val="20"/>
          <w:szCs w:val="20"/>
        </w:rPr>
        <w:t>42 U.S.C. § 1981, § 1982</w:t>
      </w:r>
      <w:r w:rsidRPr="00B842F9">
        <w:rPr>
          <w:rFonts w:ascii="Kigelia" w:hAnsi="Kigelia" w:cs="Kigelia"/>
          <w:b/>
          <w:bCs/>
          <w:sz w:val="20"/>
          <w:szCs w:val="20"/>
        </w:rPr>
        <w:t xml:space="preserve">, and </w:t>
      </w:r>
      <w:r w:rsidRPr="00B842F9">
        <w:rPr>
          <w:rFonts w:ascii="Kigelia" w:hAnsi="Kigelia" w:cs="Kigelia"/>
          <w:b/>
          <w:bCs/>
          <w:color w:val="215E99" w:themeColor="text2" w:themeTint="BF"/>
          <w:sz w:val="20"/>
          <w:szCs w:val="20"/>
        </w:rPr>
        <w:t>§ 1983</w:t>
      </w:r>
      <w:r w:rsidRPr="00B842F9" w:rsidR="0058542F">
        <w:rPr>
          <w:rFonts w:ascii="Kigelia" w:hAnsi="Kigelia" w:cs="Kigelia"/>
          <w:b/>
          <w:bCs/>
          <w:color w:val="215E99" w:themeColor="text2" w:themeTint="BF"/>
          <w:sz w:val="20"/>
          <w:szCs w:val="20"/>
        </w:rPr>
        <w:t xml:space="preserve">, §1985 </w:t>
      </w:r>
      <w:proofErr w:type="gramStart"/>
      <w:r w:rsidRPr="00B842F9" w:rsidR="0058542F">
        <w:rPr>
          <w:rFonts w:ascii="Kigelia" w:hAnsi="Kigelia" w:cs="Kigelia"/>
          <w:b/>
          <w:bCs/>
          <w:color w:val="215E99" w:themeColor="text2" w:themeTint="BF"/>
          <w:sz w:val="20"/>
          <w:szCs w:val="20"/>
        </w:rPr>
        <w:t>and  §</w:t>
      </w:r>
      <w:proofErr w:type="gramEnd"/>
      <w:r w:rsidRPr="00B842F9" w:rsidR="0058542F">
        <w:rPr>
          <w:rFonts w:ascii="Kigelia" w:hAnsi="Kigelia" w:cs="Kigelia"/>
          <w:b/>
          <w:bCs/>
          <w:color w:val="215E99" w:themeColor="text2" w:themeTint="BF"/>
          <w:sz w:val="20"/>
          <w:szCs w:val="20"/>
        </w:rPr>
        <w:t>1986</w:t>
      </w:r>
    </w:p>
    <w:p w:rsidRPr="00AC2D1D" w:rsidR="00AC2D1D" w:rsidP="00AC2D1D" w:rsidRDefault="00AC2D1D" w14:paraId="53DA6C7A" w14:textId="77777777">
      <w:pPr>
        <w:pStyle w:val="ListParagraph"/>
        <w:ind w:left="-360"/>
        <w:rPr>
          <w:rFonts w:ascii="Kigelia" w:hAnsi="Kigelia" w:cs="Kigelia"/>
          <w:b/>
          <w:bCs/>
          <w:color w:val="215E99" w:themeColor="text2" w:themeTint="BF"/>
          <w:sz w:val="20"/>
          <w:szCs w:val="20"/>
        </w:rPr>
      </w:pPr>
    </w:p>
    <w:p w:rsidR="00FA3753" w:rsidP="002E604D" w:rsidRDefault="002E604D" w14:paraId="66DBAD87" w14:textId="4B552CA5">
      <w:pPr>
        <w:pStyle w:val="ListParagraph"/>
        <w:ind w:left="-720"/>
        <w:rPr>
          <w:rFonts w:ascii="Kigelia" w:hAnsi="Kigelia" w:cs="Kigelia"/>
          <w:sz w:val="20"/>
          <w:szCs w:val="20"/>
        </w:rPr>
      </w:pPr>
      <w:r>
        <w:rPr>
          <w:rFonts w:ascii="Kigelia" w:hAnsi="Kigelia" w:cs="Kigelia"/>
          <w:sz w:val="20"/>
          <w:szCs w:val="20"/>
        </w:rPr>
        <w:t xml:space="preserve"> </w:t>
      </w:r>
      <w:r w:rsidRPr="002E604D">
        <w:rPr>
          <w:rFonts w:ascii="Kigelia" w:hAnsi="Kigelia" w:cs="Kigelia"/>
          <w:sz w:val="20"/>
          <w:szCs w:val="20"/>
        </w:rPr>
        <w:t>Complainant presents evidence that is, in some instances, incontrovertible and in others a compelling demonstration of the misconduct alleged. In either case, the conduct of the deputies constitutes deliberate misconduct compounded by systemic oversight failures and/or supervisory endorsement or neglect. The actions of the deputies, taken under color of law, were not the result of mistake or misunderstanding, but were carried out with the specific intent of preserving a prosecution that lacked lawful basis and shielding the Sheriff’s Office from accountability for initiating and sustaining a racially biased arrest.</w:t>
      </w:r>
      <w:r>
        <w:rPr>
          <w:rFonts w:ascii="Kigelia" w:hAnsi="Kigelia" w:cs="Kigelia"/>
          <w:sz w:val="20"/>
          <w:szCs w:val="20"/>
        </w:rPr>
        <w:t xml:space="preserve"> </w:t>
      </w:r>
      <w:r w:rsidRPr="002E604D" w:rsidR="00FA3753">
        <w:rPr>
          <w:rFonts w:ascii="Kigelia" w:hAnsi="Kigelia" w:cs="Kigelia"/>
          <w:sz w:val="20"/>
          <w:szCs w:val="20"/>
        </w:rPr>
        <w:t>Reliance on unauthorized personnel: WCSO unlawfully relied on an inactive civilian in violation of DPSST standards, thereby circumventing state certification requirements and undermining the integrity of public safety operations.</w:t>
      </w:r>
    </w:p>
    <w:p w:rsidR="00AC2D1D" w:rsidP="00AC2D1D" w:rsidRDefault="00AC2D1D" w14:paraId="7D6DE0C7" w14:textId="2EF7DE6F">
      <w:pPr>
        <w:pStyle w:val="ListParagraph"/>
        <w:ind w:left="-720"/>
        <w:rPr>
          <w:rFonts w:ascii="Kigelia" w:hAnsi="Kigelia" w:cs="Kigelia"/>
          <w:sz w:val="20"/>
          <w:szCs w:val="20"/>
        </w:rPr>
      </w:pPr>
      <w:r>
        <w:rPr>
          <w:rFonts w:ascii="Kigelia" w:hAnsi="Kigelia" w:cs="Kigelia"/>
          <w:sz w:val="20"/>
          <w:szCs w:val="20"/>
        </w:rPr>
        <w:t>Complainant</w:t>
      </w:r>
      <w:r w:rsidRPr="009D6139">
        <w:rPr>
          <w:rFonts w:ascii="Kigelia" w:hAnsi="Kigelia" w:cs="Kigelia"/>
          <w:sz w:val="20"/>
          <w:szCs w:val="20"/>
        </w:rPr>
        <w:t xml:space="preserve"> demands a full, impartial investigation and immediate remedial action pursuant to Washington County Code Title 2, Oregon law, and applicable federal and state constitutional </w:t>
      </w:r>
      <w:r>
        <w:rPr>
          <w:rFonts w:ascii="Kigelia" w:hAnsi="Kigelia" w:cs="Kigelia"/>
          <w:sz w:val="20"/>
          <w:szCs w:val="20"/>
        </w:rPr>
        <w:t xml:space="preserve">and legislative </w:t>
      </w:r>
      <w:r w:rsidRPr="009D6139">
        <w:rPr>
          <w:rFonts w:ascii="Kigelia" w:hAnsi="Kigelia" w:cs="Kigelia"/>
          <w:sz w:val="20"/>
          <w:szCs w:val="20"/>
        </w:rPr>
        <w:t>provision</w:t>
      </w:r>
      <w:r>
        <w:rPr>
          <w:rFonts w:ascii="Kigelia" w:hAnsi="Kigelia" w:cs="Kigelia"/>
          <w:sz w:val="20"/>
          <w:szCs w:val="20"/>
        </w:rPr>
        <w:t>s of the failure of deputies in the follo</w:t>
      </w:r>
      <w:r w:rsidR="0018182E">
        <w:rPr>
          <w:rFonts w:ascii="Kigelia" w:hAnsi="Kigelia" w:cs="Kigelia"/>
          <w:sz w:val="20"/>
          <w:szCs w:val="20"/>
        </w:rPr>
        <w:t xml:space="preserve">wing. </w:t>
      </w:r>
    </w:p>
    <w:p w:rsidRPr="002E604D" w:rsidR="00AC2D1D" w:rsidP="002E604D" w:rsidRDefault="00AC2D1D" w14:paraId="416C93C6" w14:textId="77777777">
      <w:pPr>
        <w:pStyle w:val="ListParagraph"/>
        <w:ind w:left="-720"/>
        <w:rPr>
          <w:rFonts w:ascii="Kigelia" w:hAnsi="Kigelia" w:cs="Kigelia"/>
          <w:sz w:val="20"/>
          <w:szCs w:val="20"/>
        </w:rPr>
      </w:pPr>
    </w:p>
    <w:p w:rsidR="0018182E" w:rsidP="0018182E" w:rsidRDefault="00FA3753" w14:paraId="4A420356" w14:textId="77777777">
      <w:pPr>
        <w:pStyle w:val="ListParagraph"/>
        <w:numPr>
          <w:ilvl w:val="0"/>
          <w:numId w:val="6"/>
        </w:numPr>
        <w:ind w:left="-360" w:hanging="180"/>
        <w:rPr>
          <w:rFonts w:ascii="Kigelia" w:hAnsi="Kigelia" w:cs="Kigelia"/>
          <w:sz w:val="20"/>
          <w:szCs w:val="20"/>
        </w:rPr>
      </w:pPr>
      <w:r w:rsidRPr="00FA3753">
        <w:rPr>
          <w:rFonts w:ascii="Kigelia" w:hAnsi="Kigelia" w:cs="Kigelia"/>
          <w:sz w:val="20"/>
          <w:szCs w:val="20"/>
        </w:rPr>
        <w:t xml:space="preserve">Failure to properly log and account for seized property: </w:t>
      </w:r>
    </w:p>
    <w:p w:rsidR="00975395" w:rsidP="0018182E" w:rsidRDefault="0018182E" w14:paraId="5A6CD8BC" w14:textId="77777777">
      <w:pPr>
        <w:pStyle w:val="ListParagraph"/>
        <w:ind w:left="-360"/>
        <w:rPr>
          <w:rFonts w:ascii="Kigelia" w:hAnsi="Kigelia" w:cs="Kigelia"/>
          <w:sz w:val="20"/>
          <w:szCs w:val="20"/>
        </w:rPr>
      </w:pPr>
      <w:r>
        <w:rPr>
          <w:rFonts w:ascii="Kigelia" w:hAnsi="Kigelia" w:cs="Kigelia"/>
          <w:sz w:val="20"/>
          <w:szCs w:val="20"/>
        </w:rPr>
        <w:t xml:space="preserve">Complainant has submitted body cam footage of the records </w:t>
      </w:r>
      <w:r w:rsidR="00365B64">
        <w:rPr>
          <w:rFonts w:ascii="Kigelia" w:hAnsi="Kigelia" w:cs="Kigelia"/>
          <w:sz w:val="20"/>
          <w:szCs w:val="20"/>
        </w:rPr>
        <w:t xml:space="preserve">that deputies will have been very </w:t>
      </w:r>
      <w:proofErr w:type="gramStart"/>
      <w:r w:rsidR="00365B64">
        <w:rPr>
          <w:rFonts w:ascii="Kigelia" w:hAnsi="Kigelia" w:cs="Kigelia"/>
          <w:sz w:val="20"/>
          <w:szCs w:val="20"/>
        </w:rPr>
        <w:t>well aware</w:t>
      </w:r>
      <w:proofErr w:type="gramEnd"/>
      <w:r w:rsidR="00365B64">
        <w:rPr>
          <w:rFonts w:ascii="Kigelia" w:hAnsi="Kigelia" w:cs="Kigelia"/>
          <w:sz w:val="20"/>
          <w:szCs w:val="20"/>
        </w:rPr>
        <w:t xml:space="preserve"> of and could not have discounted to consider them immaterial as the purpose for Complainant’s arrest was an alleged theft. </w:t>
      </w:r>
      <w:r w:rsidR="00A947F7">
        <w:rPr>
          <w:rFonts w:ascii="Kigelia" w:hAnsi="Kigelia" w:cs="Kigelia"/>
          <w:sz w:val="20"/>
          <w:szCs w:val="20"/>
        </w:rPr>
        <w:t>However, even with having purchase receipts in their possession, as they required Complainant to drop them immediately as she exited the store</w:t>
      </w:r>
      <w:r w:rsidR="007A788A">
        <w:rPr>
          <w:rFonts w:ascii="Kigelia" w:hAnsi="Kigelia" w:cs="Kigelia"/>
          <w:sz w:val="20"/>
          <w:szCs w:val="20"/>
        </w:rPr>
        <w:t>, d</w:t>
      </w:r>
      <w:r w:rsidRPr="0018182E" w:rsidR="00FA3753">
        <w:rPr>
          <w:rFonts w:ascii="Kigelia" w:hAnsi="Kigelia" w:cs="Kigelia"/>
          <w:sz w:val="20"/>
          <w:szCs w:val="20"/>
        </w:rPr>
        <w:t>eputies failed to record Complainant’s purchase receipts</w:t>
      </w:r>
      <w:r w:rsidR="007A788A">
        <w:rPr>
          <w:rFonts w:ascii="Kigelia" w:hAnsi="Kigelia" w:cs="Kigelia"/>
          <w:sz w:val="20"/>
          <w:szCs w:val="20"/>
        </w:rPr>
        <w:t>, either under the governance for seizure</w:t>
      </w:r>
      <w:r w:rsidR="00DC4F73">
        <w:rPr>
          <w:rFonts w:ascii="Kigelia" w:hAnsi="Kigelia" w:cs="Kigelia"/>
          <w:sz w:val="20"/>
          <w:szCs w:val="20"/>
        </w:rPr>
        <w:t xml:space="preserve"> of items upon arrest</w:t>
      </w:r>
      <w:r w:rsidR="007A788A">
        <w:rPr>
          <w:rFonts w:ascii="Kigelia" w:hAnsi="Kigelia" w:cs="Kigelia"/>
          <w:sz w:val="20"/>
          <w:szCs w:val="20"/>
        </w:rPr>
        <w:t xml:space="preserve"> or </w:t>
      </w:r>
      <w:r w:rsidR="00DC4F73">
        <w:rPr>
          <w:rFonts w:ascii="Kigelia" w:hAnsi="Kigelia" w:cs="Kigelia"/>
          <w:sz w:val="20"/>
          <w:szCs w:val="20"/>
        </w:rPr>
        <w:t xml:space="preserve">under </w:t>
      </w:r>
      <w:r w:rsidR="007A788A">
        <w:rPr>
          <w:rFonts w:ascii="Kigelia" w:hAnsi="Kigelia" w:cs="Kigelia"/>
          <w:sz w:val="20"/>
          <w:szCs w:val="20"/>
        </w:rPr>
        <w:t>personal property</w:t>
      </w:r>
      <w:r w:rsidR="00DC4F73">
        <w:rPr>
          <w:rFonts w:ascii="Kigelia" w:hAnsi="Kigelia" w:cs="Kigelia"/>
          <w:sz w:val="20"/>
          <w:szCs w:val="20"/>
        </w:rPr>
        <w:t xml:space="preserve"> of an arrestee, a</w:t>
      </w:r>
      <w:r w:rsidRPr="0018182E" w:rsidR="00FA3753">
        <w:rPr>
          <w:rFonts w:ascii="Kigelia" w:hAnsi="Kigelia" w:cs="Kigelia"/>
          <w:sz w:val="20"/>
          <w:szCs w:val="20"/>
        </w:rPr>
        <w:t>s required under ORS 133.455 and 133.623</w:t>
      </w:r>
      <w:r w:rsidR="00DC4F73">
        <w:rPr>
          <w:rFonts w:ascii="Kigelia" w:hAnsi="Kigelia" w:cs="Kigelia"/>
          <w:sz w:val="20"/>
          <w:szCs w:val="20"/>
        </w:rPr>
        <w:t xml:space="preserve">. </w:t>
      </w:r>
    </w:p>
    <w:p w:rsidR="00975395" w:rsidP="0018182E" w:rsidRDefault="00975395" w14:paraId="14C4BFA1" w14:textId="77777777">
      <w:pPr>
        <w:pStyle w:val="ListParagraph"/>
        <w:ind w:left="-360"/>
        <w:rPr>
          <w:rFonts w:ascii="Kigelia" w:hAnsi="Kigelia" w:cs="Kigelia"/>
          <w:sz w:val="20"/>
          <w:szCs w:val="20"/>
        </w:rPr>
      </w:pPr>
    </w:p>
    <w:p w:rsidR="00FA3753" w:rsidP="0018182E" w:rsidRDefault="00DC4F73" w14:paraId="149D14D9" w14:textId="1CC38B53">
      <w:pPr>
        <w:pStyle w:val="ListParagraph"/>
        <w:ind w:left="-360"/>
        <w:rPr>
          <w:rFonts w:ascii="Kigelia" w:hAnsi="Kigelia" w:cs="Kigelia"/>
          <w:sz w:val="20"/>
          <w:szCs w:val="20"/>
        </w:rPr>
      </w:pPr>
      <w:r>
        <w:rPr>
          <w:rFonts w:ascii="Kigelia" w:hAnsi="Kigelia" w:cs="Kigelia"/>
          <w:sz w:val="20"/>
          <w:szCs w:val="20"/>
        </w:rPr>
        <w:t xml:space="preserve">Deputies, </w:t>
      </w:r>
      <w:r w:rsidR="00815CF6">
        <w:rPr>
          <w:rFonts w:ascii="Kigelia" w:hAnsi="Kigelia" w:cs="Kigelia"/>
          <w:sz w:val="20"/>
          <w:szCs w:val="20"/>
        </w:rPr>
        <w:t xml:space="preserve">did not record any of the purchase receipts Complainant urged them to consult </w:t>
      </w:r>
      <w:r w:rsidR="00874CC4">
        <w:rPr>
          <w:rFonts w:ascii="Kigelia" w:hAnsi="Kigelia" w:cs="Kigelia"/>
          <w:sz w:val="20"/>
          <w:szCs w:val="20"/>
        </w:rPr>
        <w:t>prior to her arrest, and thus this evidence has effectively been withheld from defense counsel and defendant constituting Brady violations</w:t>
      </w:r>
      <w:r w:rsidR="00E810ED">
        <w:rPr>
          <w:rFonts w:ascii="Kigelia" w:hAnsi="Kigelia" w:cs="Kigelia"/>
          <w:sz w:val="20"/>
          <w:szCs w:val="20"/>
        </w:rPr>
        <w:t xml:space="preserve"> and </w:t>
      </w:r>
      <w:r w:rsidRPr="0018182E" w:rsidR="00FA3753">
        <w:rPr>
          <w:rFonts w:ascii="Kigelia" w:hAnsi="Kigelia" w:cs="Kigelia"/>
          <w:sz w:val="20"/>
          <w:szCs w:val="20"/>
        </w:rPr>
        <w:t xml:space="preserve">raising serious concerns of </w:t>
      </w:r>
      <w:r w:rsidR="00E810ED">
        <w:rPr>
          <w:rFonts w:ascii="Kigelia" w:hAnsi="Kigelia" w:cs="Kigelia"/>
          <w:sz w:val="20"/>
          <w:szCs w:val="20"/>
        </w:rPr>
        <w:t xml:space="preserve">fitness for public service </w:t>
      </w:r>
      <w:r w:rsidR="00D907DE">
        <w:rPr>
          <w:rFonts w:ascii="Kigelia" w:hAnsi="Kigelia" w:cs="Kigelia"/>
          <w:sz w:val="20"/>
          <w:szCs w:val="20"/>
        </w:rPr>
        <w:t>as deputies cannot deny they have knowledge of this evidence and the record will reflect the</w:t>
      </w:r>
      <w:r w:rsidR="000F3D62">
        <w:rPr>
          <w:rFonts w:ascii="Kigelia" w:hAnsi="Kigelia" w:cs="Kigelia"/>
          <w:sz w:val="20"/>
          <w:szCs w:val="20"/>
        </w:rPr>
        <w:t xml:space="preserve"> absence of such records and is a clear demonstration of: </w:t>
      </w:r>
      <w:r w:rsidRPr="0018182E" w:rsidR="00FA3753">
        <w:rPr>
          <w:rFonts w:ascii="Kigelia" w:hAnsi="Kigelia" w:cs="Kigelia"/>
          <w:sz w:val="20"/>
          <w:szCs w:val="20"/>
        </w:rPr>
        <w:t xml:space="preserve">mishandling, concealment, or destruction of exculpatory evidence </w:t>
      </w:r>
      <w:r w:rsidR="000F3D62">
        <w:rPr>
          <w:rFonts w:ascii="Kigelia" w:hAnsi="Kigelia" w:cs="Kigelia"/>
          <w:sz w:val="20"/>
          <w:szCs w:val="20"/>
        </w:rPr>
        <w:t xml:space="preserve">that deputies are required to record as evidence and </w:t>
      </w:r>
      <w:r w:rsidR="00975395">
        <w:rPr>
          <w:rFonts w:ascii="Kigelia" w:hAnsi="Kigelia" w:cs="Kigelia"/>
          <w:sz w:val="20"/>
          <w:szCs w:val="20"/>
        </w:rPr>
        <w:t xml:space="preserve">relay to the prosecution so that it can be properly disclosed to the defense. </w:t>
      </w:r>
    </w:p>
    <w:p w:rsidRPr="0018182E" w:rsidR="00A868FF" w:rsidP="0018182E" w:rsidRDefault="00A868FF" w14:paraId="6D5C77C1" w14:textId="77777777">
      <w:pPr>
        <w:pStyle w:val="ListParagraph"/>
        <w:ind w:left="-360"/>
        <w:rPr>
          <w:rFonts w:ascii="Kigelia" w:hAnsi="Kigelia" w:cs="Kigelia"/>
          <w:sz w:val="20"/>
          <w:szCs w:val="20"/>
        </w:rPr>
      </w:pPr>
    </w:p>
    <w:p w:rsidR="00D76851" w:rsidP="00FA3753" w:rsidRDefault="00FA3753" w14:paraId="1AB82839" w14:textId="2E51BCD6">
      <w:pPr>
        <w:pStyle w:val="ListParagraph"/>
        <w:numPr>
          <w:ilvl w:val="0"/>
          <w:numId w:val="6"/>
        </w:numPr>
        <w:ind w:left="-360" w:hanging="180"/>
        <w:rPr>
          <w:rFonts w:ascii="Kigelia" w:hAnsi="Kigelia" w:cs="Kigelia"/>
          <w:sz w:val="20"/>
          <w:szCs w:val="20"/>
        </w:rPr>
      </w:pPr>
      <w:r w:rsidRPr="00FA3753">
        <w:rPr>
          <w:rFonts w:ascii="Kigelia" w:hAnsi="Kigelia" w:cs="Kigelia"/>
          <w:sz w:val="20"/>
          <w:szCs w:val="20"/>
        </w:rPr>
        <w:t xml:space="preserve">False statements under oath: </w:t>
      </w:r>
      <w:r w:rsidR="00975395">
        <w:rPr>
          <w:rFonts w:ascii="Kigelia" w:hAnsi="Kigelia" w:cs="Kigelia"/>
          <w:sz w:val="20"/>
          <w:szCs w:val="20"/>
        </w:rPr>
        <w:t xml:space="preserve">Deputy Rambin submitted a probable cause affidavit for warrantless arrest the night of Complainant’s arrest. </w:t>
      </w:r>
      <w:r w:rsidR="00166633">
        <w:rPr>
          <w:rFonts w:ascii="Kigelia" w:hAnsi="Kigelia" w:cs="Kigelia"/>
          <w:sz w:val="20"/>
          <w:szCs w:val="20"/>
        </w:rPr>
        <w:t>This affidavit</w:t>
      </w:r>
      <w:r w:rsidR="00045CD5">
        <w:rPr>
          <w:rFonts w:ascii="Kigelia" w:hAnsi="Kigelia" w:cs="Kigelia"/>
          <w:sz w:val="20"/>
          <w:szCs w:val="20"/>
        </w:rPr>
        <w:t xml:space="preserve"> was a sworn statement attesting to the facts as they were understood the night of Complainant’s arrest. Because the same deputy</w:t>
      </w:r>
      <w:r w:rsidR="002372A3">
        <w:rPr>
          <w:rFonts w:ascii="Kigelia" w:hAnsi="Kigelia" w:cs="Kigelia"/>
          <w:sz w:val="20"/>
          <w:szCs w:val="20"/>
        </w:rPr>
        <w:t xml:space="preserve">’s testimony under oath was factually and materially different than what was sworn to in the probable cause affidavit, </w:t>
      </w:r>
      <w:r w:rsidR="00065DC2">
        <w:rPr>
          <w:rFonts w:ascii="Kigelia" w:hAnsi="Kigelia" w:cs="Kigelia"/>
          <w:sz w:val="20"/>
          <w:szCs w:val="20"/>
        </w:rPr>
        <w:t xml:space="preserve">Deputy Rambin should not be able to evade accountability for having provided </w:t>
      </w:r>
      <w:r w:rsidRPr="00FA3753">
        <w:rPr>
          <w:rFonts w:ascii="Kigelia" w:hAnsi="Kigelia" w:cs="Kigelia"/>
          <w:sz w:val="20"/>
          <w:szCs w:val="20"/>
        </w:rPr>
        <w:t xml:space="preserve">perjured testimony in </w:t>
      </w:r>
      <w:r w:rsidR="00065DC2">
        <w:rPr>
          <w:rFonts w:ascii="Kigelia" w:hAnsi="Kigelia" w:cs="Kigelia"/>
          <w:sz w:val="20"/>
          <w:szCs w:val="20"/>
        </w:rPr>
        <w:t>a s</w:t>
      </w:r>
      <w:r w:rsidRPr="00FA3753">
        <w:rPr>
          <w:rFonts w:ascii="Kigelia" w:hAnsi="Kigelia" w:cs="Kigelia"/>
          <w:sz w:val="20"/>
          <w:szCs w:val="20"/>
        </w:rPr>
        <w:t>worn statement</w:t>
      </w:r>
      <w:r w:rsidR="00065DC2">
        <w:rPr>
          <w:rFonts w:ascii="Kigelia" w:hAnsi="Kigelia" w:cs="Kigelia"/>
          <w:sz w:val="20"/>
          <w:szCs w:val="20"/>
        </w:rPr>
        <w:t xml:space="preserve"> that </w:t>
      </w:r>
      <w:r w:rsidR="00D76851">
        <w:rPr>
          <w:rFonts w:ascii="Kigelia" w:hAnsi="Kigelia" w:cs="Kigelia"/>
          <w:sz w:val="20"/>
          <w:szCs w:val="20"/>
        </w:rPr>
        <w:t xml:space="preserve">is irreconcilable with his statements made under oath while testifying during grand jury. </w:t>
      </w:r>
    </w:p>
    <w:p w:rsidR="00D76851" w:rsidP="00D76851" w:rsidRDefault="00D76851" w14:paraId="289FA5C5" w14:textId="77777777">
      <w:pPr>
        <w:pStyle w:val="ListParagraph"/>
        <w:ind w:left="-360"/>
        <w:rPr>
          <w:rFonts w:ascii="Kigelia" w:hAnsi="Kigelia" w:cs="Kigelia"/>
          <w:sz w:val="20"/>
          <w:szCs w:val="20"/>
        </w:rPr>
      </w:pPr>
    </w:p>
    <w:p w:rsidR="00FA3753" w:rsidP="00D76851" w:rsidRDefault="00D76851" w14:paraId="69358586" w14:textId="5AEE9970">
      <w:pPr>
        <w:pStyle w:val="ListParagraph"/>
        <w:ind w:left="-360"/>
        <w:rPr>
          <w:rFonts w:ascii="Kigelia" w:hAnsi="Kigelia" w:cs="Kigelia"/>
          <w:sz w:val="20"/>
          <w:szCs w:val="20"/>
        </w:rPr>
      </w:pPr>
      <w:r>
        <w:rPr>
          <w:rFonts w:ascii="Kigelia" w:hAnsi="Kigelia" w:cs="Kigelia"/>
          <w:sz w:val="20"/>
          <w:szCs w:val="20"/>
        </w:rPr>
        <w:t xml:space="preserve">Specifically, Deputy Rambin stated that the night of </w:t>
      </w:r>
      <w:r w:rsidR="006124D3">
        <w:rPr>
          <w:rFonts w:ascii="Kigelia" w:hAnsi="Kigelia" w:cs="Kigelia"/>
          <w:sz w:val="20"/>
          <w:szCs w:val="20"/>
        </w:rPr>
        <w:t>Complainant’s arrest, Sarah Fillis contacted Deputy Orozco to notify him of a theft in progress</w:t>
      </w:r>
      <w:r w:rsidR="001C69E1">
        <w:rPr>
          <w:rFonts w:ascii="Kigelia" w:hAnsi="Kigelia" w:cs="Kigelia"/>
          <w:sz w:val="20"/>
          <w:szCs w:val="20"/>
        </w:rPr>
        <w:t xml:space="preserve"> and that it was Deputy Orozco who then contacted him. This is mutually exclusive from the testimony that was </w:t>
      </w:r>
      <w:r w:rsidR="006E5A98">
        <w:rPr>
          <w:rFonts w:ascii="Kigelia" w:hAnsi="Kigelia" w:cs="Kigelia"/>
          <w:sz w:val="20"/>
          <w:szCs w:val="20"/>
        </w:rPr>
        <w:t xml:space="preserve">provided to the grand jury; Deputy Rambin testified that Kinley Baker contacted him directly to make him aware of Complainant’s presence in the store. </w:t>
      </w:r>
      <w:r w:rsidR="002B3849">
        <w:rPr>
          <w:rFonts w:ascii="Kigelia" w:hAnsi="Kigelia" w:cs="Kigelia"/>
          <w:sz w:val="20"/>
          <w:szCs w:val="20"/>
        </w:rPr>
        <w:t xml:space="preserve">When establishing probable cause prior to arrest, the source of the information is critical to being able to </w:t>
      </w:r>
      <w:r w:rsidR="00302C45">
        <w:rPr>
          <w:rFonts w:ascii="Kigelia" w:hAnsi="Kigelia" w:cs="Kigelia"/>
          <w:sz w:val="20"/>
          <w:szCs w:val="20"/>
        </w:rPr>
        <w:t>establish whether there was probable cause for the arrest. As Deputy Rambin’s statements</w:t>
      </w:r>
      <w:r w:rsidRPr="00D76851" w:rsidR="00FA3753">
        <w:rPr>
          <w:rFonts w:ascii="Kigelia" w:hAnsi="Kigelia" w:cs="Kigelia"/>
          <w:sz w:val="20"/>
          <w:szCs w:val="20"/>
        </w:rPr>
        <w:t xml:space="preserve"> and/or sworn testimony before the grand jury, </w:t>
      </w:r>
      <w:r w:rsidR="00302C45">
        <w:rPr>
          <w:rFonts w:ascii="Kigelia" w:hAnsi="Kigelia" w:cs="Kigelia"/>
          <w:sz w:val="20"/>
          <w:szCs w:val="20"/>
        </w:rPr>
        <w:t>were made either recklessly or with a knowing and reckless disregard for the truth i</w:t>
      </w:r>
      <w:r w:rsidRPr="00D76851" w:rsidR="00FA3753">
        <w:rPr>
          <w:rFonts w:ascii="Kigelia" w:hAnsi="Kigelia" w:cs="Kigelia"/>
          <w:sz w:val="20"/>
          <w:szCs w:val="20"/>
        </w:rPr>
        <w:t>n violation of ORS 162.065 (Perjury) and established due process protections.</w:t>
      </w:r>
    </w:p>
    <w:p w:rsidRPr="00D76851" w:rsidR="00A868FF" w:rsidP="00D76851" w:rsidRDefault="00A868FF" w14:paraId="4B011EC8" w14:textId="77777777">
      <w:pPr>
        <w:pStyle w:val="ListParagraph"/>
        <w:ind w:left="-360"/>
        <w:rPr>
          <w:rFonts w:ascii="Kigelia" w:hAnsi="Kigelia" w:cs="Kigelia"/>
          <w:sz w:val="20"/>
          <w:szCs w:val="20"/>
        </w:rPr>
      </w:pPr>
    </w:p>
    <w:p w:rsidR="00FA3753" w:rsidP="00FA3753" w:rsidRDefault="00FA3753" w14:paraId="45504477" w14:textId="77777777">
      <w:pPr>
        <w:pStyle w:val="ListParagraph"/>
        <w:numPr>
          <w:ilvl w:val="0"/>
          <w:numId w:val="6"/>
        </w:numPr>
        <w:ind w:left="-360" w:hanging="180"/>
        <w:rPr>
          <w:rFonts w:ascii="Kigelia" w:hAnsi="Kigelia" w:cs="Kigelia"/>
          <w:sz w:val="20"/>
          <w:szCs w:val="20"/>
        </w:rPr>
      </w:pPr>
      <w:r w:rsidRPr="00FA3753">
        <w:rPr>
          <w:rFonts w:ascii="Kigelia" w:hAnsi="Kigelia" w:cs="Kigelia"/>
          <w:sz w:val="20"/>
          <w:szCs w:val="20"/>
        </w:rPr>
        <w:t xml:space="preserve">Fabrication of probable cause to “save face”: Deputies created probable cause by asserting facts in a sworn probable cause affidavit that </w:t>
      </w:r>
      <w:proofErr w:type="gramStart"/>
      <w:r w:rsidRPr="00FA3753">
        <w:rPr>
          <w:rFonts w:ascii="Kigelia" w:hAnsi="Kigelia" w:cs="Kigelia"/>
          <w:sz w:val="20"/>
          <w:szCs w:val="20"/>
        </w:rPr>
        <w:t>were</w:t>
      </w:r>
      <w:proofErr w:type="gramEnd"/>
      <w:r w:rsidRPr="00FA3753">
        <w:rPr>
          <w:rFonts w:ascii="Kigelia" w:hAnsi="Kigelia" w:cs="Kigelia"/>
          <w:sz w:val="20"/>
          <w:szCs w:val="20"/>
        </w:rPr>
        <w:t xml:space="preserve"> never alleged by Target Corporation in their internal reports. For example, Deputy Rambin alleged that Complainant concealed items and removed a security wire, despite Target’s own reports attributing such conduct solely to a male suspect. Without these fabricated additions, deputies had no reasonable articulable facts to justify a stop or arrest. The inclusion of these falsehoods reveals an intentional effort to retrofit a justification after the fact — to protect deputies and the Sheriff’s Office from the reputational consequences of having unlawfully arrested a Black woman based solely on racial bias.</w:t>
      </w:r>
    </w:p>
    <w:p w:rsidRPr="00FA3753" w:rsidR="00166633" w:rsidP="00166633" w:rsidRDefault="00166633" w14:paraId="1CEDBC38" w14:textId="77777777">
      <w:pPr>
        <w:pStyle w:val="ListParagraph"/>
        <w:ind w:left="-360"/>
        <w:rPr>
          <w:rFonts w:ascii="Kigelia" w:hAnsi="Kigelia" w:cs="Kigelia"/>
          <w:sz w:val="20"/>
          <w:szCs w:val="20"/>
        </w:rPr>
      </w:pPr>
    </w:p>
    <w:p w:rsidRPr="00FA3753" w:rsidR="00FA3753" w:rsidP="00FA3753" w:rsidRDefault="00FA3753" w14:paraId="335F5A74" w14:textId="77777777">
      <w:pPr>
        <w:pStyle w:val="ListParagraph"/>
        <w:numPr>
          <w:ilvl w:val="0"/>
          <w:numId w:val="6"/>
        </w:numPr>
        <w:ind w:left="-360" w:hanging="180"/>
        <w:rPr>
          <w:rFonts w:ascii="Kigelia" w:hAnsi="Kigelia" w:cs="Kigelia"/>
          <w:sz w:val="20"/>
          <w:szCs w:val="20"/>
        </w:rPr>
      </w:pPr>
      <w:r w:rsidRPr="00FA3753">
        <w:rPr>
          <w:rFonts w:ascii="Kigelia" w:hAnsi="Kigelia" w:cs="Kigelia"/>
          <w:sz w:val="20"/>
          <w:szCs w:val="20"/>
        </w:rPr>
        <w:t>Failure to conduct a constitutionally sufficient investigation: Deputies neglected to conduct a thorough and impartial inquiry, instead relying on assumptions, omissions, and unlawful shortcuts. This abdication of duty not only violated Complainant’s rights but also contravened WCSO’s obligations under Policy 1-002 (biased policing), Policy 1102-R09 (releasable information), and Washington County Administrative Rule #212.</w:t>
      </w:r>
    </w:p>
    <w:p w:rsidR="00FA3753" w:rsidP="00FA3753" w:rsidRDefault="00FA3753" w14:paraId="6C1DEA15" w14:textId="77777777">
      <w:pPr>
        <w:pStyle w:val="ListParagraph"/>
        <w:numPr>
          <w:ilvl w:val="0"/>
          <w:numId w:val="6"/>
        </w:numPr>
        <w:ind w:left="-360" w:hanging="180"/>
        <w:rPr>
          <w:rFonts w:ascii="Kigelia" w:hAnsi="Kigelia" w:cs="Kigelia"/>
          <w:sz w:val="20"/>
          <w:szCs w:val="20"/>
        </w:rPr>
      </w:pPr>
      <w:r w:rsidRPr="00FA3753">
        <w:rPr>
          <w:rFonts w:ascii="Kigelia" w:hAnsi="Kigelia" w:cs="Kigelia"/>
          <w:sz w:val="20"/>
          <w:szCs w:val="20"/>
        </w:rPr>
        <w:t>Systemic concealment of exculpatory evidence: When confronted with exculpatory facts — including receipts, inconsistencies in Target’s report, and the unlawful involvement of unauthorized personnel — deputies and supervisors chose concealment over disclosure, constituting violations of Brady v. Maryland, 373 U.S. 83 (1963), and subsequent Oregon and federal precedent.</w:t>
      </w:r>
    </w:p>
    <w:p w:rsidRPr="00FA3753" w:rsidR="00FA3753" w:rsidP="00FA3753" w:rsidRDefault="00FA3753" w14:paraId="1988C46E" w14:textId="77777777">
      <w:pPr>
        <w:pStyle w:val="ListParagraph"/>
        <w:ind w:left="-360"/>
        <w:rPr>
          <w:rFonts w:ascii="Kigelia" w:hAnsi="Kigelia" w:cs="Kigelia"/>
          <w:sz w:val="20"/>
          <w:szCs w:val="20"/>
        </w:rPr>
      </w:pPr>
    </w:p>
    <w:p w:rsidRPr="00FA3753" w:rsidR="00FA3753" w:rsidP="00FA3753" w:rsidRDefault="00FA3753" w14:paraId="52AA0E94" w14:textId="77777777">
      <w:pPr>
        <w:pStyle w:val="ListParagraph"/>
        <w:ind w:left="-720"/>
        <w:rPr>
          <w:rFonts w:ascii="Kigelia" w:hAnsi="Kigelia" w:cs="Kigelia"/>
          <w:sz w:val="20"/>
          <w:szCs w:val="20"/>
        </w:rPr>
      </w:pPr>
      <w:r w:rsidRPr="00FA3753">
        <w:rPr>
          <w:rFonts w:ascii="Kigelia" w:hAnsi="Kigelia" w:cs="Kigelia"/>
          <w:sz w:val="20"/>
          <w:szCs w:val="20"/>
        </w:rPr>
        <w:t>These failures reveal a pattern of intentional misconduct designed to maintain a baseless prosecution, conceal racial bias, and preserve the appearance of legitimacy in an arrest that lacked any lawful foundation. This is not merely police misconduct — it is a systematic subversion of the constitutional order, placing Washington County at immediate risk of civil liability, federal oversight, and irreparable loss of public trust.</w:t>
      </w:r>
    </w:p>
    <w:p w:rsidR="00FA3753" w:rsidP="009D6139" w:rsidRDefault="00FA3753" w14:paraId="234D743C" w14:textId="77777777">
      <w:pPr>
        <w:pStyle w:val="ListParagraph"/>
        <w:ind w:left="-720"/>
        <w:rPr>
          <w:rFonts w:ascii="Kigelia" w:hAnsi="Kigelia" w:cs="Kigelia"/>
          <w:sz w:val="20"/>
          <w:szCs w:val="20"/>
        </w:rPr>
      </w:pPr>
    </w:p>
    <w:p w:rsidRPr="0058542F" w:rsidR="0058542F" w:rsidP="0058542F" w:rsidRDefault="0058542F" w14:paraId="0EBF1466" w14:textId="4711569A">
      <w:pPr>
        <w:pStyle w:val="ListParagraph"/>
        <w:ind w:left="-720"/>
        <w:rPr>
          <w:rFonts w:ascii="Kigelia" w:hAnsi="Kigelia" w:cs="Kigelia"/>
          <w:sz w:val="20"/>
          <w:szCs w:val="20"/>
        </w:rPr>
      </w:pPr>
      <w:r w:rsidRPr="0058542F">
        <w:rPr>
          <w:rFonts w:ascii="Kigelia" w:hAnsi="Kigelia" w:cs="Kigelia"/>
          <w:sz w:val="20"/>
          <w:szCs w:val="20"/>
        </w:rPr>
        <w:t xml:space="preserve">Washington County operates under a council-manager form of government, where administrative authority over departments including the Sheriff's Office rests with the County Administrator appointed by the Board of Commissioners. This complaint is directed toward those officials and </w:t>
      </w:r>
      <w:r>
        <w:rPr>
          <w:rFonts w:ascii="Kigelia" w:hAnsi="Kigelia" w:cs="Kigelia"/>
          <w:sz w:val="20"/>
          <w:szCs w:val="20"/>
        </w:rPr>
        <w:t xml:space="preserve">other </w:t>
      </w:r>
      <w:r w:rsidRPr="0058542F">
        <w:rPr>
          <w:rFonts w:ascii="Kigelia" w:hAnsi="Kigelia" w:cs="Kigelia"/>
          <w:sz w:val="20"/>
          <w:szCs w:val="20"/>
        </w:rPr>
        <w:t xml:space="preserve">administrative bodies </w:t>
      </w:r>
      <w:r>
        <w:rPr>
          <w:rFonts w:ascii="Kigelia" w:hAnsi="Kigelia" w:cs="Kigelia"/>
          <w:sz w:val="20"/>
          <w:szCs w:val="20"/>
        </w:rPr>
        <w:t xml:space="preserve">(Washington County Human Resources Manager) </w:t>
      </w:r>
      <w:r w:rsidRPr="0058542F">
        <w:rPr>
          <w:rFonts w:ascii="Kigelia" w:hAnsi="Kigelia" w:cs="Kigelia"/>
          <w:sz w:val="20"/>
          <w:szCs w:val="20"/>
        </w:rPr>
        <w:t>responsible for oversight of law enforcement and personnel actions within county governance. Judges and prosecutors are separately elected and governed and thus are not the subject of this complaint</w:t>
      </w:r>
      <w:r>
        <w:rPr>
          <w:rFonts w:ascii="Kigelia" w:hAnsi="Kigelia" w:cs="Kigelia"/>
          <w:sz w:val="20"/>
          <w:szCs w:val="20"/>
        </w:rPr>
        <w:t>.</w:t>
      </w:r>
      <w:r w:rsidRPr="0058542F">
        <w:rPr>
          <w:rFonts w:ascii="Segoe UI" w:hAnsi="Segoe UI" w:cs="Segoe UI"/>
          <w:spacing w:val="1"/>
        </w:rPr>
        <w:t xml:space="preserve"> </w:t>
      </w:r>
      <w:r w:rsidRPr="0058542F">
        <w:rPr>
          <w:rFonts w:ascii="Kigelia" w:hAnsi="Kigelia" w:cs="Kigelia"/>
          <w:sz w:val="20"/>
          <w:szCs w:val="20"/>
        </w:rPr>
        <w:t>Judicial officers and prosecutors are beyond county administrative governance per applicable separation of powers principles; their conduct will be addressed through appropriate judicial and bar disciplinary authorities.</w:t>
      </w:r>
    </w:p>
    <w:p w:rsidR="00232CE8" w:rsidP="00232CE8" w:rsidRDefault="004C47FD" w14:paraId="28FB5B3A" w14:textId="77777777">
      <w:pPr>
        <w:pStyle w:val="ListParagraph"/>
        <w:ind w:left="-810"/>
        <w:rPr>
          <w:rFonts w:ascii="Kigelia" w:hAnsi="Kigelia" w:cs="Kigelia"/>
          <w:sz w:val="20"/>
          <w:szCs w:val="20"/>
        </w:rPr>
      </w:pPr>
      <w:r>
        <w:rPr>
          <w:rFonts w:ascii="Kigelia" w:hAnsi="Kigelia" w:cs="Kigelia"/>
          <w:b/>
          <w:bCs/>
          <w:sz w:val="20"/>
          <w:szCs w:val="20"/>
        </w:rPr>
        <w:pict w14:anchorId="36D4730B">
          <v:rect id="_x0000_i1027" style="width:0;height:.75pt" o:bullet="t" o:hr="t" o:hrstd="t" o:hralign="center" fillcolor="#a0a0a0" stroked="f"/>
        </w:pict>
      </w:r>
      <w:r w:rsidRPr="0058542F" w:rsidR="009D6139">
        <w:rPr>
          <w:rFonts w:ascii="Kigelia" w:hAnsi="Kigelia" w:cs="Kigelia"/>
          <w:b/>
          <w:bCs/>
          <w:sz w:val="20"/>
          <w:szCs w:val="20"/>
        </w:rPr>
        <w:t>II. Comprehensive Statement of Violations and Supporting Facts</w:t>
      </w:r>
      <w:r w:rsidRPr="00232CE8" w:rsidR="009D6139">
        <w:rPr>
          <w:rFonts w:ascii="Kigelia" w:hAnsi="Kigelia" w:cs="Kigelia"/>
          <w:b/>
          <w:bCs/>
          <w:sz w:val="20"/>
          <w:szCs w:val="20"/>
        </w:rPr>
        <w:t>:</w:t>
      </w:r>
      <w:r w:rsidRPr="00232CE8" w:rsidR="00232CE8">
        <w:rPr>
          <w:rFonts w:ascii="Kigelia" w:hAnsi="Kigelia" w:cs="Kigelia"/>
          <w:sz w:val="20"/>
          <w:szCs w:val="20"/>
        </w:rPr>
        <w:br/>
      </w:r>
    </w:p>
    <w:p w:rsidRPr="00232CE8" w:rsidR="00232CE8" w:rsidP="00232CE8" w:rsidRDefault="00232CE8" w14:paraId="55C1B7CC" w14:textId="3C41FB2F">
      <w:pPr>
        <w:pStyle w:val="ListParagraph"/>
        <w:numPr>
          <w:ilvl w:val="0"/>
          <w:numId w:val="13"/>
        </w:numPr>
        <w:ind w:left="-360"/>
        <w:rPr>
          <w:rFonts w:ascii="Kigelia" w:hAnsi="Kigelia" w:cs="Kigelia"/>
          <w:b/>
          <w:bCs/>
          <w:sz w:val="20"/>
          <w:szCs w:val="20"/>
        </w:rPr>
      </w:pPr>
      <w:r w:rsidRPr="00232CE8">
        <w:rPr>
          <w:rFonts w:ascii="Kigelia" w:hAnsi="Kigelia" w:cs="Kigelia"/>
          <w:sz w:val="20"/>
          <w:szCs w:val="20"/>
        </w:rPr>
        <w:t xml:space="preserve">On September 17–18, 2024, deputies arrested the complainant relying heavily on </w:t>
      </w:r>
      <w:r w:rsidR="002037B5">
        <w:rPr>
          <w:rFonts w:ascii="Kigelia" w:hAnsi="Kigelia" w:cs="Kigelia"/>
          <w:sz w:val="20"/>
          <w:szCs w:val="20"/>
        </w:rPr>
        <w:t xml:space="preserve">Target’s </w:t>
      </w:r>
      <w:proofErr w:type="gramStart"/>
      <w:r w:rsidR="002037B5">
        <w:rPr>
          <w:rFonts w:ascii="Kigelia" w:hAnsi="Kigelia" w:cs="Kigelia"/>
          <w:sz w:val="20"/>
          <w:szCs w:val="20"/>
        </w:rPr>
        <w:t xml:space="preserve">description </w:t>
      </w:r>
      <w:r w:rsidRPr="00232CE8">
        <w:rPr>
          <w:rFonts w:ascii="Kigelia" w:hAnsi="Kigelia" w:cs="Kigelia"/>
          <w:sz w:val="20"/>
          <w:szCs w:val="20"/>
        </w:rPr>
        <w:t xml:space="preserve"> race</w:t>
      </w:r>
      <w:proofErr w:type="gramEnd"/>
      <w:r w:rsidRPr="00232CE8">
        <w:rPr>
          <w:rFonts w:ascii="Kigelia" w:hAnsi="Kigelia" w:cs="Kigelia"/>
          <w:sz w:val="20"/>
          <w:szCs w:val="20"/>
        </w:rPr>
        <w:t>-based description ("unknown Black female adult"). Although deputies possessed photographic evidence of the complainant via a text message and clear surveillance footage conclusively identifying the actual perpetrator from the Target incident, Deputy Rambin and other officials deliberately ignored or failed to review this exculpatory material prior to arrest. The complainant was arrested without individualized inquiry or probable cause, in violation of both constitutional and administrative mandates. Further, purchase receipts forcibly taken from the complainant at the time of arrest — critical exculpatory evidence—were promised preservation but have since disappeared without proper logging or chain-of-custody documentation.</w:t>
      </w:r>
    </w:p>
    <w:p w:rsidRPr="00232CE8" w:rsidR="00232CE8" w:rsidP="00232CE8" w:rsidRDefault="00232CE8" w14:paraId="03B4E741" w14:textId="77777777">
      <w:pPr>
        <w:pStyle w:val="ListParagraph"/>
        <w:numPr>
          <w:ilvl w:val="0"/>
          <w:numId w:val="6"/>
        </w:numPr>
        <w:ind w:left="-360"/>
        <w:rPr>
          <w:rFonts w:ascii="Kigelia" w:hAnsi="Kigelia" w:cs="Kigelia"/>
          <w:sz w:val="20"/>
          <w:szCs w:val="20"/>
        </w:rPr>
      </w:pPr>
      <w:r w:rsidRPr="00232CE8">
        <w:rPr>
          <w:rFonts w:ascii="Kigelia" w:hAnsi="Kigelia" w:cs="Kigelia"/>
          <w:sz w:val="20"/>
          <w:szCs w:val="20"/>
        </w:rPr>
        <w:t>Legal Authority:</w:t>
      </w:r>
    </w:p>
    <w:p w:rsidRPr="00232CE8" w:rsidR="00232CE8" w:rsidP="00232CE8" w:rsidRDefault="00232CE8" w14:paraId="4E18496E" w14:textId="77777777">
      <w:pPr>
        <w:pStyle w:val="ListParagraph"/>
        <w:numPr>
          <w:ilvl w:val="0"/>
          <w:numId w:val="6"/>
        </w:numPr>
        <w:ind w:left="-360"/>
        <w:rPr>
          <w:rFonts w:ascii="Kigelia" w:hAnsi="Kigelia" w:cs="Kigelia"/>
          <w:sz w:val="20"/>
          <w:szCs w:val="20"/>
        </w:rPr>
      </w:pPr>
      <w:r w:rsidRPr="00232CE8">
        <w:rPr>
          <w:rFonts w:ascii="Kigelia" w:hAnsi="Kigelia" w:cs="Kigelia"/>
          <w:sz w:val="20"/>
          <w:szCs w:val="20"/>
        </w:rPr>
        <w:t>Fourteenth Amendment Equal Protection Clause prohibits reliance on racial stereotypes or profiling in law enforcement activities (Washington v. Davis, 426 U.S. 229 (1976)).</w:t>
      </w:r>
    </w:p>
    <w:p w:rsidRPr="00232CE8" w:rsidR="00232CE8" w:rsidP="00232CE8" w:rsidRDefault="00232CE8" w14:paraId="14C5F03B" w14:textId="77777777">
      <w:pPr>
        <w:pStyle w:val="ListParagraph"/>
        <w:numPr>
          <w:ilvl w:val="0"/>
          <w:numId w:val="6"/>
        </w:numPr>
        <w:ind w:left="-360"/>
        <w:rPr>
          <w:rFonts w:ascii="Kigelia" w:hAnsi="Kigelia" w:cs="Kigelia"/>
          <w:sz w:val="20"/>
          <w:szCs w:val="20"/>
        </w:rPr>
      </w:pPr>
      <w:r w:rsidRPr="00232CE8">
        <w:rPr>
          <w:rFonts w:ascii="Kigelia" w:hAnsi="Kigelia" w:cs="Kigelia"/>
          <w:sz w:val="20"/>
          <w:szCs w:val="20"/>
        </w:rPr>
        <w:t>Fourth Amendment mandates probable cause and individualized suspicion before arrest or search (Beck v. Ohio, 379 U.S. 89 (1964)).</w:t>
      </w:r>
    </w:p>
    <w:p w:rsidRPr="00232CE8" w:rsidR="00232CE8" w:rsidP="00232CE8" w:rsidRDefault="00232CE8" w14:paraId="089DD729" w14:textId="77777777">
      <w:pPr>
        <w:pStyle w:val="ListParagraph"/>
        <w:numPr>
          <w:ilvl w:val="0"/>
          <w:numId w:val="6"/>
        </w:numPr>
        <w:ind w:left="-360"/>
        <w:rPr>
          <w:rFonts w:ascii="Kigelia" w:hAnsi="Kigelia" w:cs="Kigelia"/>
          <w:sz w:val="20"/>
          <w:szCs w:val="20"/>
        </w:rPr>
      </w:pPr>
      <w:r w:rsidRPr="00232CE8">
        <w:rPr>
          <w:rFonts w:ascii="Kigelia" w:hAnsi="Kigelia" w:cs="Kigelia"/>
          <w:sz w:val="20"/>
          <w:szCs w:val="20"/>
        </w:rPr>
        <w:t>ORS 659A.030 prohibits discrimination by state actors; OAR 259-008-0030 enforces deputy training in constitutional protections and bias reduction.</w:t>
      </w:r>
    </w:p>
    <w:p w:rsidRPr="00232CE8" w:rsidR="00232CE8" w:rsidP="00232CE8" w:rsidRDefault="00232CE8" w14:paraId="2A53FD90" w14:textId="77777777">
      <w:pPr>
        <w:pStyle w:val="ListParagraph"/>
        <w:numPr>
          <w:ilvl w:val="0"/>
          <w:numId w:val="6"/>
        </w:numPr>
        <w:ind w:left="-360"/>
        <w:rPr>
          <w:rFonts w:ascii="Kigelia" w:hAnsi="Kigelia" w:cs="Kigelia"/>
          <w:sz w:val="20"/>
          <w:szCs w:val="20"/>
        </w:rPr>
      </w:pPr>
      <w:r w:rsidRPr="00232CE8">
        <w:rPr>
          <w:rFonts w:ascii="Kigelia" w:hAnsi="Kigelia" w:cs="Kigelia"/>
          <w:sz w:val="20"/>
          <w:szCs w:val="20"/>
        </w:rPr>
        <w:t>Preemptive Rebuttal:</w:t>
      </w:r>
      <w:r w:rsidRPr="00232CE8">
        <w:rPr>
          <w:rFonts w:ascii="Kigelia" w:hAnsi="Kigelia" w:cs="Kigelia"/>
          <w:sz w:val="20"/>
          <w:szCs w:val="20"/>
        </w:rPr>
        <w:br/>
      </w:r>
      <w:r w:rsidRPr="00232CE8">
        <w:rPr>
          <w:rFonts w:ascii="Kigelia" w:hAnsi="Kigelia" w:cs="Kigelia"/>
          <w:sz w:val="20"/>
          <w:szCs w:val="20"/>
        </w:rPr>
        <w:t>The state may contend that deputies acted on reasonable suspicion or exigent information warranting arrest. This is wholly rebutted by documented possession of exonerating photographic evidence and footage undisclosed pre-arrest and the failure to conduct any individualized investigation. The deliberate concealment and mismanagement of purchase receipts as exculpatory evidence further affirm intentional misconduct beyond inadvertent negligence or procedural error.</w:t>
      </w:r>
    </w:p>
    <w:p w:rsidRPr="009D6139" w:rsidR="009D6139" w:rsidP="0058542F" w:rsidRDefault="004C47FD" w14:paraId="61920D8D" w14:textId="77777777">
      <w:pPr>
        <w:pStyle w:val="ListParagraph"/>
        <w:numPr>
          <w:ilvl w:val="0"/>
          <w:numId w:val="6"/>
        </w:numPr>
        <w:ind w:left="-360"/>
        <w:rPr>
          <w:rFonts w:ascii="Kigelia" w:hAnsi="Kigelia" w:cs="Kigelia"/>
          <w:sz w:val="20"/>
          <w:szCs w:val="20"/>
        </w:rPr>
      </w:pPr>
      <w:r>
        <w:rPr>
          <w:rFonts w:ascii="Kigelia" w:hAnsi="Kigelia" w:cs="Kigelia"/>
          <w:sz w:val="20"/>
          <w:szCs w:val="20"/>
        </w:rPr>
        <w:pict w14:anchorId="0F4E38C0">
          <v:rect id="_x0000_i1028" style="width:0;height:.75pt" o:hr="t" o:hrstd="t" o:hralign="center" fillcolor="#a0a0a0" stroked="f"/>
        </w:pict>
      </w:r>
    </w:p>
    <w:p w:rsidRPr="009D6139" w:rsidR="009D6139" w:rsidP="0058542F" w:rsidRDefault="009D6139" w14:paraId="3B1EB75C" w14:textId="77777777">
      <w:pPr>
        <w:pStyle w:val="ListParagraph"/>
        <w:numPr>
          <w:ilvl w:val="0"/>
          <w:numId w:val="6"/>
        </w:numPr>
        <w:ind w:left="-810"/>
        <w:rPr>
          <w:rFonts w:ascii="Kigelia" w:hAnsi="Kigelia" w:cs="Kigelia"/>
          <w:sz w:val="20"/>
          <w:szCs w:val="20"/>
        </w:rPr>
      </w:pPr>
      <w:r w:rsidRPr="009D6139">
        <w:rPr>
          <w:rFonts w:ascii="Kigelia" w:hAnsi="Kigelia" w:cs="Kigelia"/>
          <w:sz w:val="20"/>
          <w:szCs w:val="20"/>
        </w:rPr>
        <w:t>B. Fabrication, Perjury, and Tampering with Public Records to Obstruct Justice</w:t>
      </w:r>
    </w:p>
    <w:p w:rsidRPr="009D6139" w:rsidR="009D6139" w:rsidP="0058542F" w:rsidRDefault="009D6139" w14:paraId="246D15CC" w14:textId="77777777">
      <w:pPr>
        <w:pStyle w:val="ListParagraph"/>
        <w:numPr>
          <w:ilvl w:val="0"/>
          <w:numId w:val="6"/>
        </w:numPr>
        <w:ind w:left="-810"/>
        <w:rPr>
          <w:rFonts w:ascii="Kigelia" w:hAnsi="Kigelia" w:cs="Kigelia"/>
          <w:sz w:val="20"/>
          <w:szCs w:val="20"/>
        </w:rPr>
      </w:pPr>
      <w:r w:rsidRPr="009D6139">
        <w:rPr>
          <w:rFonts w:ascii="Kigelia" w:hAnsi="Kigelia" w:cs="Kigelia"/>
          <w:sz w:val="20"/>
          <w:szCs w:val="20"/>
        </w:rPr>
        <w:t>Facts:</w:t>
      </w:r>
      <w:r w:rsidRPr="009D6139">
        <w:rPr>
          <w:rFonts w:ascii="Kigelia" w:hAnsi="Kigelia" w:cs="Kigelia"/>
          <w:sz w:val="20"/>
          <w:szCs w:val="20"/>
        </w:rPr>
        <w:br/>
      </w:r>
      <w:r w:rsidRPr="009D6139">
        <w:rPr>
          <w:rFonts w:ascii="Kigelia" w:hAnsi="Kigelia" w:cs="Kigelia"/>
          <w:sz w:val="20"/>
          <w:szCs w:val="20"/>
        </w:rPr>
        <w:t>Deputy Rambin and associates suppressed and concealed the exculpatory evidence confirming the complainant’s innocence. A supplemental report filed December 27, 2024, quietly admitted the complainant was not the Target culprit but failed to disclose this to defense counsel or the court. This conduct obscured the truth and included the destruction or loss of pertinent evidence.</w:t>
      </w:r>
    </w:p>
    <w:p w:rsidRPr="009D6139" w:rsidR="009D6139" w:rsidP="0058542F" w:rsidRDefault="009D6139" w14:paraId="07E9F0A1" w14:textId="77777777">
      <w:pPr>
        <w:pStyle w:val="ListParagraph"/>
        <w:numPr>
          <w:ilvl w:val="0"/>
          <w:numId w:val="6"/>
        </w:numPr>
        <w:ind w:left="-810"/>
        <w:rPr>
          <w:rFonts w:ascii="Kigelia" w:hAnsi="Kigelia" w:cs="Kigelia"/>
          <w:sz w:val="20"/>
          <w:szCs w:val="20"/>
        </w:rPr>
      </w:pPr>
      <w:r w:rsidRPr="009D6139">
        <w:rPr>
          <w:rFonts w:ascii="Kigelia" w:hAnsi="Kigelia" w:cs="Kigelia"/>
          <w:sz w:val="20"/>
          <w:szCs w:val="20"/>
        </w:rPr>
        <w:t>Legal Authority:</w:t>
      </w:r>
    </w:p>
    <w:p w:rsidRPr="009D6139" w:rsidR="009D6139" w:rsidP="0058542F" w:rsidRDefault="009D6139" w14:paraId="34C108D6" w14:textId="77777777">
      <w:pPr>
        <w:pStyle w:val="ListParagraph"/>
        <w:numPr>
          <w:ilvl w:val="0"/>
          <w:numId w:val="6"/>
        </w:numPr>
        <w:ind w:left="-810"/>
        <w:rPr>
          <w:rFonts w:ascii="Kigelia" w:hAnsi="Kigelia" w:cs="Kigelia"/>
          <w:sz w:val="20"/>
          <w:szCs w:val="20"/>
        </w:rPr>
      </w:pPr>
      <w:r w:rsidRPr="009D6139">
        <w:rPr>
          <w:rFonts w:ascii="Kigelia" w:hAnsi="Kigelia" w:cs="Kigelia"/>
          <w:sz w:val="20"/>
          <w:szCs w:val="20"/>
        </w:rPr>
        <w:t>ORS 162.295 (Tampering with Physical Evidence); ORS 162.065 (Perjury); ORS 162.305 (Tampering with Public Records); ORS 165.080 (Falsifying Business Records).</w:t>
      </w:r>
    </w:p>
    <w:p w:rsidRPr="009D6139" w:rsidR="009D6139" w:rsidP="0058542F" w:rsidRDefault="009D6139" w14:paraId="6C7CC3FE" w14:textId="77777777">
      <w:pPr>
        <w:pStyle w:val="ListParagraph"/>
        <w:numPr>
          <w:ilvl w:val="0"/>
          <w:numId w:val="6"/>
        </w:numPr>
        <w:ind w:left="-810"/>
        <w:rPr>
          <w:rFonts w:ascii="Kigelia" w:hAnsi="Kigelia" w:cs="Kigelia"/>
          <w:sz w:val="20"/>
          <w:szCs w:val="20"/>
        </w:rPr>
      </w:pPr>
      <w:r w:rsidRPr="009D6139">
        <w:rPr>
          <w:rFonts w:ascii="Kigelia" w:hAnsi="Kigelia" w:cs="Kigelia"/>
          <w:sz w:val="20"/>
          <w:szCs w:val="20"/>
        </w:rPr>
        <w:t>Brady v. Maryland, 373 U.S. 83 (1963) and Giglio v. United States, 405 U.S. 150 (1972) mandate disclosure of exculpatory and impeaching evidence.</w:t>
      </w:r>
    </w:p>
    <w:p w:rsidRPr="009D6139" w:rsidR="009D6139" w:rsidP="0058542F" w:rsidRDefault="009D6139" w14:paraId="0977E7B4" w14:textId="77777777">
      <w:pPr>
        <w:pStyle w:val="ListParagraph"/>
        <w:numPr>
          <w:ilvl w:val="0"/>
          <w:numId w:val="6"/>
        </w:numPr>
        <w:ind w:left="-810"/>
        <w:rPr>
          <w:rFonts w:ascii="Kigelia" w:hAnsi="Kigelia" w:cs="Kigelia"/>
          <w:sz w:val="20"/>
          <w:szCs w:val="20"/>
        </w:rPr>
      </w:pPr>
      <w:r w:rsidRPr="009D6139">
        <w:rPr>
          <w:rFonts w:ascii="Kigelia" w:hAnsi="Kigelia" w:cs="Kigelia"/>
          <w:sz w:val="20"/>
          <w:szCs w:val="20"/>
        </w:rPr>
        <w:t>OAR 259-008-0005 requires mandatory decertification for officers engaging in such misconduct.</w:t>
      </w:r>
    </w:p>
    <w:p w:rsidRPr="009D6139" w:rsidR="009D6139" w:rsidP="0058542F" w:rsidRDefault="009D6139" w14:paraId="5800A4C1" w14:textId="77777777">
      <w:pPr>
        <w:pStyle w:val="ListParagraph"/>
        <w:numPr>
          <w:ilvl w:val="0"/>
          <w:numId w:val="6"/>
        </w:numPr>
        <w:ind w:left="-810"/>
        <w:rPr>
          <w:rFonts w:ascii="Kigelia" w:hAnsi="Kigelia" w:cs="Kigelia"/>
          <w:sz w:val="20"/>
          <w:szCs w:val="20"/>
        </w:rPr>
      </w:pPr>
      <w:r w:rsidRPr="009D6139">
        <w:rPr>
          <w:rFonts w:ascii="Kigelia" w:hAnsi="Kigelia" w:cs="Kigelia"/>
          <w:sz w:val="20"/>
          <w:szCs w:val="20"/>
        </w:rPr>
        <w:t>Preemptive Rebuttal:</w:t>
      </w:r>
      <w:r w:rsidRPr="009D6139">
        <w:rPr>
          <w:rFonts w:ascii="Kigelia" w:hAnsi="Kigelia" w:cs="Kigelia"/>
          <w:sz w:val="20"/>
          <w:szCs w:val="20"/>
        </w:rPr>
        <w:br/>
      </w:r>
      <w:r w:rsidRPr="009D6139">
        <w:rPr>
          <w:rFonts w:ascii="Kigelia" w:hAnsi="Kigelia" w:cs="Kigelia"/>
          <w:sz w:val="20"/>
          <w:szCs w:val="20"/>
        </w:rPr>
        <w:t>The state might claim any errors were accidental or administrative in nature. Yet the sustained concealment, continued prosecution despite clarity on innocence, and destruction of evidence demonstrate intent and culpable negligence undermining judicial integrity.</w:t>
      </w:r>
    </w:p>
    <w:p w:rsidRPr="009D6139" w:rsidR="009D6139" w:rsidP="0058542F" w:rsidRDefault="004C47FD" w14:paraId="2BBD5B14" w14:textId="77777777">
      <w:pPr>
        <w:pStyle w:val="ListParagraph"/>
        <w:numPr>
          <w:ilvl w:val="0"/>
          <w:numId w:val="6"/>
        </w:numPr>
        <w:ind w:left="-810"/>
        <w:rPr>
          <w:rFonts w:ascii="Kigelia" w:hAnsi="Kigelia" w:cs="Kigelia"/>
          <w:sz w:val="20"/>
          <w:szCs w:val="20"/>
        </w:rPr>
      </w:pPr>
      <w:r>
        <w:rPr>
          <w:rFonts w:ascii="Kigelia" w:hAnsi="Kigelia" w:cs="Kigelia"/>
          <w:sz w:val="20"/>
          <w:szCs w:val="20"/>
        </w:rPr>
        <w:pict w14:anchorId="46E3E9BA">
          <v:rect id="_x0000_i1029" style="width:0;height:.75pt" o:hr="t" o:hrstd="t" o:hralign="center" fillcolor="#a0a0a0" stroked="f"/>
        </w:pict>
      </w:r>
    </w:p>
    <w:p w:rsidRPr="009D6139" w:rsidR="009D6139" w:rsidP="009D6139" w:rsidRDefault="009D6139" w14:paraId="1A5BD560" w14:textId="77777777">
      <w:pPr>
        <w:pStyle w:val="ListParagraph"/>
        <w:numPr>
          <w:ilvl w:val="0"/>
          <w:numId w:val="6"/>
        </w:numPr>
        <w:ind w:left="-720"/>
        <w:rPr>
          <w:rFonts w:ascii="Kigelia" w:hAnsi="Kigelia" w:cs="Kigelia"/>
          <w:sz w:val="20"/>
          <w:szCs w:val="20"/>
        </w:rPr>
      </w:pPr>
      <w:r w:rsidRPr="009D6139">
        <w:rPr>
          <w:rFonts w:ascii="Kigelia" w:hAnsi="Kigelia" w:cs="Kigelia"/>
          <w:sz w:val="20"/>
          <w:szCs w:val="20"/>
        </w:rPr>
        <w:t>C. Unlawful Home Entry and Improper Use of Administrative Arrest Orders</w:t>
      </w:r>
    </w:p>
    <w:p w:rsidRPr="009D6139" w:rsidR="009D6139" w:rsidP="009D6139" w:rsidRDefault="009D6139" w14:paraId="501585D0" w14:textId="77777777">
      <w:pPr>
        <w:pStyle w:val="ListParagraph"/>
        <w:numPr>
          <w:ilvl w:val="0"/>
          <w:numId w:val="6"/>
        </w:numPr>
        <w:ind w:left="-720"/>
        <w:rPr>
          <w:rFonts w:ascii="Kigelia" w:hAnsi="Kigelia" w:cs="Kigelia"/>
          <w:sz w:val="20"/>
          <w:szCs w:val="20"/>
        </w:rPr>
      </w:pPr>
      <w:r w:rsidRPr="009D6139">
        <w:rPr>
          <w:rFonts w:ascii="Kigelia" w:hAnsi="Kigelia" w:cs="Kigelia"/>
          <w:sz w:val="20"/>
          <w:szCs w:val="20"/>
        </w:rPr>
        <w:t>Facts:</w:t>
      </w:r>
      <w:r w:rsidRPr="009D6139">
        <w:rPr>
          <w:rFonts w:ascii="Kigelia" w:hAnsi="Kigelia" w:cs="Kigelia"/>
          <w:sz w:val="20"/>
          <w:szCs w:val="20"/>
        </w:rPr>
        <w:br/>
      </w:r>
      <w:r w:rsidRPr="009D6139">
        <w:rPr>
          <w:rFonts w:ascii="Kigelia" w:hAnsi="Kigelia" w:cs="Kigelia"/>
          <w:sz w:val="20"/>
          <w:szCs w:val="20"/>
        </w:rPr>
        <w:t>On May 10, 2025, deputies entered the complainant's home without consent, a judicial warrant, or exigent circumstances, executing what was described as a “felony warrant.” This warrant was in fact an administrative order under ORS 144.350 lacking lawful warrant status. This unconstitutional home intrusion traumatized the complainant and family, and evidence procured was used to revoke bail and issue new arrest warrants.</w:t>
      </w:r>
    </w:p>
    <w:p w:rsidRPr="009D6139" w:rsidR="009D6139" w:rsidP="009D6139" w:rsidRDefault="009D6139" w14:paraId="64BB5068" w14:textId="77777777">
      <w:pPr>
        <w:pStyle w:val="ListParagraph"/>
        <w:numPr>
          <w:ilvl w:val="0"/>
          <w:numId w:val="6"/>
        </w:numPr>
        <w:ind w:left="-720"/>
        <w:rPr>
          <w:rFonts w:ascii="Kigelia" w:hAnsi="Kigelia" w:cs="Kigelia"/>
          <w:sz w:val="20"/>
          <w:szCs w:val="20"/>
        </w:rPr>
      </w:pPr>
      <w:r w:rsidRPr="009D6139">
        <w:rPr>
          <w:rFonts w:ascii="Kigelia" w:hAnsi="Kigelia" w:cs="Kigelia"/>
          <w:sz w:val="20"/>
          <w:szCs w:val="20"/>
        </w:rPr>
        <w:t>Legal Authority:</w:t>
      </w:r>
    </w:p>
    <w:p w:rsidRPr="009D6139" w:rsidR="009D6139" w:rsidP="009D6139" w:rsidRDefault="009D6139" w14:paraId="01088971" w14:textId="77777777">
      <w:pPr>
        <w:pStyle w:val="ListParagraph"/>
        <w:numPr>
          <w:ilvl w:val="0"/>
          <w:numId w:val="6"/>
        </w:numPr>
        <w:ind w:left="-720"/>
        <w:rPr>
          <w:rFonts w:ascii="Kigelia" w:hAnsi="Kigelia" w:cs="Kigelia"/>
          <w:sz w:val="20"/>
          <w:szCs w:val="20"/>
        </w:rPr>
      </w:pPr>
      <w:r w:rsidRPr="009D6139">
        <w:rPr>
          <w:rFonts w:ascii="Kigelia" w:hAnsi="Kigelia" w:cs="Kigelia"/>
          <w:sz w:val="20"/>
          <w:szCs w:val="20"/>
        </w:rPr>
        <w:t>Fourth Amendment and Oregon Constitution Article I Section 9 require warrants for home entry absent exigency (Payton v. New York, 445 U.S. 573 (1980), State v. Langley, 298 Or 526 (1985)).</w:t>
      </w:r>
    </w:p>
    <w:p w:rsidRPr="009D6139" w:rsidR="009D6139" w:rsidP="009D6139" w:rsidRDefault="009D6139" w14:paraId="3F8D577E" w14:textId="77777777">
      <w:pPr>
        <w:pStyle w:val="ListParagraph"/>
        <w:numPr>
          <w:ilvl w:val="0"/>
          <w:numId w:val="6"/>
        </w:numPr>
        <w:ind w:left="-720"/>
        <w:rPr>
          <w:rFonts w:ascii="Kigelia" w:hAnsi="Kigelia" w:cs="Kigelia"/>
          <w:sz w:val="20"/>
          <w:szCs w:val="20"/>
        </w:rPr>
      </w:pPr>
      <w:r w:rsidRPr="009D6139">
        <w:rPr>
          <w:rFonts w:ascii="Kigelia" w:hAnsi="Kigelia" w:cs="Kigelia"/>
          <w:sz w:val="20"/>
          <w:szCs w:val="20"/>
        </w:rPr>
        <w:t>ORS 144.350 authorizes arrest but does not equate to a warrant permitting home entry.</w:t>
      </w:r>
    </w:p>
    <w:p w:rsidRPr="009D6139" w:rsidR="009D6139" w:rsidP="009D6139" w:rsidRDefault="009D6139" w14:paraId="2C625365" w14:textId="77777777">
      <w:pPr>
        <w:pStyle w:val="ListParagraph"/>
        <w:numPr>
          <w:ilvl w:val="0"/>
          <w:numId w:val="6"/>
        </w:numPr>
        <w:ind w:left="-720"/>
        <w:rPr>
          <w:rFonts w:ascii="Kigelia" w:hAnsi="Kigelia" w:cs="Kigelia"/>
          <w:sz w:val="20"/>
          <w:szCs w:val="20"/>
        </w:rPr>
      </w:pPr>
      <w:r w:rsidRPr="009D6139">
        <w:rPr>
          <w:rFonts w:ascii="Kigelia" w:hAnsi="Kigelia" w:cs="Kigelia"/>
          <w:sz w:val="20"/>
          <w:szCs w:val="20"/>
        </w:rPr>
        <w:t>OAR 259-008-0030 outlines lawful use of authority.</w:t>
      </w:r>
    </w:p>
    <w:p w:rsidRPr="009D6139" w:rsidR="009D6139" w:rsidP="009D6139" w:rsidRDefault="009D6139" w14:paraId="532607BB" w14:textId="77777777">
      <w:pPr>
        <w:pStyle w:val="ListParagraph"/>
        <w:numPr>
          <w:ilvl w:val="0"/>
          <w:numId w:val="6"/>
        </w:numPr>
        <w:ind w:left="-720"/>
        <w:rPr>
          <w:rFonts w:ascii="Kigelia" w:hAnsi="Kigelia" w:cs="Kigelia"/>
          <w:sz w:val="20"/>
          <w:szCs w:val="20"/>
        </w:rPr>
      </w:pPr>
      <w:r w:rsidRPr="009D6139">
        <w:rPr>
          <w:rFonts w:ascii="Kigelia" w:hAnsi="Kigelia" w:cs="Kigelia"/>
          <w:sz w:val="20"/>
          <w:szCs w:val="20"/>
        </w:rPr>
        <w:t>Preemptive Rebuttal:</w:t>
      </w:r>
      <w:r w:rsidRPr="009D6139">
        <w:rPr>
          <w:rFonts w:ascii="Kigelia" w:hAnsi="Kigelia" w:cs="Kigelia"/>
          <w:sz w:val="20"/>
          <w:szCs w:val="20"/>
        </w:rPr>
        <w:br/>
      </w:r>
      <w:r w:rsidRPr="009D6139">
        <w:rPr>
          <w:rFonts w:ascii="Kigelia" w:hAnsi="Kigelia" w:cs="Kigelia"/>
          <w:sz w:val="20"/>
          <w:szCs w:val="20"/>
        </w:rPr>
        <w:t>Claims that administrative arrest orders justify warrantless home entry neglect constitutional guarantees of privacy and judicial oversight. Jurisprudence requires judicial authorizations specific to home intrusion.</w:t>
      </w:r>
    </w:p>
    <w:p w:rsidRPr="009D6139" w:rsidR="009D6139" w:rsidP="009D6139" w:rsidRDefault="004C47FD" w14:paraId="75037A0E" w14:textId="77777777">
      <w:pPr>
        <w:pStyle w:val="ListParagraph"/>
        <w:numPr>
          <w:ilvl w:val="0"/>
          <w:numId w:val="6"/>
        </w:numPr>
        <w:ind w:left="-720"/>
        <w:rPr>
          <w:rFonts w:ascii="Kigelia" w:hAnsi="Kigelia" w:cs="Kigelia"/>
          <w:sz w:val="20"/>
          <w:szCs w:val="20"/>
        </w:rPr>
      </w:pPr>
      <w:r>
        <w:rPr>
          <w:rFonts w:ascii="Kigelia" w:hAnsi="Kigelia" w:cs="Kigelia"/>
          <w:sz w:val="20"/>
          <w:szCs w:val="20"/>
        </w:rPr>
        <w:pict w14:anchorId="308A6574">
          <v:rect id="_x0000_i1030" style="width:0;height:.75pt" o:hr="t" o:hrstd="t" o:hralign="center" fillcolor="#a0a0a0" stroked="f"/>
        </w:pict>
      </w:r>
    </w:p>
    <w:p w:rsidRPr="009D6139" w:rsidR="009D6139" w:rsidP="009D6139" w:rsidRDefault="009D6139" w14:paraId="216E6539" w14:textId="77777777">
      <w:pPr>
        <w:pStyle w:val="ListParagraph"/>
        <w:numPr>
          <w:ilvl w:val="0"/>
          <w:numId w:val="6"/>
        </w:numPr>
        <w:ind w:left="-720"/>
        <w:rPr>
          <w:rFonts w:ascii="Kigelia" w:hAnsi="Kigelia" w:cs="Kigelia"/>
          <w:sz w:val="20"/>
          <w:szCs w:val="20"/>
        </w:rPr>
      </w:pPr>
      <w:r w:rsidRPr="009D6139">
        <w:rPr>
          <w:rFonts w:ascii="Kigelia" w:hAnsi="Kigelia" w:cs="Kigelia"/>
          <w:sz w:val="20"/>
          <w:szCs w:val="20"/>
        </w:rPr>
        <w:t>D. Continuing Violations and Ongoing Deprivation of Liberty</w:t>
      </w:r>
    </w:p>
    <w:p w:rsidRPr="009D6139" w:rsidR="009D6139" w:rsidP="009D6139" w:rsidRDefault="009D6139" w14:paraId="232DF22F" w14:textId="77777777">
      <w:pPr>
        <w:pStyle w:val="ListParagraph"/>
        <w:numPr>
          <w:ilvl w:val="0"/>
          <w:numId w:val="6"/>
        </w:numPr>
        <w:ind w:left="-720"/>
        <w:rPr>
          <w:rFonts w:ascii="Kigelia" w:hAnsi="Kigelia" w:cs="Kigelia"/>
          <w:sz w:val="20"/>
          <w:szCs w:val="20"/>
        </w:rPr>
      </w:pPr>
      <w:r w:rsidRPr="009D6139">
        <w:rPr>
          <w:rFonts w:ascii="Kigelia" w:hAnsi="Kigelia" w:cs="Kigelia"/>
          <w:sz w:val="20"/>
          <w:szCs w:val="20"/>
        </w:rPr>
        <w:t>Facts:</w:t>
      </w:r>
      <w:r w:rsidRPr="009D6139">
        <w:rPr>
          <w:rFonts w:ascii="Kigelia" w:hAnsi="Kigelia" w:cs="Kigelia"/>
          <w:sz w:val="20"/>
          <w:szCs w:val="20"/>
        </w:rPr>
        <w:br/>
      </w:r>
      <w:r w:rsidRPr="009D6139">
        <w:rPr>
          <w:rFonts w:ascii="Kigelia" w:hAnsi="Kigelia" w:cs="Kigelia"/>
          <w:sz w:val="20"/>
          <w:szCs w:val="20"/>
        </w:rPr>
        <w:t xml:space="preserve">The </w:t>
      </w:r>
      <w:proofErr w:type="gramStart"/>
      <w:r w:rsidRPr="009D6139">
        <w:rPr>
          <w:rFonts w:ascii="Kigelia" w:hAnsi="Kigelia" w:cs="Kigelia"/>
          <w:sz w:val="20"/>
          <w:szCs w:val="20"/>
        </w:rPr>
        <w:t>racially-biased</w:t>
      </w:r>
      <w:proofErr w:type="gramEnd"/>
      <w:r w:rsidRPr="009D6139">
        <w:rPr>
          <w:rFonts w:ascii="Kigelia" w:hAnsi="Kigelia" w:cs="Kigelia"/>
          <w:sz w:val="20"/>
          <w:szCs w:val="20"/>
        </w:rPr>
        <w:t xml:space="preserve"> arrest and ongoing unconstitutional enforcement actions have caused persistent violations, effectively imprisoning the complainant due to active warrants and bail revocations founded on suppressed, unlawfully obtained evidence.</w:t>
      </w:r>
    </w:p>
    <w:p w:rsidRPr="009D6139" w:rsidR="009D6139" w:rsidP="009D6139" w:rsidRDefault="009D6139" w14:paraId="34B0AA93" w14:textId="77777777">
      <w:pPr>
        <w:pStyle w:val="ListParagraph"/>
        <w:numPr>
          <w:ilvl w:val="0"/>
          <w:numId w:val="6"/>
        </w:numPr>
        <w:ind w:left="-720"/>
        <w:rPr>
          <w:rFonts w:ascii="Kigelia" w:hAnsi="Kigelia" w:cs="Kigelia"/>
          <w:sz w:val="20"/>
          <w:szCs w:val="20"/>
        </w:rPr>
      </w:pPr>
      <w:r w:rsidRPr="009D6139">
        <w:rPr>
          <w:rFonts w:ascii="Kigelia" w:hAnsi="Kigelia" w:cs="Kigelia"/>
          <w:sz w:val="20"/>
          <w:szCs w:val="20"/>
        </w:rPr>
        <w:t>Legal Authority:</w:t>
      </w:r>
    </w:p>
    <w:p w:rsidRPr="009D6139" w:rsidR="009D6139" w:rsidP="009D6139" w:rsidRDefault="009D6139" w14:paraId="788C9766" w14:textId="77777777">
      <w:pPr>
        <w:pStyle w:val="ListParagraph"/>
        <w:numPr>
          <w:ilvl w:val="0"/>
          <w:numId w:val="6"/>
        </w:numPr>
        <w:ind w:left="-720"/>
        <w:rPr>
          <w:rFonts w:ascii="Kigelia" w:hAnsi="Kigelia" w:cs="Kigelia"/>
          <w:sz w:val="20"/>
          <w:szCs w:val="20"/>
        </w:rPr>
      </w:pPr>
      <w:r w:rsidRPr="009D6139">
        <w:rPr>
          <w:rFonts w:ascii="Kigelia" w:hAnsi="Kigelia" w:cs="Kigelia"/>
          <w:sz w:val="20"/>
          <w:szCs w:val="20"/>
        </w:rPr>
        <w:t>Continuing violations doctrine tolls statute of limitations for ongoing constitutional harms (National Railroad Passenger Corp. v. Morgan, 536 U.S. 101 (2002)).</w:t>
      </w:r>
    </w:p>
    <w:p w:rsidRPr="009D6139" w:rsidR="009D6139" w:rsidP="009D6139" w:rsidRDefault="009D6139" w14:paraId="449927A1" w14:textId="77777777">
      <w:pPr>
        <w:pStyle w:val="ListParagraph"/>
        <w:numPr>
          <w:ilvl w:val="0"/>
          <w:numId w:val="6"/>
        </w:numPr>
        <w:ind w:left="-720"/>
        <w:rPr>
          <w:rFonts w:ascii="Kigelia" w:hAnsi="Kigelia" w:cs="Kigelia"/>
          <w:sz w:val="20"/>
          <w:szCs w:val="20"/>
        </w:rPr>
      </w:pPr>
      <w:r w:rsidRPr="009D6139">
        <w:rPr>
          <w:rFonts w:ascii="Kigelia" w:hAnsi="Kigelia" w:cs="Kigelia"/>
          <w:sz w:val="20"/>
          <w:szCs w:val="20"/>
        </w:rPr>
        <w:t>Due process mandates cessation of unlawful restraints upon discovery (Mathews v. Eldridge, 424 U.S. 319 (1976)).</w:t>
      </w:r>
    </w:p>
    <w:p w:rsidRPr="009D6139" w:rsidR="009D6139" w:rsidP="009D6139" w:rsidRDefault="009D6139" w14:paraId="429223D4" w14:textId="77777777">
      <w:pPr>
        <w:pStyle w:val="ListParagraph"/>
        <w:numPr>
          <w:ilvl w:val="0"/>
          <w:numId w:val="6"/>
        </w:numPr>
        <w:ind w:left="-720"/>
        <w:rPr>
          <w:rFonts w:ascii="Kigelia" w:hAnsi="Kigelia" w:cs="Kigelia"/>
          <w:sz w:val="20"/>
          <w:szCs w:val="20"/>
        </w:rPr>
      </w:pPr>
      <w:r w:rsidRPr="009D6139">
        <w:rPr>
          <w:rFonts w:ascii="Kigelia" w:hAnsi="Kigelia" w:cs="Kigelia"/>
          <w:sz w:val="20"/>
          <w:szCs w:val="20"/>
        </w:rPr>
        <w:t>Preemptive Rebuttal:</w:t>
      </w:r>
      <w:r w:rsidRPr="009D6139">
        <w:rPr>
          <w:rFonts w:ascii="Kigelia" w:hAnsi="Kigelia" w:cs="Kigelia"/>
          <w:sz w:val="20"/>
          <w:szCs w:val="20"/>
        </w:rPr>
        <w:br/>
      </w:r>
      <w:r w:rsidRPr="009D6139">
        <w:rPr>
          <w:rFonts w:ascii="Kigelia" w:hAnsi="Kigelia" w:cs="Kigelia"/>
          <w:sz w:val="20"/>
          <w:szCs w:val="20"/>
        </w:rPr>
        <w:t>State assertions of independent legality of each warrant or bail revocation ignore their unbroken roots in the original unconstitutional arrests and procedures.</w:t>
      </w:r>
    </w:p>
    <w:p w:rsidRPr="009D6139" w:rsidR="009D6139" w:rsidP="009D6139" w:rsidRDefault="004C47FD" w14:paraId="7B755BC5" w14:textId="77777777">
      <w:pPr>
        <w:pStyle w:val="ListParagraph"/>
        <w:numPr>
          <w:ilvl w:val="0"/>
          <w:numId w:val="6"/>
        </w:numPr>
        <w:ind w:left="-720"/>
        <w:rPr>
          <w:rFonts w:ascii="Kigelia" w:hAnsi="Kigelia" w:cs="Kigelia"/>
          <w:sz w:val="20"/>
          <w:szCs w:val="20"/>
        </w:rPr>
      </w:pPr>
      <w:r>
        <w:rPr>
          <w:rFonts w:ascii="Kigelia" w:hAnsi="Kigelia" w:cs="Kigelia"/>
          <w:sz w:val="20"/>
          <w:szCs w:val="20"/>
        </w:rPr>
        <w:pict w14:anchorId="4862E7A9">
          <v:rect id="_x0000_i1031" style="width:0;height:.75pt" o:hr="t" o:hrstd="t" o:hralign="center" fillcolor="#a0a0a0" stroked="f"/>
        </w:pict>
      </w:r>
    </w:p>
    <w:p w:rsidRPr="009D6139" w:rsidR="009D6139" w:rsidP="009D6139" w:rsidRDefault="009D6139" w14:paraId="604E9A03" w14:textId="77777777">
      <w:pPr>
        <w:pStyle w:val="ListParagraph"/>
        <w:numPr>
          <w:ilvl w:val="0"/>
          <w:numId w:val="6"/>
        </w:numPr>
        <w:ind w:left="-720"/>
        <w:rPr>
          <w:rFonts w:ascii="Kigelia" w:hAnsi="Kigelia" w:cs="Kigelia"/>
          <w:sz w:val="20"/>
          <w:szCs w:val="20"/>
        </w:rPr>
      </w:pPr>
      <w:r w:rsidRPr="009D6139">
        <w:rPr>
          <w:rFonts w:ascii="Kigelia" w:hAnsi="Kigelia" w:cs="Kigelia"/>
          <w:sz w:val="20"/>
          <w:szCs w:val="20"/>
        </w:rPr>
        <w:t>III. Relief Requested</w:t>
      </w:r>
    </w:p>
    <w:p w:rsidRPr="009D6139" w:rsidR="009D6139" w:rsidP="009D6139" w:rsidRDefault="009D6139" w14:paraId="42775243" w14:textId="77777777">
      <w:pPr>
        <w:pStyle w:val="ListParagraph"/>
        <w:numPr>
          <w:ilvl w:val="0"/>
          <w:numId w:val="6"/>
        </w:numPr>
        <w:ind w:left="-720"/>
        <w:rPr>
          <w:rFonts w:ascii="Kigelia" w:hAnsi="Kigelia" w:cs="Kigelia"/>
          <w:sz w:val="20"/>
          <w:szCs w:val="20"/>
        </w:rPr>
      </w:pPr>
      <w:r w:rsidRPr="009D6139">
        <w:rPr>
          <w:rFonts w:ascii="Kigelia" w:hAnsi="Kigelia" w:cs="Kigelia"/>
          <w:sz w:val="20"/>
          <w:szCs w:val="20"/>
        </w:rPr>
        <w:t>Comprehensive, objective investigation and audit of involved deputies’ conduct with referral to DPSST for appropriate disciplinary and decertification procedures under OAR 259-008-0005.</w:t>
      </w:r>
    </w:p>
    <w:p w:rsidRPr="009D6139" w:rsidR="009D6139" w:rsidP="009D6139" w:rsidRDefault="009D6139" w14:paraId="769BA0C4" w14:textId="77777777">
      <w:pPr>
        <w:pStyle w:val="ListParagraph"/>
        <w:numPr>
          <w:ilvl w:val="0"/>
          <w:numId w:val="6"/>
        </w:numPr>
        <w:ind w:left="-720"/>
        <w:rPr>
          <w:rFonts w:ascii="Kigelia" w:hAnsi="Kigelia" w:cs="Kigelia"/>
          <w:sz w:val="20"/>
          <w:szCs w:val="20"/>
        </w:rPr>
      </w:pPr>
      <w:r w:rsidRPr="009D6139">
        <w:rPr>
          <w:rFonts w:ascii="Kigelia" w:hAnsi="Kigelia" w:cs="Kigelia"/>
          <w:sz w:val="20"/>
          <w:szCs w:val="20"/>
        </w:rPr>
        <w:t>Immediate suspension of enforcement actions relying on unlawfully obtained or suppressed evidence against the complainant.</w:t>
      </w:r>
    </w:p>
    <w:p w:rsidRPr="009D6139" w:rsidR="009D6139" w:rsidP="009D6139" w:rsidRDefault="009D6139" w14:paraId="4B736388" w14:textId="77777777">
      <w:pPr>
        <w:pStyle w:val="ListParagraph"/>
        <w:numPr>
          <w:ilvl w:val="0"/>
          <w:numId w:val="6"/>
        </w:numPr>
        <w:ind w:left="-720"/>
        <w:rPr>
          <w:rFonts w:ascii="Kigelia" w:hAnsi="Kigelia" w:cs="Kigelia"/>
          <w:sz w:val="20"/>
          <w:szCs w:val="20"/>
        </w:rPr>
      </w:pPr>
      <w:r w:rsidRPr="009D6139">
        <w:rPr>
          <w:rFonts w:ascii="Kigelia" w:hAnsi="Kigelia" w:cs="Kigelia"/>
          <w:sz w:val="20"/>
          <w:szCs w:val="20"/>
        </w:rPr>
        <w:t>Rescission of all unconstitutional bail revocations and warrant issuances related to this matter.</w:t>
      </w:r>
    </w:p>
    <w:p w:rsidRPr="009D6139" w:rsidR="009D6139" w:rsidP="009D6139" w:rsidRDefault="009D6139" w14:paraId="24BE3AA4" w14:textId="77777777">
      <w:pPr>
        <w:pStyle w:val="ListParagraph"/>
        <w:numPr>
          <w:ilvl w:val="0"/>
          <w:numId w:val="6"/>
        </w:numPr>
        <w:ind w:left="-720"/>
        <w:rPr>
          <w:rFonts w:ascii="Kigelia" w:hAnsi="Kigelia" w:cs="Kigelia"/>
          <w:sz w:val="20"/>
          <w:szCs w:val="20"/>
        </w:rPr>
      </w:pPr>
      <w:r w:rsidRPr="009D6139">
        <w:rPr>
          <w:rFonts w:ascii="Kigelia" w:hAnsi="Kigelia" w:cs="Kigelia"/>
          <w:sz w:val="20"/>
          <w:szCs w:val="20"/>
        </w:rPr>
        <w:t>Implementation of reforms including mandatory deputy training o</w:t>
      </w:r>
      <w:r w:rsidRPr="009D6139">
        <w:t xml:space="preserve">n constitutional policing, implicit </w:t>
      </w:r>
      <w:r w:rsidRPr="009D6139">
        <w:rPr>
          <w:rFonts w:ascii="Kigelia" w:hAnsi="Kigelia" w:cs="Kigelia"/>
          <w:sz w:val="20"/>
          <w:szCs w:val="20"/>
        </w:rPr>
        <w:t>bias, evidence integrity, and justice ethics consistent with Oregon statutes and county rules.</w:t>
      </w:r>
    </w:p>
    <w:p w:rsidRPr="009D6139" w:rsidR="009D6139" w:rsidP="009D6139" w:rsidRDefault="009D6139" w14:paraId="30DC5E13" w14:textId="77777777">
      <w:pPr>
        <w:pStyle w:val="ListParagraph"/>
        <w:numPr>
          <w:ilvl w:val="0"/>
          <w:numId w:val="6"/>
        </w:numPr>
        <w:ind w:left="-720"/>
        <w:rPr>
          <w:rFonts w:ascii="Kigelia" w:hAnsi="Kigelia" w:cs="Kigelia"/>
          <w:sz w:val="20"/>
          <w:szCs w:val="20"/>
        </w:rPr>
      </w:pPr>
      <w:r w:rsidRPr="009D6139">
        <w:rPr>
          <w:rFonts w:ascii="Kigelia" w:hAnsi="Kigelia" w:cs="Kigelia"/>
          <w:sz w:val="20"/>
          <w:szCs w:val="20"/>
        </w:rPr>
        <w:t>Appropriate remedies for liberty deprivation, family harm, and psychological distress.</w:t>
      </w:r>
    </w:p>
    <w:p w:rsidRPr="009D6139" w:rsidR="009D6139" w:rsidP="009D6139" w:rsidRDefault="004C47FD" w14:paraId="1111D719" w14:textId="77777777">
      <w:pPr>
        <w:pStyle w:val="ListParagraph"/>
        <w:numPr>
          <w:ilvl w:val="0"/>
          <w:numId w:val="6"/>
        </w:numPr>
        <w:ind w:left="-720"/>
        <w:rPr>
          <w:rFonts w:ascii="Kigelia" w:hAnsi="Kigelia" w:cs="Kigelia"/>
          <w:sz w:val="20"/>
          <w:szCs w:val="20"/>
        </w:rPr>
      </w:pPr>
      <w:r>
        <w:rPr>
          <w:rFonts w:ascii="Kigelia" w:hAnsi="Kigelia" w:cs="Kigelia"/>
          <w:sz w:val="20"/>
          <w:szCs w:val="20"/>
        </w:rPr>
        <w:pict w14:anchorId="155E140A">
          <v:rect id="_x0000_i1032" style="width:0;height:.75pt" o:hr="t" o:hrstd="t" o:hralign="center" fillcolor="#a0a0a0" stroked="f"/>
        </w:pict>
      </w:r>
    </w:p>
    <w:p w:rsidRPr="009D6139" w:rsidR="009D6139" w:rsidP="009D6139" w:rsidRDefault="009D6139" w14:paraId="7475858A" w14:textId="77777777">
      <w:pPr>
        <w:pStyle w:val="ListParagraph"/>
        <w:numPr>
          <w:ilvl w:val="0"/>
          <w:numId w:val="6"/>
        </w:numPr>
        <w:ind w:left="-720"/>
        <w:rPr>
          <w:rFonts w:ascii="Kigelia" w:hAnsi="Kigelia" w:cs="Kigelia"/>
          <w:sz w:val="20"/>
          <w:szCs w:val="20"/>
        </w:rPr>
      </w:pPr>
      <w:r w:rsidRPr="009D6139">
        <w:rPr>
          <w:rFonts w:ascii="Kigelia" w:hAnsi="Kigelia" w:cs="Kigelia"/>
          <w:sz w:val="20"/>
          <w:szCs w:val="20"/>
        </w:rPr>
        <w:t>IV. Conclusion</w:t>
      </w:r>
    </w:p>
    <w:p w:rsidRPr="009D6139" w:rsidR="009D6139" w:rsidP="009D6139" w:rsidRDefault="009D6139" w14:paraId="5B90E675" w14:textId="77777777">
      <w:pPr>
        <w:pStyle w:val="ListParagraph"/>
        <w:numPr>
          <w:ilvl w:val="0"/>
          <w:numId w:val="6"/>
        </w:numPr>
        <w:ind w:left="-720"/>
        <w:rPr>
          <w:rFonts w:ascii="Kigelia" w:hAnsi="Kigelia" w:cs="Kigelia"/>
          <w:sz w:val="20"/>
          <w:szCs w:val="20"/>
        </w:rPr>
      </w:pPr>
      <w:r w:rsidRPr="009D6139">
        <w:rPr>
          <w:rFonts w:ascii="Kigelia" w:hAnsi="Kigelia" w:cs="Kigelia"/>
          <w:sz w:val="20"/>
          <w:szCs w:val="20"/>
        </w:rPr>
        <w:t>The actions and omissions of Washington County law enforcement staff constitute a systemic breach of constitutional rights, statutory mandates, and ethical obligations. The complainant demands full accountability and change to restore justice and prevent repetition.</w:t>
      </w:r>
    </w:p>
    <w:p w:rsidR="001A5A20" w:rsidP="009D6139" w:rsidRDefault="001A5A20" w14:paraId="1D6C4643" w14:textId="77777777">
      <w:pPr>
        <w:ind w:left="-720"/>
      </w:pPr>
    </w:p>
    <w:sectPr w:rsidR="001A5A20" w:rsidSect="004E2E4F">
      <w:pgSz w:w="12240" w:h="15840" w:orient="portrait"/>
      <w:pgMar w:top="1260" w:right="810" w:bottom="99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C47FD" w:rsidP="00C60F23" w:rsidRDefault="004C47FD" w14:paraId="3EF689F0" w14:textId="77777777">
      <w:pPr>
        <w:spacing w:after="0" w:line="240" w:lineRule="auto"/>
      </w:pPr>
      <w:r>
        <w:separator/>
      </w:r>
    </w:p>
  </w:endnote>
  <w:endnote w:type="continuationSeparator" w:id="0">
    <w:p w:rsidR="004C47FD" w:rsidP="00C60F23" w:rsidRDefault="004C47FD" w14:paraId="63474A9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fornian FB">
    <w:panose1 w:val="0207040306080B030204"/>
    <w:charset w:val="00"/>
    <w:family w:val="roman"/>
    <w:pitch w:val="variable"/>
    <w:sig w:usb0="00000003" w:usb1="00000000" w:usb2="00000000" w:usb3="00000000" w:csb0="00000001" w:csb1="00000000"/>
  </w:font>
  <w:font w:name="Kigelia">
    <w:panose1 w:val="020B0503040502020203"/>
    <w:charset w:val="00"/>
    <w:family w:val="swiss"/>
    <w:pitch w:val="variable"/>
    <w:sig w:usb0="E01526FF" w:usb1="C200004B" w:usb2="000108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C47FD" w:rsidP="00C60F23" w:rsidRDefault="004C47FD" w14:paraId="7DA81E68" w14:textId="77777777">
      <w:pPr>
        <w:spacing w:after="0" w:line="240" w:lineRule="auto"/>
      </w:pPr>
      <w:r>
        <w:separator/>
      </w:r>
    </w:p>
  </w:footnote>
  <w:footnote w:type="continuationSeparator" w:id="0">
    <w:p w:rsidR="004C47FD" w:rsidP="00C60F23" w:rsidRDefault="004C47FD" w14:paraId="5B17ACE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7" style="width:0;height:.75pt" o:bullet="t" o:hr="t" o:hrstd="t" o:hralign="center" fillcolor="#a0a0a0" stroked="f"/>
    </w:pict>
  </w:numPicBullet>
  <w:numPicBullet w:numPicBulletId="1">
    <w:pict>
      <v:rect id="_x0000_i1028" style="width:0;height:.75pt" o:bullet="t" o:hr="t" o:hrstd="t" o:hralign="center" fillcolor="#a0a0a0" stroked="f"/>
    </w:pict>
  </w:numPicBullet>
  <w:abstractNum w:abstractNumId="0" w15:restartNumberingAfterBreak="0">
    <w:nsid w:val="077D770E"/>
    <w:multiLevelType w:val="hybridMultilevel"/>
    <w:tmpl w:val="6AEA0454"/>
    <w:lvl w:ilvl="0" w:tplc="8E8AC1F2">
      <w:start w:val="1"/>
      <w:numFmt w:val="bullet"/>
      <w:lvlText w:val="•"/>
      <w:lvlJc w:val="left"/>
      <w:pPr>
        <w:ind w:left="-90" w:hanging="360"/>
      </w:pPr>
      <w:rPr>
        <w:rFonts w:hint="default" w:ascii="Sylfaen" w:hAnsi="Sylfaen"/>
      </w:rPr>
    </w:lvl>
    <w:lvl w:ilvl="1" w:tplc="04090003" w:tentative="1">
      <w:start w:val="1"/>
      <w:numFmt w:val="bullet"/>
      <w:lvlText w:val="o"/>
      <w:lvlJc w:val="left"/>
      <w:pPr>
        <w:ind w:left="630" w:hanging="360"/>
      </w:pPr>
      <w:rPr>
        <w:rFonts w:hint="default" w:ascii="Courier New" w:hAnsi="Courier New" w:cs="Courier New"/>
      </w:rPr>
    </w:lvl>
    <w:lvl w:ilvl="2" w:tplc="04090005" w:tentative="1">
      <w:start w:val="1"/>
      <w:numFmt w:val="bullet"/>
      <w:lvlText w:val=""/>
      <w:lvlJc w:val="left"/>
      <w:pPr>
        <w:ind w:left="1350" w:hanging="360"/>
      </w:pPr>
      <w:rPr>
        <w:rFonts w:hint="default" w:ascii="Wingdings" w:hAnsi="Wingdings"/>
      </w:rPr>
    </w:lvl>
    <w:lvl w:ilvl="3" w:tplc="04090001" w:tentative="1">
      <w:start w:val="1"/>
      <w:numFmt w:val="bullet"/>
      <w:lvlText w:val=""/>
      <w:lvlJc w:val="left"/>
      <w:pPr>
        <w:ind w:left="2070" w:hanging="360"/>
      </w:pPr>
      <w:rPr>
        <w:rFonts w:hint="default" w:ascii="Symbol" w:hAnsi="Symbol"/>
      </w:rPr>
    </w:lvl>
    <w:lvl w:ilvl="4" w:tplc="04090003" w:tentative="1">
      <w:start w:val="1"/>
      <w:numFmt w:val="bullet"/>
      <w:lvlText w:val="o"/>
      <w:lvlJc w:val="left"/>
      <w:pPr>
        <w:ind w:left="2790" w:hanging="360"/>
      </w:pPr>
      <w:rPr>
        <w:rFonts w:hint="default" w:ascii="Courier New" w:hAnsi="Courier New" w:cs="Courier New"/>
      </w:rPr>
    </w:lvl>
    <w:lvl w:ilvl="5" w:tplc="04090005" w:tentative="1">
      <w:start w:val="1"/>
      <w:numFmt w:val="bullet"/>
      <w:lvlText w:val=""/>
      <w:lvlJc w:val="left"/>
      <w:pPr>
        <w:ind w:left="3510" w:hanging="360"/>
      </w:pPr>
      <w:rPr>
        <w:rFonts w:hint="default" w:ascii="Wingdings" w:hAnsi="Wingdings"/>
      </w:rPr>
    </w:lvl>
    <w:lvl w:ilvl="6" w:tplc="04090001" w:tentative="1">
      <w:start w:val="1"/>
      <w:numFmt w:val="bullet"/>
      <w:lvlText w:val=""/>
      <w:lvlJc w:val="left"/>
      <w:pPr>
        <w:ind w:left="4230" w:hanging="360"/>
      </w:pPr>
      <w:rPr>
        <w:rFonts w:hint="default" w:ascii="Symbol" w:hAnsi="Symbol"/>
      </w:rPr>
    </w:lvl>
    <w:lvl w:ilvl="7" w:tplc="04090003" w:tentative="1">
      <w:start w:val="1"/>
      <w:numFmt w:val="bullet"/>
      <w:lvlText w:val="o"/>
      <w:lvlJc w:val="left"/>
      <w:pPr>
        <w:ind w:left="4950" w:hanging="360"/>
      </w:pPr>
      <w:rPr>
        <w:rFonts w:hint="default" w:ascii="Courier New" w:hAnsi="Courier New" w:cs="Courier New"/>
      </w:rPr>
    </w:lvl>
    <w:lvl w:ilvl="8" w:tplc="04090005" w:tentative="1">
      <w:start w:val="1"/>
      <w:numFmt w:val="bullet"/>
      <w:lvlText w:val=""/>
      <w:lvlJc w:val="left"/>
      <w:pPr>
        <w:ind w:left="5670" w:hanging="360"/>
      </w:pPr>
      <w:rPr>
        <w:rFonts w:hint="default" w:ascii="Wingdings" w:hAnsi="Wingdings"/>
      </w:rPr>
    </w:lvl>
  </w:abstractNum>
  <w:abstractNum w:abstractNumId="1" w15:restartNumberingAfterBreak="0">
    <w:nsid w:val="09E71D50"/>
    <w:multiLevelType w:val="multilevel"/>
    <w:tmpl w:val="780A7E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FB53D75"/>
    <w:multiLevelType w:val="hybridMultilevel"/>
    <w:tmpl w:val="F2A2EFF0"/>
    <w:lvl w:ilvl="0" w:tplc="8E8AC1F2">
      <w:start w:val="1"/>
      <w:numFmt w:val="bullet"/>
      <w:lvlText w:val="•"/>
      <w:lvlJc w:val="left"/>
      <w:pPr>
        <w:ind w:left="-90" w:hanging="360"/>
      </w:pPr>
      <w:rPr>
        <w:rFonts w:hint="default" w:ascii="Sylfaen" w:hAnsi="Sylfaen"/>
      </w:rPr>
    </w:lvl>
    <w:lvl w:ilvl="1" w:tplc="04090003" w:tentative="1">
      <w:start w:val="1"/>
      <w:numFmt w:val="bullet"/>
      <w:lvlText w:val="o"/>
      <w:lvlJc w:val="left"/>
      <w:pPr>
        <w:ind w:left="630" w:hanging="360"/>
      </w:pPr>
      <w:rPr>
        <w:rFonts w:hint="default" w:ascii="Courier New" w:hAnsi="Courier New" w:cs="Courier New"/>
      </w:rPr>
    </w:lvl>
    <w:lvl w:ilvl="2" w:tplc="04090005" w:tentative="1">
      <w:start w:val="1"/>
      <w:numFmt w:val="bullet"/>
      <w:lvlText w:val=""/>
      <w:lvlJc w:val="left"/>
      <w:pPr>
        <w:ind w:left="1350" w:hanging="360"/>
      </w:pPr>
      <w:rPr>
        <w:rFonts w:hint="default" w:ascii="Wingdings" w:hAnsi="Wingdings"/>
      </w:rPr>
    </w:lvl>
    <w:lvl w:ilvl="3" w:tplc="04090001" w:tentative="1">
      <w:start w:val="1"/>
      <w:numFmt w:val="bullet"/>
      <w:lvlText w:val=""/>
      <w:lvlJc w:val="left"/>
      <w:pPr>
        <w:ind w:left="2070" w:hanging="360"/>
      </w:pPr>
      <w:rPr>
        <w:rFonts w:hint="default" w:ascii="Symbol" w:hAnsi="Symbol"/>
      </w:rPr>
    </w:lvl>
    <w:lvl w:ilvl="4" w:tplc="04090003" w:tentative="1">
      <w:start w:val="1"/>
      <w:numFmt w:val="bullet"/>
      <w:lvlText w:val="o"/>
      <w:lvlJc w:val="left"/>
      <w:pPr>
        <w:ind w:left="2790" w:hanging="360"/>
      </w:pPr>
      <w:rPr>
        <w:rFonts w:hint="default" w:ascii="Courier New" w:hAnsi="Courier New" w:cs="Courier New"/>
      </w:rPr>
    </w:lvl>
    <w:lvl w:ilvl="5" w:tplc="04090005" w:tentative="1">
      <w:start w:val="1"/>
      <w:numFmt w:val="bullet"/>
      <w:lvlText w:val=""/>
      <w:lvlJc w:val="left"/>
      <w:pPr>
        <w:ind w:left="3510" w:hanging="360"/>
      </w:pPr>
      <w:rPr>
        <w:rFonts w:hint="default" w:ascii="Wingdings" w:hAnsi="Wingdings"/>
      </w:rPr>
    </w:lvl>
    <w:lvl w:ilvl="6" w:tplc="04090001" w:tentative="1">
      <w:start w:val="1"/>
      <w:numFmt w:val="bullet"/>
      <w:lvlText w:val=""/>
      <w:lvlJc w:val="left"/>
      <w:pPr>
        <w:ind w:left="4230" w:hanging="360"/>
      </w:pPr>
      <w:rPr>
        <w:rFonts w:hint="default" w:ascii="Symbol" w:hAnsi="Symbol"/>
      </w:rPr>
    </w:lvl>
    <w:lvl w:ilvl="7" w:tplc="04090003" w:tentative="1">
      <w:start w:val="1"/>
      <w:numFmt w:val="bullet"/>
      <w:lvlText w:val="o"/>
      <w:lvlJc w:val="left"/>
      <w:pPr>
        <w:ind w:left="4950" w:hanging="360"/>
      </w:pPr>
      <w:rPr>
        <w:rFonts w:hint="default" w:ascii="Courier New" w:hAnsi="Courier New" w:cs="Courier New"/>
      </w:rPr>
    </w:lvl>
    <w:lvl w:ilvl="8" w:tplc="04090005" w:tentative="1">
      <w:start w:val="1"/>
      <w:numFmt w:val="bullet"/>
      <w:lvlText w:val=""/>
      <w:lvlJc w:val="left"/>
      <w:pPr>
        <w:ind w:left="5670" w:hanging="360"/>
      </w:pPr>
      <w:rPr>
        <w:rFonts w:hint="default" w:ascii="Wingdings" w:hAnsi="Wingdings"/>
      </w:rPr>
    </w:lvl>
  </w:abstractNum>
  <w:abstractNum w:abstractNumId="3" w15:restartNumberingAfterBreak="0">
    <w:nsid w:val="1AF3038F"/>
    <w:multiLevelType w:val="multilevel"/>
    <w:tmpl w:val="6B8AEC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53F0CCD"/>
    <w:multiLevelType w:val="hybridMultilevel"/>
    <w:tmpl w:val="7C8A3420"/>
    <w:lvl w:ilvl="0" w:tplc="E8F83264">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5" w15:restartNumberingAfterBreak="0">
    <w:nsid w:val="262A54BD"/>
    <w:multiLevelType w:val="hybridMultilevel"/>
    <w:tmpl w:val="2460E1CA"/>
    <w:lvl w:ilvl="0" w:tplc="8E8AC1F2">
      <w:start w:val="1"/>
      <w:numFmt w:val="bullet"/>
      <w:lvlText w:val="•"/>
      <w:lvlJc w:val="left"/>
      <w:pPr>
        <w:ind w:left="0" w:hanging="360"/>
      </w:pPr>
      <w:rPr>
        <w:rFonts w:hint="default" w:ascii="Sylfaen" w:hAnsi="Sylfaen"/>
      </w:rPr>
    </w:lvl>
    <w:lvl w:ilvl="1" w:tplc="04090003" w:tentative="1">
      <w:start w:val="1"/>
      <w:numFmt w:val="bullet"/>
      <w:lvlText w:val="o"/>
      <w:lvlJc w:val="left"/>
      <w:pPr>
        <w:ind w:left="720" w:hanging="360"/>
      </w:pPr>
      <w:rPr>
        <w:rFonts w:hint="default" w:ascii="Courier New" w:hAnsi="Courier New" w:cs="Courier New"/>
      </w:rPr>
    </w:lvl>
    <w:lvl w:ilvl="2" w:tplc="04090005" w:tentative="1">
      <w:start w:val="1"/>
      <w:numFmt w:val="bullet"/>
      <w:lvlText w:val=""/>
      <w:lvlJc w:val="left"/>
      <w:pPr>
        <w:ind w:left="1440" w:hanging="360"/>
      </w:pPr>
      <w:rPr>
        <w:rFonts w:hint="default" w:ascii="Wingdings" w:hAnsi="Wingdings"/>
      </w:rPr>
    </w:lvl>
    <w:lvl w:ilvl="3" w:tplc="04090001" w:tentative="1">
      <w:start w:val="1"/>
      <w:numFmt w:val="bullet"/>
      <w:lvlText w:val=""/>
      <w:lvlJc w:val="left"/>
      <w:pPr>
        <w:ind w:left="2160" w:hanging="360"/>
      </w:pPr>
      <w:rPr>
        <w:rFonts w:hint="default" w:ascii="Symbol" w:hAnsi="Symbol"/>
      </w:rPr>
    </w:lvl>
    <w:lvl w:ilvl="4" w:tplc="04090003" w:tentative="1">
      <w:start w:val="1"/>
      <w:numFmt w:val="bullet"/>
      <w:lvlText w:val="o"/>
      <w:lvlJc w:val="left"/>
      <w:pPr>
        <w:ind w:left="2880" w:hanging="360"/>
      </w:pPr>
      <w:rPr>
        <w:rFonts w:hint="default" w:ascii="Courier New" w:hAnsi="Courier New" w:cs="Courier New"/>
      </w:rPr>
    </w:lvl>
    <w:lvl w:ilvl="5" w:tplc="04090005" w:tentative="1">
      <w:start w:val="1"/>
      <w:numFmt w:val="bullet"/>
      <w:lvlText w:val=""/>
      <w:lvlJc w:val="left"/>
      <w:pPr>
        <w:ind w:left="3600" w:hanging="360"/>
      </w:pPr>
      <w:rPr>
        <w:rFonts w:hint="default" w:ascii="Wingdings" w:hAnsi="Wingdings"/>
      </w:rPr>
    </w:lvl>
    <w:lvl w:ilvl="6" w:tplc="04090001" w:tentative="1">
      <w:start w:val="1"/>
      <w:numFmt w:val="bullet"/>
      <w:lvlText w:val=""/>
      <w:lvlJc w:val="left"/>
      <w:pPr>
        <w:ind w:left="4320" w:hanging="360"/>
      </w:pPr>
      <w:rPr>
        <w:rFonts w:hint="default" w:ascii="Symbol" w:hAnsi="Symbol"/>
      </w:rPr>
    </w:lvl>
    <w:lvl w:ilvl="7" w:tplc="04090003" w:tentative="1">
      <w:start w:val="1"/>
      <w:numFmt w:val="bullet"/>
      <w:lvlText w:val="o"/>
      <w:lvlJc w:val="left"/>
      <w:pPr>
        <w:ind w:left="5040" w:hanging="360"/>
      </w:pPr>
      <w:rPr>
        <w:rFonts w:hint="default" w:ascii="Courier New" w:hAnsi="Courier New" w:cs="Courier New"/>
      </w:rPr>
    </w:lvl>
    <w:lvl w:ilvl="8" w:tplc="04090005" w:tentative="1">
      <w:start w:val="1"/>
      <w:numFmt w:val="bullet"/>
      <w:lvlText w:val=""/>
      <w:lvlJc w:val="left"/>
      <w:pPr>
        <w:ind w:left="5760" w:hanging="360"/>
      </w:pPr>
      <w:rPr>
        <w:rFonts w:hint="default" w:ascii="Wingdings" w:hAnsi="Wingdings"/>
      </w:rPr>
    </w:lvl>
  </w:abstractNum>
  <w:abstractNum w:abstractNumId="6" w15:restartNumberingAfterBreak="0">
    <w:nsid w:val="2B521923"/>
    <w:multiLevelType w:val="hybridMultilevel"/>
    <w:tmpl w:val="00368D7C"/>
    <w:lvl w:ilvl="0" w:tplc="8E8AC1F2">
      <w:start w:val="1"/>
      <w:numFmt w:val="bullet"/>
      <w:lvlText w:val="•"/>
      <w:lvlJc w:val="left"/>
      <w:pPr>
        <w:ind w:left="-90" w:hanging="360"/>
      </w:pPr>
      <w:rPr>
        <w:rFonts w:hint="default" w:ascii="Sylfaen" w:hAnsi="Sylfaen"/>
      </w:rPr>
    </w:lvl>
    <w:lvl w:ilvl="1" w:tplc="04090003" w:tentative="1">
      <w:start w:val="1"/>
      <w:numFmt w:val="bullet"/>
      <w:lvlText w:val="o"/>
      <w:lvlJc w:val="left"/>
      <w:pPr>
        <w:ind w:left="630" w:hanging="360"/>
      </w:pPr>
      <w:rPr>
        <w:rFonts w:hint="default" w:ascii="Courier New" w:hAnsi="Courier New" w:cs="Courier New"/>
      </w:rPr>
    </w:lvl>
    <w:lvl w:ilvl="2" w:tplc="04090005" w:tentative="1">
      <w:start w:val="1"/>
      <w:numFmt w:val="bullet"/>
      <w:lvlText w:val=""/>
      <w:lvlJc w:val="left"/>
      <w:pPr>
        <w:ind w:left="1350" w:hanging="360"/>
      </w:pPr>
      <w:rPr>
        <w:rFonts w:hint="default" w:ascii="Wingdings" w:hAnsi="Wingdings"/>
      </w:rPr>
    </w:lvl>
    <w:lvl w:ilvl="3" w:tplc="04090001" w:tentative="1">
      <w:start w:val="1"/>
      <w:numFmt w:val="bullet"/>
      <w:lvlText w:val=""/>
      <w:lvlJc w:val="left"/>
      <w:pPr>
        <w:ind w:left="2070" w:hanging="360"/>
      </w:pPr>
      <w:rPr>
        <w:rFonts w:hint="default" w:ascii="Symbol" w:hAnsi="Symbol"/>
      </w:rPr>
    </w:lvl>
    <w:lvl w:ilvl="4" w:tplc="04090003" w:tentative="1">
      <w:start w:val="1"/>
      <w:numFmt w:val="bullet"/>
      <w:lvlText w:val="o"/>
      <w:lvlJc w:val="left"/>
      <w:pPr>
        <w:ind w:left="2790" w:hanging="360"/>
      </w:pPr>
      <w:rPr>
        <w:rFonts w:hint="default" w:ascii="Courier New" w:hAnsi="Courier New" w:cs="Courier New"/>
      </w:rPr>
    </w:lvl>
    <w:lvl w:ilvl="5" w:tplc="04090005" w:tentative="1">
      <w:start w:val="1"/>
      <w:numFmt w:val="bullet"/>
      <w:lvlText w:val=""/>
      <w:lvlJc w:val="left"/>
      <w:pPr>
        <w:ind w:left="3510" w:hanging="360"/>
      </w:pPr>
      <w:rPr>
        <w:rFonts w:hint="default" w:ascii="Wingdings" w:hAnsi="Wingdings"/>
      </w:rPr>
    </w:lvl>
    <w:lvl w:ilvl="6" w:tplc="04090001" w:tentative="1">
      <w:start w:val="1"/>
      <w:numFmt w:val="bullet"/>
      <w:lvlText w:val=""/>
      <w:lvlJc w:val="left"/>
      <w:pPr>
        <w:ind w:left="4230" w:hanging="360"/>
      </w:pPr>
      <w:rPr>
        <w:rFonts w:hint="default" w:ascii="Symbol" w:hAnsi="Symbol"/>
      </w:rPr>
    </w:lvl>
    <w:lvl w:ilvl="7" w:tplc="04090003" w:tentative="1">
      <w:start w:val="1"/>
      <w:numFmt w:val="bullet"/>
      <w:lvlText w:val="o"/>
      <w:lvlJc w:val="left"/>
      <w:pPr>
        <w:ind w:left="4950" w:hanging="360"/>
      </w:pPr>
      <w:rPr>
        <w:rFonts w:hint="default" w:ascii="Courier New" w:hAnsi="Courier New" w:cs="Courier New"/>
      </w:rPr>
    </w:lvl>
    <w:lvl w:ilvl="8" w:tplc="04090005" w:tentative="1">
      <w:start w:val="1"/>
      <w:numFmt w:val="bullet"/>
      <w:lvlText w:val=""/>
      <w:lvlJc w:val="left"/>
      <w:pPr>
        <w:ind w:left="5670" w:hanging="360"/>
      </w:pPr>
      <w:rPr>
        <w:rFonts w:hint="default" w:ascii="Wingdings" w:hAnsi="Wingdings"/>
      </w:rPr>
    </w:lvl>
  </w:abstractNum>
  <w:abstractNum w:abstractNumId="7" w15:restartNumberingAfterBreak="0">
    <w:nsid w:val="333C4613"/>
    <w:multiLevelType w:val="multilevel"/>
    <w:tmpl w:val="FCCCA7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349D1EBB"/>
    <w:multiLevelType w:val="multilevel"/>
    <w:tmpl w:val="4CEEDD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37AB5DC7"/>
    <w:multiLevelType w:val="multilevel"/>
    <w:tmpl w:val="BCA47E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3A422FAD"/>
    <w:multiLevelType w:val="multilevel"/>
    <w:tmpl w:val="6C521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CB324B"/>
    <w:multiLevelType w:val="hybridMultilevel"/>
    <w:tmpl w:val="271E2CAE"/>
    <w:lvl w:ilvl="0" w:tplc="8E8AC1F2">
      <w:start w:val="1"/>
      <w:numFmt w:val="bullet"/>
      <w:lvlText w:val="•"/>
      <w:lvlJc w:val="left"/>
      <w:pPr>
        <w:ind w:left="-90" w:hanging="360"/>
      </w:pPr>
      <w:rPr>
        <w:rFonts w:hint="default" w:ascii="Sylfaen" w:hAnsi="Sylfaen"/>
      </w:rPr>
    </w:lvl>
    <w:lvl w:ilvl="1" w:tplc="04090003" w:tentative="1">
      <w:start w:val="1"/>
      <w:numFmt w:val="bullet"/>
      <w:lvlText w:val="o"/>
      <w:lvlJc w:val="left"/>
      <w:pPr>
        <w:ind w:left="630" w:hanging="360"/>
      </w:pPr>
      <w:rPr>
        <w:rFonts w:hint="default" w:ascii="Courier New" w:hAnsi="Courier New" w:cs="Courier New"/>
      </w:rPr>
    </w:lvl>
    <w:lvl w:ilvl="2" w:tplc="04090005" w:tentative="1">
      <w:start w:val="1"/>
      <w:numFmt w:val="bullet"/>
      <w:lvlText w:val=""/>
      <w:lvlJc w:val="left"/>
      <w:pPr>
        <w:ind w:left="1350" w:hanging="360"/>
      </w:pPr>
      <w:rPr>
        <w:rFonts w:hint="default" w:ascii="Wingdings" w:hAnsi="Wingdings"/>
      </w:rPr>
    </w:lvl>
    <w:lvl w:ilvl="3" w:tplc="04090001" w:tentative="1">
      <w:start w:val="1"/>
      <w:numFmt w:val="bullet"/>
      <w:lvlText w:val=""/>
      <w:lvlJc w:val="left"/>
      <w:pPr>
        <w:ind w:left="2070" w:hanging="360"/>
      </w:pPr>
      <w:rPr>
        <w:rFonts w:hint="default" w:ascii="Symbol" w:hAnsi="Symbol"/>
      </w:rPr>
    </w:lvl>
    <w:lvl w:ilvl="4" w:tplc="04090003" w:tentative="1">
      <w:start w:val="1"/>
      <w:numFmt w:val="bullet"/>
      <w:lvlText w:val="o"/>
      <w:lvlJc w:val="left"/>
      <w:pPr>
        <w:ind w:left="2790" w:hanging="360"/>
      </w:pPr>
      <w:rPr>
        <w:rFonts w:hint="default" w:ascii="Courier New" w:hAnsi="Courier New" w:cs="Courier New"/>
      </w:rPr>
    </w:lvl>
    <w:lvl w:ilvl="5" w:tplc="04090005" w:tentative="1">
      <w:start w:val="1"/>
      <w:numFmt w:val="bullet"/>
      <w:lvlText w:val=""/>
      <w:lvlJc w:val="left"/>
      <w:pPr>
        <w:ind w:left="3510" w:hanging="360"/>
      </w:pPr>
      <w:rPr>
        <w:rFonts w:hint="default" w:ascii="Wingdings" w:hAnsi="Wingdings"/>
      </w:rPr>
    </w:lvl>
    <w:lvl w:ilvl="6" w:tplc="04090001" w:tentative="1">
      <w:start w:val="1"/>
      <w:numFmt w:val="bullet"/>
      <w:lvlText w:val=""/>
      <w:lvlJc w:val="left"/>
      <w:pPr>
        <w:ind w:left="4230" w:hanging="360"/>
      </w:pPr>
      <w:rPr>
        <w:rFonts w:hint="default" w:ascii="Symbol" w:hAnsi="Symbol"/>
      </w:rPr>
    </w:lvl>
    <w:lvl w:ilvl="7" w:tplc="04090003" w:tentative="1">
      <w:start w:val="1"/>
      <w:numFmt w:val="bullet"/>
      <w:lvlText w:val="o"/>
      <w:lvlJc w:val="left"/>
      <w:pPr>
        <w:ind w:left="4950" w:hanging="360"/>
      </w:pPr>
      <w:rPr>
        <w:rFonts w:hint="default" w:ascii="Courier New" w:hAnsi="Courier New" w:cs="Courier New"/>
      </w:rPr>
    </w:lvl>
    <w:lvl w:ilvl="8" w:tplc="04090005" w:tentative="1">
      <w:start w:val="1"/>
      <w:numFmt w:val="bullet"/>
      <w:lvlText w:val=""/>
      <w:lvlJc w:val="left"/>
      <w:pPr>
        <w:ind w:left="5670" w:hanging="360"/>
      </w:pPr>
      <w:rPr>
        <w:rFonts w:hint="default" w:ascii="Wingdings" w:hAnsi="Wingdings"/>
      </w:rPr>
    </w:lvl>
  </w:abstractNum>
  <w:abstractNum w:abstractNumId="12" w15:restartNumberingAfterBreak="0">
    <w:nsid w:val="521B2DBF"/>
    <w:multiLevelType w:val="hybridMultilevel"/>
    <w:tmpl w:val="277AE810"/>
    <w:lvl w:ilvl="0" w:tplc="8E8AC1F2">
      <w:start w:val="1"/>
      <w:numFmt w:val="bullet"/>
      <w:lvlText w:val="•"/>
      <w:lvlJc w:val="left"/>
      <w:pPr>
        <w:ind w:left="774" w:hanging="360"/>
      </w:pPr>
      <w:rPr>
        <w:rFonts w:hint="default" w:ascii="Sylfaen" w:hAnsi="Sylfaen"/>
      </w:rPr>
    </w:lvl>
    <w:lvl w:ilvl="1" w:tplc="FFFFFFFF">
      <w:start w:val="1"/>
      <w:numFmt w:val="bullet"/>
      <w:lvlText w:val="o"/>
      <w:lvlJc w:val="left"/>
      <w:pPr>
        <w:ind w:left="1494" w:hanging="360"/>
      </w:pPr>
      <w:rPr>
        <w:rFonts w:hint="default" w:ascii="Courier New" w:hAnsi="Courier New" w:cs="Courier New"/>
      </w:rPr>
    </w:lvl>
    <w:lvl w:ilvl="2" w:tplc="FFFFFFFF" w:tentative="1">
      <w:start w:val="1"/>
      <w:numFmt w:val="bullet"/>
      <w:lvlText w:val=""/>
      <w:lvlJc w:val="left"/>
      <w:pPr>
        <w:ind w:left="2214" w:hanging="360"/>
      </w:pPr>
      <w:rPr>
        <w:rFonts w:hint="default" w:ascii="Wingdings" w:hAnsi="Wingdings"/>
      </w:rPr>
    </w:lvl>
    <w:lvl w:ilvl="3" w:tplc="FFFFFFFF" w:tentative="1">
      <w:start w:val="1"/>
      <w:numFmt w:val="bullet"/>
      <w:lvlText w:val=""/>
      <w:lvlJc w:val="left"/>
      <w:pPr>
        <w:ind w:left="2934" w:hanging="360"/>
      </w:pPr>
      <w:rPr>
        <w:rFonts w:hint="default" w:ascii="Symbol" w:hAnsi="Symbol"/>
      </w:rPr>
    </w:lvl>
    <w:lvl w:ilvl="4" w:tplc="FFFFFFFF" w:tentative="1">
      <w:start w:val="1"/>
      <w:numFmt w:val="bullet"/>
      <w:lvlText w:val="o"/>
      <w:lvlJc w:val="left"/>
      <w:pPr>
        <w:ind w:left="3654" w:hanging="360"/>
      </w:pPr>
      <w:rPr>
        <w:rFonts w:hint="default" w:ascii="Courier New" w:hAnsi="Courier New" w:cs="Courier New"/>
      </w:rPr>
    </w:lvl>
    <w:lvl w:ilvl="5" w:tplc="FFFFFFFF" w:tentative="1">
      <w:start w:val="1"/>
      <w:numFmt w:val="bullet"/>
      <w:lvlText w:val=""/>
      <w:lvlJc w:val="left"/>
      <w:pPr>
        <w:ind w:left="4374" w:hanging="360"/>
      </w:pPr>
      <w:rPr>
        <w:rFonts w:hint="default" w:ascii="Wingdings" w:hAnsi="Wingdings"/>
      </w:rPr>
    </w:lvl>
    <w:lvl w:ilvl="6" w:tplc="FFFFFFFF" w:tentative="1">
      <w:start w:val="1"/>
      <w:numFmt w:val="bullet"/>
      <w:lvlText w:val=""/>
      <w:lvlJc w:val="left"/>
      <w:pPr>
        <w:ind w:left="5094" w:hanging="360"/>
      </w:pPr>
      <w:rPr>
        <w:rFonts w:hint="default" w:ascii="Symbol" w:hAnsi="Symbol"/>
      </w:rPr>
    </w:lvl>
    <w:lvl w:ilvl="7" w:tplc="FFFFFFFF" w:tentative="1">
      <w:start w:val="1"/>
      <w:numFmt w:val="bullet"/>
      <w:lvlText w:val="o"/>
      <w:lvlJc w:val="left"/>
      <w:pPr>
        <w:ind w:left="5814" w:hanging="360"/>
      </w:pPr>
      <w:rPr>
        <w:rFonts w:hint="default" w:ascii="Courier New" w:hAnsi="Courier New" w:cs="Courier New"/>
      </w:rPr>
    </w:lvl>
    <w:lvl w:ilvl="8" w:tplc="FFFFFFFF" w:tentative="1">
      <w:start w:val="1"/>
      <w:numFmt w:val="bullet"/>
      <w:lvlText w:val=""/>
      <w:lvlJc w:val="left"/>
      <w:pPr>
        <w:ind w:left="6534" w:hanging="360"/>
      </w:pPr>
      <w:rPr>
        <w:rFonts w:hint="default" w:ascii="Wingdings" w:hAnsi="Wingdings"/>
      </w:rPr>
    </w:lvl>
  </w:abstractNum>
  <w:abstractNum w:abstractNumId="13" w15:restartNumberingAfterBreak="0">
    <w:nsid w:val="5B64581B"/>
    <w:multiLevelType w:val="hybridMultilevel"/>
    <w:tmpl w:val="B1AE0FD0"/>
    <w:lvl w:ilvl="0" w:tplc="8E8AC1F2">
      <w:start w:val="1"/>
      <w:numFmt w:val="bullet"/>
      <w:lvlText w:val="•"/>
      <w:lvlJc w:val="left"/>
      <w:pPr>
        <w:ind w:left="-90" w:hanging="360"/>
      </w:pPr>
      <w:rPr>
        <w:rFonts w:hint="default" w:ascii="Sylfaen" w:hAnsi="Sylfaen"/>
      </w:rPr>
    </w:lvl>
    <w:lvl w:ilvl="1" w:tplc="04090003" w:tentative="1">
      <w:start w:val="1"/>
      <w:numFmt w:val="bullet"/>
      <w:lvlText w:val="o"/>
      <w:lvlJc w:val="left"/>
      <w:pPr>
        <w:ind w:left="630" w:hanging="360"/>
      </w:pPr>
      <w:rPr>
        <w:rFonts w:hint="default" w:ascii="Courier New" w:hAnsi="Courier New" w:cs="Courier New"/>
      </w:rPr>
    </w:lvl>
    <w:lvl w:ilvl="2" w:tplc="04090005" w:tentative="1">
      <w:start w:val="1"/>
      <w:numFmt w:val="bullet"/>
      <w:lvlText w:val=""/>
      <w:lvlJc w:val="left"/>
      <w:pPr>
        <w:ind w:left="1350" w:hanging="360"/>
      </w:pPr>
      <w:rPr>
        <w:rFonts w:hint="default" w:ascii="Wingdings" w:hAnsi="Wingdings"/>
      </w:rPr>
    </w:lvl>
    <w:lvl w:ilvl="3" w:tplc="04090001" w:tentative="1">
      <w:start w:val="1"/>
      <w:numFmt w:val="bullet"/>
      <w:lvlText w:val=""/>
      <w:lvlJc w:val="left"/>
      <w:pPr>
        <w:ind w:left="2070" w:hanging="360"/>
      </w:pPr>
      <w:rPr>
        <w:rFonts w:hint="default" w:ascii="Symbol" w:hAnsi="Symbol"/>
      </w:rPr>
    </w:lvl>
    <w:lvl w:ilvl="4" w:tplc="04090003" w:tentative="1">
      <w:start w:val="1"/>
      <w:numFmt w:val="bullet"/>
      <w:lvlText w:val="o"/>
      <w:lvlJc w:val="left"/>
      <w:pPr>
        <w:ind w:left="2790" w:hanging="360"/>
      </w:pPr>
      <w:rPr>
        <w:rFonts w:hint="default" w:ascii="Courier New" w:hAnsi="Courier New" w:cs="Courier New"/>
      </w:rPr>
    </w:lvl>
    <w:lvl w:ilvl="5" w:tplc="04090005" w:tentative="1">
      <w:start w:val="1"/>
      <w:numFmt w:val="bullet"/>
      <w:lvlText w:val=""/>
      <w:lvlJc w:val="left"/>
      <w:pPr>
        <w:ind w:left="3510" w:hanging="360"/>
      </w:pPr>
      <w:rPr>
        <w:rFonts w:hint="default" w:ascii="Wingdings" w:hAnsi="Wingdings"/>
      </w:rPr>
    </w:lvl>
    <w:lvl w:ilvl="6" w:tplc="04090001" w:tentative="1">
      <w:start w:val="1"/>
      <w:numFmt w:val="bullet"/>
      <w:lvlText w:val=""/>
      <w:lvlJc w:val="left"/>
      <w:pPr>
        <w:ind w:left="4230" w:hanging="360"/>
      </w:pPr>
      <w:rPr>
        <w:rFonts w:hint="default" w:ascii="Symbol" w:hAnsi="Symbol"/>
      </w:rPr>
    </w:lvl>
    <w:lvl w:ilvl="7" w:tplc="04090003" w:tentative="1">
      <w:start w:val="1"/>
      <w:numFmt w:val="bullet"/>
      <w:lvlText w:val="o"/>
      <w:lvlJc w:val="left"/>
      <w:pPr>
        <w:ind w:left="4950" w:hanging="360"/>
      </w:pPr>
      <w:rPr>
        <w:rFonts w:hint="default" w:ascii="Courier New" w:hAnsi="Courier New" w:cs="Courier New"/>
      </w:rPr>
    </w:lvl>
    <w:lvl w:ilvl="8" w:tplc="04090005" w:tentative="1">
      <w:start w:val="1"/>
      <w:numFmt w:val="bullet"/>
      <w:lvlText w:val=""/>
      <w:lvlJc w:val="left"/>
      <w:pPr>
        <w:ind w:left="5670" w:hanging="360"/>
      </w:pPr>
      <w:rPr>
        <w:rFonts w:hint="default" w:ascii="Wingdings" w:hAnsi="Wingdings"/>
      </w:rPr>
    </w:lvl>
  </w:abstractNum>
  <w:abstractNum w:abstractNumId="14" w15:restartNumberingAfterBreak="0">
    <w:nsid w:val="647B0D8B"/>
    <w:multiLevelType w:val="multilevel"/>
    <w:tmpl w:val="69BE32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8990203"/>
    <w:multiLevelType w:val="multilevel"/>
    <w:tmpl w:val="C316A8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357003151">
    <w:abstractNumId w:val="1"/>
  </w:num>
  <w:num w:numId="2" w16cid:durableId="1326055985">
    <w:abstractNumId w:val="15"/>
  </w:num>
  <w:num w:numId="3" w16cid:durableId="1144586400">
    <w:abstractNumId w:val="7"/>
  </w:num>
  <w:num w:numId="4" w16cid:durableId="1504393637">
    <w:abstractNumId w:val="9"/>
  </w:num>
  <w:num w:numId="5" w16cid:durableId="1450275961">
    <w:abstractNumId w:val="10"/>
  </w:num>
  <w:num w:numId="6" w16cid:durableId="767048280">
    <w:abstractNumId w:val="12"/>
  </w:num>
  <w:num w:numId="7" w16cid:durableId="215629514">
    <w:abstractNumId w:val="2"/>
  </w:num>
  <w:num w:numId="8" w16cid:durableId="1105807098">
    <w:abstractNumId w:val="5"/>
  </w:num>
  <w:num w:numId="9" w16cid:durableId="1342051074">
    <w:abstractNumId w:val="13"/>
  </w:num>
  <w:num w:numId="10" w16cid:durableId="1105080145">
    <w:abstractNumId w:val="3"/>
  </w:num>
  <w:num w:numId="11" w16cid:durableId="1810315677">
    <w:abstractNumId w:val="0"/>
  </w:num>
  <w:num w:numId="12" w16cid:durableId="52778010">
    <w:abstractNumId w:val="6"/>
  </w:num>
  <w:num w:numId="13" w16cid:durableId="1538858534">
    <w:abstractNumId w:val="11"/>
  </w:num>
  <w:num w:numId="14" w16cid:durableId="614293705">
    <w:abstractNumId w:val="14"/>
  </w:num>
  <w:num w:numId="15" w16cid:durableId="1948391384">
    <w:abstractNumId w:val="8"/>
  </w:num>
  <w:num w:numId="16" w16cid:durableId="1916821269">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139"/>
    <w:rsid w:val="00000000"/>
    <w:rsid w:val="00045CD5"/>
    <w:rsid w:val="00065DC2"/>
    <w:rsid w:val="000946F6"/>
    <w:rsid w:val="000B03F4"/>
    <w:rsid w:val="000E76D7"/>
    <w:rsid w:val="000F3D62"/>
    <w:rsid w:val="00110008"/>
    <w:rsid w:val="00112B48"/>
    <w:rsid w:val="00166633"/>
    <w:rsid w:val="0018182E"/>
    <w:rsid w:val="001A5A20"/>
    <w:rsid w:val="001B54C4"/>
    <w:rsid w:val="001C69E1"/>
    <w:rsid w:val="002037B5"/>
    <w:rsid w:val="00232CE8"/>
    <w:rsid w:val="00235FC9"/>
    <w:rsid w:val="002372A3"/>
    <w:rsid w:val="002B3849"/>
    <w:rsid w:val="002C7FEF"/>
    <w:rsid w:val="002D0CF8"/>
    <w:rsid w:val="002E604D"/>
    <w:rsid w:val="00302C45"/>
    <w:rsid w:val="003623E4"/>
    <w:rsid w:val="00365B64"/>
    <w:rsid w:val="004C47FD"/>
    <w:rsid w:val="004E2E4F"/>
    <w:rsid w:val="00524422"/>
    <w:rsid w:val="00526028"/>
    <w:rsid w:val="0058542F"/>
    <w:rsid w:val="005C1DCE"/>
    <w:rsid w:val="006124D3"/>
    <w:rsid w:val="006610F2"/>
    <w:rsid w:val="006C6EE5"/>
    <w:rsid w:val="006E5A98"/>
    <w:rsid w:val="007A788A"/>
    <w:rsid w:val="007B3D19"/>
    <w:rsid w:val="00815CF6"/>
    <w:rsid w:val="00874CC4"/>
    <w:rsid w:val="008A7EE0"/>
    <w:rsid w:val="009160F0"/>
    <w:rsid w:val="00975395"/>
    <w:rsid w:val="009D6139"/>
    <w:rsid w:val="00A868FF"/>
    <w:rsid w:val="00A947F7"/>
    <w:rsid w:val="00AC2D1D"/>
    <w:rsid w:val="00B4709D"/>
    <w:rsid w:val="00B62C7D"/>
    <w:rsid w:val="00B842F9"/>
    <w:rsid w:val="00BB21B8"/>
    <w:rsid w:val="00C0224E"/>
    <w:rsid w:val="00C60F23"/>
    <w:rsid w:val="00CA3A2E"/>
    <w:rsid w:val="00CB5E8B"/>
    <w:rsid w:val="00CF5929"/>
    <w:rsid w:val="00D65CFB"/>
    <w:rsid w:val="00D76851"/>
    <w:rsid w:val="00D907DE"/>
    <w:rsid w:val="00DA0C68"/>
    <w:rsid w:val="00DA3E5D"/>
    <w:rsid w:val="00DC4F73"/>
    <w:rsid w:val="00E605D7"/>
    <w:rsid w:val="00E810ED"/>
    <w:rsid w:val="00F55DD6"/>
    <w:rsid w:val="00FA3753"/>
    <w:rsid w:val="00FA6EE5"/>
    <w:rsid w:val="260324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A1953"/>
  <w15:chartTrackingRefBased/>
  <w15:docId w15:val="{6101EE0F-B687-479E-BB3A-7100AEEE81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D613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13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1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13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D613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D613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D613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D613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D613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D613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D613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D613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D6139"/>
    <w:rPr>
      <w:rFonts w:eastAsiaTheme="majorEastAsia" w:cstheme="majorBidi"/>
      <w:color w:val="272727" w:themeColor="text1" w:themeTint="D8"/>
    </w:rPr>
  </w:style>
  <w:style w:type="paragraph" w:styleId="Title">
    <w:name w:val="Title"/>
    <w:basedOn w:val="Normal"/>
    <w:next w:val="Normal"/>
    <w:link w:val="TitleChar"/>
    <w:uiPriority w:val="10"/>
    <w:qFormat/>
    <w:rsid w:val="009D613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D613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D613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D6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139"/>
    <w:pPr>
      <w:spacing w:before="160"/>
      <w:jc w:val="center"/>
    </w:pPr>
    <w:rPr>
      <w:i/>
      <w:iCs/>
      <w:color w:val="404040" w:themeColor="text1" w:themeTint="BF"/>
    </w:rPr>
  </w:style>
  <w:style w:type="character" w:styleId="QuoteChar" w:customStyle="1">
    <w:name w:val="Quote Char"/>
    <w:basedOn w:val="DefaultParagraphFont"/>
    <w:link w:val="Quote"/>
    <w:uiPriority w:val="29"/>
    <w:rsid w:val="009D6139"/>
    <w:rPr>
      <w:i/>
      <w:iCs/>
      <w:color w:val="404040" w:themeColor="text1" w:themeTint="BF"/>
    </w:rPr>
  </w:style>
  <w:style w:type="paragraph" w:styleId="ListParagraph">
    <w:name w:val="List Paragraph"/>
    <w:basedOn w:val="Normal"/>
    <w:uiPriority w:val="34"/>
    <w:qFormat/>
    <w:rsid w:val="009D6139"/>
    <w:pPr>
      <w:ind w:left="720"/>
      <w:contextualSpacing/>
    </w:pPr>
  </w:style>
  <w:style w:type="character" w:styleId="IntenseEmphasis">
    <w:name w:val="Intense Emphasis"/>
    <w:basedOn w:val="DefaultParagraphFont"/>
    <w:uiPriority w:val="21"/>
    <w:qFormat/>
    <w:rsid w:val="009D6139"/>
    <w:rPr>
      <w:i/>
      <w:iCs/>
      <w:color w:val="0F4761" w:themeColor="accent1" w:themeShade="BF"/>
    </w:rPr>
  </w:style>
  <w:style w:type="paragraph" w:styleId="IntenseQuote">
    <w:name w:val="Intense Quote"/>
    <w:basedOn w:val="Normal"/>
    <w:next w:val="Normal"/>
    <w:link w:val="IntenseQuoteChar"/>
    <w:uiPriority w:val="30"/>
    <w:qFormat/>
    <w:rsid w:val="009D613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D6139"/>
    <w:rPr>
      <w:i/>
      <w:iCs/>
      <w:color w:val="0F4761" w:themeColor="accent1" w:themeShade="BF"/>
    </w:rPr>
  </w:style>
  <w:style w:type="character" w:styleId="IntenseReference">
    <w:name w:val="Intense Reference"/>
    <w:basedOn w:val="DefaultParagraphFont"/>
    <w:uiPriority w:val="32"/>
    <w:qFormat/>
    <w:rsid w:val="009D6139"/>
    <w:rPr>
      <w:b/>
      <w:bCs/>
      <w:smallCaps/>
      <w:color w:val="0F4761" w:themeColor="accent1" w:themeShade="BF"/>
      <w:spacing w:val="5"/>
    </w:rPr>
  </w:style>
  <w:style w:type="character" w:styleId="Hyperlink">
    <w:name w:val="Hyperlink"/>
    <w:basedOn w:val="DefaultParagraphFont"/>
    <w:uiPriority w:val="99"/>
    <w:unhideWhenUsed/>
    <w:rsid w:val="00BB21B8"/>
    <w:rPr>
      <w:color w:val="467886" w:themeColor="hyperlink"/>
      <w:u w:val="single"/>
    </w:rPr>
  </w:style>
  <w:style w:type="character" w:styleId="UnresolvedMention">
    <w:name w:val="Unresolved Mention"/>
    <w:basedOn w:val="DefaultParagraphFont"/>
    <w:uiPriority w:val="99"/>
    <w:semiHidden/>
    <w:unhideWhenUsed/>
    <w:rsid w:val="00BB21B8"/>
    <w:rPr>
      <w:color w:val="605E5C"/>
      <w:shd w:val="clear" w:color="auto" w:fill="E1DFDD"/>
    </w:rPr>
  </w:style>
  <w:style w:type="paragraph" w:styleId="NoSpacing">
    <w:name w:val="No Spacing"/>
    <w:uiPriority w:val="1"/>
    <w:qFormat/>
    <w:rsid w:val="00CA3A2E"/>
    <w:pPr>
      <w:spacing w:after="0" w:line="240" w:lineRule="auto"/>
    </w:pPr>
    <w:rPr>
      <w:rFonts w:eastAsiaTheme="minorHAnsi"/>
      <w:color w:val="0E2841" w:themeColor="text2"/>
      <w:kern w:val="0"/>
      <w:sz w:val="20"/>
      <w:szCs w:val="20"/>
      <w:lang w:eastAsia="en-US"/>
      <w14:ligatures w14:val="none"/>
    </w:rPr>
  </w:style>
  <w:style w:type="paragraph" w:styleId="Header">
    <w:name w:val="header"/>
    <w:basedOn w:val="Normal"/>
    <w:link w:val="HeaderChar"/>
    <w:uiPriority w:val="99"/>
    <w:unhideWhenUsed/>
    <w:rsid w:val="00C60F23"/>
    <w:pPr>
      <w:tabs>
        <w:tab w:val="center" w:pos="4680"/>
        <w:tab w:val="right" w:pos="9360"/>
      </w:tabs>
      <w:spacing w:after="0" w:line="240" w:lineRule="auto"/>
    </w:pPr>
  </w:style>
  <w:style w:type="character" w:styleId="HeaderChar" w:customStyle="1">
    <w:name w:val="Header Char"/>
    <w:basedOn w:val="DefaultParagraphFont"/>
    <w:link w:val="Header"/>
    <w:uiPriority w:val="99"/>
    <w:rsid w:val="00C60F23"/>
  </w:style>
  <w:style w:type="paragraph" w:styleId="Footer">
    <w:name w:val="footer"/>
    <w:basedOn w:val="Normal"/>
    <w:link w:val="FooterChar"/>
    <w:uiPriority w:val="99"/>
    <w:unhideWhenUsed/>
    <w:rsid w:val="00C60F23"/>
    <w:pPr>
      <w:tabs>
        <w:tab w:val="center" w:pos="4680"/>
        <w:tab w:val="right" w:pos="9360"/>
      </w:tabs>
      <w:spacing w:after="0" w:line="240" w:lineRule="auto"/>
    </w:pPr>
  </w:style>
  <w:style w:type="character" w:styleId="FooterChar" w:customStyle="1">
    <w:name w:val="Footer Char"/>
    <w:basedOn w:val="DefaultParagraphFont"/>
    <w:link w:val="Footer"/>
    <w:uiPriority w:val="99"/>
    <w:rsid w:val="00C60F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83188">
      <w:bodyDiv w:val="1"/>
      <w:marLeft w:val="0"/>
      <w:marRight w:val="0"/>
      <w:marTop w:val="0"/>
      <w:marBottom w:val="0"/>
      <w:divBdr>
        <w:top w:val="none" w:sz="0" w:space="0" w:color="auto"/>
        <w:left w:val="none" w:sz="0" w:space="0" w:color="auto"/>
        <w:bottom w:val="none" w:sz="0" w:space="0" w:color="auto"/>
        <w:right w:val="none" w:sz="0" w:space="0" w:color="auto"/>
      </w:divBdr>
    </w:div>
    <w:div w:id="198510988">
      <w:bodyDiv w:val="1"/>
      <w:marLeft w:val="0"/>
      <w:marRight w:val="0"/>
      <w:marTop w:val="0"/>
      <w:marBottom w:val="0"/>
      <w:divBdr>
        <w:top w:val="none" w:sz="0" w:space="0" w:color="auto"/>
        <w:left w:val="none" w:sz="0" w:space="0" w:color="auto"/>
        <w:bottom w:val="none" w:sz="0" w:space="0" w:color="auto"/>
        <w:right w:val="none" w:sz="0" w:space="0" w:color="auto"/>
      </w:divBdr>
    </w:div>
    <w:div w:id="295987411">
      <w:bodyDiv w:val="1"/>
      <w:marLeft w:val="0"/>
      <w:marRight w:val="0"/>
      <w:marTop w:val="0"/>
      <w:marBottom w:val="0"/>
      <w:divBdr>
        <w:top w:val="none" w:sz="0" w:space="0" w:color="auto"/>
        <w:left w:val="none" w:sz="0" w:space="0" w:color="auto"/>
        <w:bottom w:val="none" w:sz="0" w:space="0" w:color="auto"/>
        <w:right w:val="none" w:sz="0" w:space="0" w:color="auto"/>
      </w:divBdr>
    </w:div>
    <w:div w:id="798769866">
      <w:bodyDiv w:val="1"/>
      <w:marLeft w:val="0"/>
      <w:marRight w:val="0"/>
      <w:marTop w:val="0"/>
      <w:marBottom w:val="0"/>
      <w:divBdr>
        <w:top w:val="none" w:sz="0" w:space="0" w:color="auto"/>
        <w:left w:val="none" w:sz="0" w:space="0" w:color="auto"/>
        <w:bottom w:val="none" w:sz="0" w:space="0" w:color="auto"/>
        <w:right w:val="none" w:sz="0" w:space="0" w:color="auto"/>
      </w:divBdr>
    </w:div>
    <w:div w:id="988438323">
      <w:bodyDiv w:val="1"/>
      <w:marLeft w:val="0"/>
      <w:marRight w:val="0"/>
      <w:marTop w:val="0"/>
      <w:marBottom w:val="0"/>
      <w:divBdr>
        <w:top w:val="none" w:sz="0" w:space="0" w:color="auto"/>
        <w:left w:val="none" w:sz="0" w:space="0" w:color="auto"/>
        <w:bottom w:val="none" w:sz="0" w:space="0" w:color="auto"/>
        <w:right w:val="none" w:sz="0" w:space="0" w:color="auto"/>
      </w:divBdr>
    </w:div>
    <w:div w:id="1070886030">
      <w:bodyDiv w:val="1"/>
      <w:marLeft w:val="0"/>
      <w:marRight w:val="0"/>
      <w:marTop w:val="0"/>
      <w:marBottom w:val="0"/>
      <w:divBdr>
        <w:top w:val="none" w:sz="0" w:space="0" w:color="auto"/>
        <w:left w:val="none" w:sz="0" w:space="0" w:color="auto"/>
        <w:bottom w:val="none" w:sz="0" w:space="0" w:color="auto"/>
        <w:right w:val="none" w:sz="0" w:space="0" w:color="auto"/>
      </w:divBdr>
    </w:div>
    <w:div w:id="1193762561">
      <w:bodyDiv w:val="1"/>
      <w:marLeft w:val="0"/>
      <w:marRight w:val="0"/>
      <w:marTop w:val="0"/>
      <w:marBottom w:val="0"/>
      <w:divBdr>
        <w:top w:val="none" w:sz="0" w:space="0" w:color="auto"/>
        <w:left w:val="none" w:sz="0" w:space="0" w:color="auto"/>
        <w:bottom w:val="none" w:sz="0" w:space="0" w:color="auto"/>
        <w:right w:val="none" w:sz="0" w:space="0" w:color="auto"/>
      </w:divBdr>
    </w:div>
    <w:div w:id="1362126030">
      <w:bodyDiv w:val="1"/>
      <w:marLeft w:val="0"/>
      <w:marRight w:val="0"/>
      <w:marTop w:val="0"/>
      <w:marBottom w:val="0"/>
      <w:divBdr>
        <w:top w:val="none" w:sz="0" w:space="0" w:color="auto"/>
        <w:left w:val="none" w:sz="0" w:space="0" w:color="auto"/>
        <w:bottom w:val="none" w:sz="0" w:space="0" w:color="auto"/>
        <w:right w:val="none" w:sz="0" w:space="0" w:color="auto"/>
      </w:divBdr>
    </w:div>
    <w:div w:id="1522236637">
      <w:bodyDiv w:val="1"/>
      <w:marLeft w:val="0"/>
      <w:marRight w:val="0"/>
      <w:marTop w:val="0"/>
      <w:marBottom w:val="0"/>
      <w:divBdr>
        <w:top w:val="none" w:sz="0" w:space="0" w:color="auto"/>
        <w:left w:val="none" w:sz="0" w:space="0" w:color="auto"/>
        <w:bottom w:val="none" w:sz="0" w:space="0" w:color="auto"/>
        <w:right w:val="none" w:sz="0" w:space="0" w:color="auto"/>
      </w:divBdr>
    </w:div>
    <w:div w:id="1623802619">
      <w:bodyDiv w:val="1"/>
      <w:marLeft w:val="0"/>
      <w:marRight w:val="0"/>
      <w:marTop w:val="0"/>
      <w:marBottom w:val="0"/>
      <w:divBdr>
        <w:top w:val="none" w:sz="0" w:space="0" w:color="auto"/>
        <w:left w:val="none" w:sz="0" w:space="0" w:color="auto"/>
        <w:bottom w:val="none" w:sz="0" w:space="0" w:color="auto"/>
        <w:right w:val="none" w:sz="0" w:space="0" w:color="auto"/>
      </w:divBdr>
    </w:div>
    <w:div w:id="1628508090">
      <w:bodyDiv w:val="1"/>
      <w:marLeft w:val="0"/>
      <w:marRight w:val="0"/>
      <w:marTop w:val="0"/>
      <w:marBottom w:val="0"/>
      <w:divBdr>
        <w:top w:val="none" w:sz="0" w:space="0" w:color="auto"/>
        <w:left w:val="none" w:sz="0" w:space="0" w:color="auto"/>
        <w:bottom w:val="none" w:sz="0" w:space="0" w:color="auto"/>
        <w:right w:val="none" w:sz="0" w:space="0" w:color="auto"/>
      </w:divBdr>
    </w:div>
    <w:div w:id="1741251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glossaryDocument" Target="glossary/document.xml" Id="rId9"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2B34359DA2477881CD0B280E97E530"/>
        <w:category>
          <w:name w:val="General"/>
          <w:gallery w:val="placeholder"/>
        </w:category>
        <w:types>
          <w:type w:val="bbPlcHdr"/>
        </w:types>
        <w:behaviors>
          <w:behavior w:val="content"/>
        </w:behaviors>
        <w:guid w:val="{C4A0D4F7-BB31-4452-B2E1-55F9F5426380}"/>
      </w:docPartPr>
      <w:docPartBody>
        <w:p xmlns:wp14="http://schemas.microsoft.com/office/word/2010/wordml" w:rsidR="0033722E" w:rsidP="00110008" w:rsidRDefault="00110008" w14:paraId="6B00D73C" wp14:textId="77777777">
          <w:pPr>
            <w:pStyle w:val="722B34359DA2477881CD0B280E97E530"/>
          </w:pPr>
          <w:r>
            <w:rPr>
              <w:rFonts w:asciiTheme="majorHAnsi" w:hAnsiTheme="majorHAnsi"/>
              <w:color w:val="FFFFFF" w:themeColor="background1"/>
              <w:sz w:val="96"/>
              <w:szCs w:val="96"/>
            </w:rPr>
            <w:t>[Document title]</w:t>
          </w:r>
        </w:p>
      </w:docPartBody>
    </w:docPart>
    <w:docPart>
      <w:docPartPr>
        <w:name w:val="5D84B2F189D54017BD25038E705F2182"/>
        <w:category>
          <w:name w:val="General"/>
          <w:gallery w:val="placeholder"/>
        </w:category>
        <w:types>
          <w:type w:val="bbPlcHdr"/>
        </w:types>
        <w:behaviors>
          <w:behavior w:val="content"/>
        </w:behaviors>
        <w:guid w:val="{FE44FF5B-380F-49FD-8F88-D596CC665230}"/>
      </w:docPartPr>
      <w:docPartBody>
        <w:p xmlns:wp14="http://schemas.microsoft.com/office/word/2010/wordml" w:rsidR="0033722E" w:rsidP="00110008" w:rsidRDefault="00110008" w14:paraId="7EF2FA8B" wp14:textId="77777777">
          <w:pPr>
            <w:pStyle w:val="5D84B2F189D54017BD25038E705F2182"/>
          </w:pPr>
          <w:r>
            <w:rPr>
              <w:color w:val="FFFFFF" w:themeColor="background1"/>
              <w:sz w:val="28"/>
              <w:szCs w:val="28"/>
            </w:rPr>
            <w:t>[Author name]</w:t>
          </w:r>
        </w:p>
      </w:docPartBody>
    </w:docPart>
    <w:docPart>
      <w:docPartPr>
        <w:name w:val="D6FD9459F0604BD9B89CB199A11FE14C"/>
        <w:category>
          <w:name w:val="General"/>
          <w:gallery w:val="placeholder"/>
        </w:category>
        <w:types>
          <w:type w:val="bbPlcHdr"/>
        </w:types>
        <w:behaviors>
          <w:behavior w:val="content"/>
        </w:behaviors>
        <w:guid w:val="{72AD80FB-85F4-4D80-A7D3-2A070B0B3A95}"/>
      </w:docPartPr>
      <w:docPartBody>
        <w:p xmlns:wp14="http://schemas.microsoft.com/office/word/2010/wordml" w:rsidR="0033722E" w:rsidP="00110008" w:rsidRDefault="00110008" w14:paraId="5FC1E7E6" wp14:textId="77777777">
          <w:pPr>
            <w:pStyle w:val="D6FD9459F0604BD9B89CB199A11FE14C"/>
          </w:pPr>
          <w:r>
            <w:rPr>
              <w:color w:val="FFFFFF" w:themeColor="background1"/>
              <w:sz w:val="28"/>
              <w:szCs w:val="28"/>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fornian FB">
    <w:panose1 w:val="0207040306080B030204"/>
    <w:charset w:val="00"/>
    <w:family w:val="roman"/>
    <w:pitch w:val="variable"/>
    <w:sig w:usb0="00000003" w:usb1="00000000" w:usb2="00000000" w:usb3="00000000" w:csb0="00000001" w:csb1="00000000"/>
  </w:font>
  <w:font w:name="Kigelia">
    <w:panose1 w:val="020B0503040502020203"/>
    <w:charset w:val="00"/>
    <w:family w:val="swiss"/>
    <w:pitch w:val="variable"/>
    <w:sig w:usb0="E01526FF" w:usb1="C200004B" w:usb2="000108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E69"/>
    <w:rsid w:val="00011D69"/>
    <w:rsid w:val="00110008"/>
    <w:rsid w:val="0033722E"/>
    <w:rsid w:val="00526028"/>
    <w:rsid w:val="00585E69"/>
    <w:rsid w:val="009079C9"/>
    <w:rsid w:val="009C3841"/>
    <w:rsid w:val="00B4709D"/>
    <w:rsid w:val="00E040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0EB2A7B1CB24F9D832BE76BAC418413">
    <w:name w:val="30EB2A7B1CB24F9D832BE76BAC418413"/>
    <w:rsid w:val="00585E69"/>
  </w:style>
  <w:style w:type="paragraph" w:customStyle="1" w:styleId="FE88D60BC55440D696D8B0E892225280">
    <w:name w:val="FE88D60BC55440D696D8B0E892225280"/>
    <w:rsid w:val="00585E69"/>
  </w:style>
  <w:style w:type="paragraph" w:customStyle="1" w:styleId="FB7A492B825F4B67881F3A6011D8EA41">
    <w:name w:val="FB7A492B825F4B67881F3A6011D8EA41"/>
    <w:rsid w:val="00585E69"/>
  </w:style>
  <w:style w:type="paragraph" w:customStyle="1" w:styleId="8DD08E36F8614438A5DD434B44B4DC6F">
    <w:name w:val="8DD08E36F8614438A5DD434B44B4DC6F"/>
    <w:rsid w:val="00110008"/>
  </w:style>
  <w:style w:type="paragraph" w:customStyle="1" w:styleId="831E8D5478D14D11AA304CC397EDC85F">
    <w:name w:val="831E8D5478D14D11AA304CC397EDC85F"/>
    <w:rsid w:val="00110008"/>
  </w:style>
  <w:style w:type="paragraph" w:customStyle="1" w:styleId="F7D34801A6A848BE889D2DDDCE26740A">
    <w:name w:val="F7D34801A6A848BE889D2DDDCE26740A"/>
    <w:rsid w:val="00110008"/>
  </w:style>
  <w:style w:type="paragraph" w:customStyle="1" w:styleId="492A4C3341874C51AD0E5D0E21A34B3D">
    <w:name w:val="492A4C3341874C51AD0E5D0E21A34B3D"/>
    <w:rsid w:val="00110008"/>
  </w:style>
  <w:style w:type="paragraph" w:customStyle="1" w:styleId="6B293959A35E4632B5E8D5F40FBDA0B7">
    <w:name w:val="6B293959A35E4632B5E8D5F40FBDA0B7"/>
    <w:rsid w:val="00110008"/>
  </w:style>
  <w:style w:type="paragraph" w:customStyle="1" w:styleId="EBCD8CAD4C27465FACA7A932B4304E27">
    <w:name w:val="EBCD8CAD4C27465FACA7A932B4304E27"/>
    <w:rsid w:val="00110008"/>
  </w:style>
  <w:style w:type="paragraph" w:customStyle="1" w:styleId="722B34359DA2477881CD0B280E97E530">
    <w:name w:val="722B34359DA2477881CD0B280E97E530"/>
    <w:rsid w:val="00110008"/>
  </w:style>
  <w:style w:type="paragraph" w:customStyle="1" w:styleId="5D84B2F189D54017BD25038E705F2182">
    <w:name w:val="5D84B2F189D54017BD25038E705F2182"/>
    <w:rsid w:val="00110008"/>
  </w:style>
  <w:style w:type="paragraph" w:customStyle="1" w:styleId="D6FD9459F0604BD9B89CB199A11FE14C">
    <w:name w:val="D6FD9459F0604BD9B89CB199A11FE14C"/>
    <w:rsid w:val="001100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2025-09-02T00:00:00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Washington County Sheriff’s Office Official Complaint</dc:title>
  <dc:subject/>
  <dc:creator>Complainant: Ash Le’ Penn</dc:creator>
  <keywords/>
  <dc:description/>
  <lastModifiedBy>Fundamental Fairness</lastModifiedBy>
  <revision>46</revision>
  <lastPrinted>2025-09-04T16:47:00.0000000Z</lastPrinted>
  <dcterms:created xsi:type="dcterms:W3CDTF">2025-10-19T15:42:00.0000000Z</dcterms:created>
  <dcterms:modified xsi:type="dcterms:W3CDTF">2025-10-19T15:45:11.7746512Z</dcterms:modified>
  <category>Washington County Administrative Policy #</category>
</coreProperties>
</file>