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C4B" w:rsidRPr="00210191" w:rsidRDefault="00184C4B" w:rsidP="00010DB7">
      <w:pPr>
        <w:spacing w:after="0" w:line="240" w:lineRule="auto"/>
        <w:rPr>
          <w:rFonts w:ascii="Verdana" w:hAnsi="Verdana"/>
          <w:b/>
          <w:sz w:val="108"/>
          <w:szCs w:val="20"/>
        </w:rPr>
      </w:pPr>
    </w:p>
    <w:p w:rsidR="001F336A" w:rsidRPr="00210191" w:rsidRDefault="001F336A" w:rsidP="00010DB7">
      <w:pPr>
        <w:spacing w:after="0" w:line="240" w:lineRule="auto"/>
        <w:rPr>
          <w:rFonts w:ascii="Verdana" w:hAnsi="Verdana"/>
          <w:b/>
          <w:sz w:val="108"/>
          <w:szCs w:val="20"/>
        </w:rPr>
      </w:pPr>
    </w:p>
    <w:p w:rsidR="00010DB7" w:rsidRPr="00210191" w:rsidRDefault="00010DB7" w:rsidP="00010DB7">
      <w:pPr>
        <w:spacing w:after="0" w:line="240" w:lineRule="auto"/>
        <w:jc w:val="center"/>
        <w:rPr>
          <w:rFonts w:ascii="Verdana" w:hAnsi="Verdana"/>
          <w:b/>
          <w:sz w:val="108"/>
          <w:szCs w:val="20"/>
        </w:rPr>
      </w:pPr>
      <w:bookmarkStart w:id="0" w:name="_GoBack"/>
      <w:r w:rsidRPr="00210191">
        <w:rPr>
          <w:rFonts w:ascii="Verdana" w:hAnsi="Verdana"/>
          <w:b/>
          <w:sz w:val="108"/>
          <w:szCs w:val="20"/>
        </w:rPr>
        <w:t xml:space="preserve">Understanding </w:t>
      </w:r>
    </w:p>
    <w:p w:rsidR="00010DB7" w:rsidRPr="00210191" w:rsidRDefault="00010DB7" w:rsidP="00010DB7">
      <w:pPr>
        <w:spacing w:after="0" w:line="240" w:lineRule="auto"/>
        <w:jc w:val="center"/>
        <w:rPr>
          <w:rFonts w:ascii="Verdana" w:hAnsi="Verdana"/>
          <w:b/>
          <w:sz w:val="108"/>
          <w:szCs w:val="20"/>
        </w:rPr>
      </w:pPr>
    </w:p>
    <w:p w:rsidR="00010DB7" w:rsidRPr="00210191" w:rsidRDefault="00010DB7" w:rsidP="00010DB7">
      <w:pPr>
        <w:spacing w:after="0" w:line="240" w:lineRule="auto"/>
        <w:jc w:val="center"/>
        <w:rPr>
          <w:rFonts w:ascii="Verdana" w:hAnsi="Verdana"/>
          <w:b/>
          <w:sz w:val="108"/>
          <w:szCs w:val="20"/>
        </w:rPr>
      </w:pPr>
      <w:r w:rsidRPr="00210191">
        <w:rPr>
          <w:rFonts w:ascii="Verdana" w:hAnsi="Verdana"/>
          <w:b/>
          <w:sz w:val="108"/>
          <w:szCs w:val="20"/>
        </w:rPr>
        <w:t xml:space="preserve">Azure </w:t>
      </w:r>
    </w:p>
    <w:p w:rsidR="00010DB7" w:rsidRPr="00210191" w:rsidRDefault="00010DB7" w:rsidP="00010DB7">
      <w:pPr>
        <w:spacing w:after="0" w:line="240" w:lineRule="auto"/>
        <w:jc w:val="center"/>
        <w:rPr>
          <w:rFonts w:ascii="Verdana" w:hAnsi="Verdana"/>
          <w:b/>
          <w:sz w:val="108"/>
          <w:szCs w:val="20"/>
        </w:rPr>
      </w:pPr>
    </w:p>
    <w:p w:rsidR="001F336A" w:rsidRPr="00210191" w:rsidRDefault="00010DB7" w:rsidP="00010DB7">
      <w:pPr>
        <w:spacing w:after="0" w:line="240" w:lineRule="auto"/>
        <w:jc w:val="center"/>
        <w:rPr>
          <w:rFonts w:ascii="Verdana" w:hAnsi="Verdana"/>
          <w:b/>
          <w:sz w:val="20"/>
          <w:szCs w:val="20"/>
        </w:rPr>
      </w:pPr>
      <w:proofErr w:type="spellStart"/>
      <w:r w:rsidRPr="00210191">
        <w:rPr>
          <w:rFonts w:ascii="Verdana" w:hAnsi="Verdana"/>
          <w:b/>
          <w:sz w:val="108"/>
          <w:szCs w:val="20"/>
        </w:rPr>
        <w:t>DocumentDB</w:t>
      </w:r>
      <w:proofErr w:type="spellEnd"/>
    </w:p>
    <w:bookmarkEnd w:id="0"/>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b/>
          <w:sz w:val="20"/>
          <w:szCs w:val="20"/>
          <w:u w:val="single"/>
        </w:rPr>
      </w:pPr>
      <w:r w:rsidRPr="00210191">
        <w:rPr>
          <w:rFonts w:ascii="Verdana" w:hAnsi="Verdana"/>
          <w:b/>
          <w:sz w:val="20"/>
          <w:szCs w:val="20"/>
          <w:u w:val="single"/>
        </w:rPr>
        <w:lastRenderedPageBreak/>
        <w:t>Table of Contents:</w:t>
      </w:r>
    </w:p>
    <w:p w:rsidR="0019677E" w:rsidRDefault="007756FC">
      <w:pPr>
        <w:pStyle w:val="TOC1"/>
        <w:tabs>
          <w:tab w:val="left" w:pos="440"/>
          <w:tab w:val="right" w:leader="dot" w:pos="9016"/>
        </w:tabs>
        <w:rPr>
          <w:rFonts w:asciiTheme="minorHAnsi" w:eastAsiaTheme="minorEastAsia" w:hAnsiTheme="minorHAnsi"/>
          <w:noProof/>
          <w:sz w:val="22"/>
          <w:lang w:eastAsia="en-IN"/>
        </w:rPr>
      </w:pPr>
      <w:r w:rsidRPr="00210191">
        <w:rPr>
          <w:szCs w:val="20"/>
        </w:rPr>
        <w:fldChar w:fldCharType="begin"/>
      </w:r>
      <w:r w:rsidRPr="00210191">
        <w:rPr>
          <w:szCs w:val="20"/>
        </w:rPr>
        <w:instrText xml:space="preserve"> TOC \o "1-3" \h \z \u </w:instrText>
      </w:r>
      <w:r w:rsidRPr="00210191">
        <w:rPr>
          <w:szCs w:val="20"/>
        </w:rPr>
        <w:fldChar w:fldCharType="separate"/>
      </w:r>
      <w:hyperlink w:anchor="_Toc404122319" w:history="1">
        <w:r w:rsidR="0019677E" w:rsidRPr="00691F85">
          <w:rPr>
            <w:rStyle w:val="Hyperlink"/>
            <w:b/>
            <w:noProof/>
          </w:rPr>
          <w:t>1.</w:t>
        </w:r>
        <w:r w:rsidR="0019677E">
          <w:rPr>
            <w:rFonts w:asciiTheme="minorHAnsi" w:eastAsiaTheme="minorEastAsia" w:hAnsiTheme="minorHAnsi"/>
            <w:noProof/>
            <w:sz w:val="22"/>
            <w:lang w:eastAsia="en-IN"/>
          </w:rPr>
          <w:tab/>
        </w:r>
        <w:r w:rsidR="0019677E" w:rsidRPr="00691F85">
          <w:rPr>
            <w:rStyle w:val="Hyperlink"/>
            <w:b/>
            <w:noProof/>
          </w:rPr>
          <w:t>Introduction to Azure’s DocumentDB</w:t>
        </w:r>
        <w:r w:rsidR="0019677E">
          <w:rPr>
            <w:noProof/>
            <w:webHidden/>
          </w:rPr>
          <w:tab/>
        </w:r>
        <w:r w:rsidR="0019677E">
          <w:rPr>
            <w:noProof/>
            <w:webHidden/>
          </w:rPr>
          <w:fldChar w:fldCharType="begin"/>
        </w:r>
        <w:r w:rsidR="0019677E">
          <w:rPr>
            <w:noProof/>
            <w:webHidden/>
          </w:rPr>
          <w:instrText xml:space="preserve"> PAGEREF _Toc404122319 \h </w:instrText>
        </w:r>
        <w:r w:rsidR="0019677E">
          <w:rPr>
            <w:noProof/>
            <w:webHidden/>
          </w:rPr>
        </w:r>
        <w:r w:rsidR="0019677E">
          <w:rPr>
            <w:noProof/>
            <w:webHidden/>
          </w:rPr>
          <w:fldChar w:fldCharType="separate"/>
        </w:r>
        <w:r w:rsidR="0019677E">
          <w:rPr>
            <w:noProof/>
            <w:webHidden/>
          </w:rPr>
          <w:t>3</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0" w:history="1">
        <w:r w:rsidR="0019677E" w:rsidRPr="00691F85">
          <w:rPr>
            <w:rStyle w:val="Hyperlink"/>
            <w:b/>
            <w:noProof/>
          </w:rPr>
          <w:t>1.1.</w:t>
        </w:r>
        <w:r w:rsidR="0019677E">
          <w:rPr>
            <w:rFonts w:asciiTheme="minorHAnsi" w:eastAsiaTheme="minorEastAsia" w:hAnsiTheme="minorHAnsi"/>
            <w:noProof/>
            <w:sz w:val="22"/>
            <w:lang w:eastAsia="en-IN"/>
          </w:rPr>
          <w:tab/>
        </w:r>
        <w:r w:rsidR="0019677E" w:rsidRPr="00691F85">
          <w:rPr>
            <w:rStyle w:val="Hyperlink"/>
            <w:b/>
            <w:noProof/>
          </w:rPr>
          <w:t>Why DocumentDB</w:t>
        </w:r>
        <w:r w:rsidR="0019677E">
          <w:rPr>
            <w:noProof/>
            <w:webHidden/>
          </w:rPr>
          <w:tab/>
        </w:r>
        <w:r w:rsidR="0019677E">
          <w:rPr>
            <w:noProof/>
            <w:webHidden/>
          </w:rPr>
          <w:fldChar w:fldCharType="begin"/>
        </w:r>
        <w:r w:rsidR="0019677E">
          <w:rPr>
            <w:noProof/>
            <w:webHidden/>
          </w:rPr>
          <w:instrText xml:space="preserve"> PAGEREF _Toc404122320 \h </w:instrText>
        </w:r>
        <w:r w:rsidR="0019677E">
          <w:rPr>
            <w:noProof/>
            <w:webHidden/>
          </w:rPr>
        </w:r>
        <w:r w:rsidR="0019677E">
          <w:rPr>
            <w:noProof/>
            <w:webHidden/>
          </w:rPr>
          <w:fldChar w:fldCharType="separate"/>
        </w:r>
        <w:r w:rsidR="0019677E">
          <w:rPr>
            <w:noProof/>
            <w:webHidden/>
          </w:rPr>
          <w:t>3</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1" w:history="1">
        <w:r w:rsidR="0019677E" w:rsidRPr="00691F85">
          <w:rPr>
            <w:rStyle w:val="Hyperlink"/>
            <w:b/>
            <w:noProof/>
          </w:rPr>
          <w:t>1.2.</w:t>
        </w:r>
        <w:r w:rsidR="0019677E">
          <w:rPr>
            <w:rFonts w:asciiTheme="minorHAnsi" w:eastAsiaTheme="minorEastAsia" w:hAnsiTheme="minorHAnsi"/>
            <w:noProof/>
            <w:sz w:val="22"/>
            <w:lang w:eastAsia="en-IN"/>
          </w:rPr>
          <w:tab/>
        </w:r>
        <w:r w:rsidR="0019677E" w:rsidRPr="00691F85">
          <w:rPr>
            <w:rStyle w:val="Hyperlink"/>
            <w:b/>
            <w:noProof/>
          </w:rPr>
          <w:t>Microsoft Azure Data Services</w:t>
        </w:r>
        <w:r w:rsidR="0019677E">
          <w:rPr>
            <w:noProof/>
            <w:webHidden/>
          </w:rPr>
          <w:tab/>
        </w:r>
        <w:r w:rsidR="0019677E">
          <w:rPr>
            <w:noProof/>
            <w:webHidden/>
          </w:rPr>
          <w:fldChar w:fldCharType="begin"/>
        </w:r>
        <w:r w:rsidR="0019677E">
          <w:rPr>
            <w:noProof/>
            <w:webHidden/>
          </w:rPr>
          <w:instrText xml:space="preserve"> PAGEREF _Toc404122321 \h </w:instrText>
        </w:r>
        <w:r w:rsidR="0019677E">
          <w:rPr>
            <w:noProof/>
            <w:webHidden/>
          </w:rPr>
        </w:r>
        <w:r w:rsidR="0019677E">
          <w:rPr>
            <w:noProof/>
            <w:webHidden/>
          </w:rPr>
          <w:fldChar w:fldCharType="separate"/>
        </w:r>
        <w:r w:rsidR="0019677E">
          <w:rPr>
            <w:noProof/>
            <w:webHidden/>
          </w:rPr>
          <w:t>4</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2" w:history="1">
        <w:r w:rsidR="0019677E" w:rsidRPr="00691F85">
          <w:rPr>
            <w:rStyle w:val="Hyperlink"/>
            <w:b/>
            <w:noProof/>
          </w:rPr>
          <w:t>1.3.</w:t>
        </w:r>
        <w:r w:rsidR="0019677E">
          <w:rPr>
            <w:rFonts w:asciiTheme="minorHAnsi" w:eastAsiaTheme="minorEastAsia" w:hAnsiTheme="minorHAnsi"/>
            <w:noProof/>
            <w:sz w:val="22"/>
            <w:lang w:eastAsia="en-IN"/>
          </w:rPr>
          <w:tab/>
        </w:r>
        <w:r w:rsidR="0019677E" w:rsidRPr="00691F85">
          <w:rPr>
            <w:rStyle w:val="Hyperlink"/>
            <w:b/>
            <w:noProof/>
          </w:rPr>
          <w:t>Key capabilities and benefits:</w:t>
        </w:r>
        <w:r w:rsidR="0019677E">
          <w:rPr>
            <w:noProof/>
            <w:webHidden/>
          </w:rPr>
          <w:tab/>
        </w:r>
        <w:r w:rsidR="0019677E">
          <w:rPr>
            <w:noProof/>
            <w:webHidden/>
          </w:rPr>
          <w:fldChar w:fldCharType="begin"/>
        </w:r>
        <w:r w:rsidR="0019677E">
          <w:rPr>
            <w:noProof/>
            <w:webHidden/>
          </w:rPr>
          <w:instrText xml:space="preserve"> PAGEREF _Toc404122322 \h </w:instrText>
        </w:r>
        <w:r w:rsidR="0019677E">
          <w:rPr>
            <w:noProof/>
            <w:webHidden/>
          </w:rPr>
        </w:r>
        <w:r w:rsidR="0019677E">
          <w:rPr>
            <w:noProof/>
            <w:webHidden/>
          </w:rPr>
          <w:fldChar w:fldCharType="separate"/>
        </w:r>
        <w:r w:rsidR="0019677E">
          <w:rPr>
            <w:noProof/>
            <w:webHidden/>
          </w:rPr>
          <w:t>4</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3" w:history="1">
        <w:r w:rsidR="0019677E" w:rsidRPr="00691F85">
          <w:rPr>
            <w:rStyle w:val="Hyperlink"/>
            <w:b/>
            <w:noProof/>
          </w:rPr>
          <w:t>1.4.</w:t>
        </w:r>
        <w:r w:rsidR="0019677E">
          <w:rPr>
            <w:rFonts w:asciiTheme="minorHAnsi" w:eastAsiaTheme="minorEastAsia" w:hAnsiTheme="minorHAnsi"/>
            <w:noProof/>
            <w:sz w:val="22"/>
            <w:lang w:eastAsia="en-IN"/>
          </w:rPr>
          <w:tab/>
        </w:r>
        <w:r w:rsidR="0019677E" w:rsidRPr="00691F85">
          <w:rPr>
            <w:rStyle w:val="Hyperlink"/>
            <w:b/>
            <w:noProof/>
          </w:rPr>
          <w:t>DocumentDB Limits for the Preview Release</w:t>
        </w:r>
        <w:r w:rsidR="0019677E">
          <w:rPr>
            <w:noProof/>
            <w:webHidden/>
          </w:rPr>
          <w:tab/>
        </w:r>
        <w:r w:rsidR="0019677E">
          <w:rPr>
            <w:noProof/>
            <w:webHidden/>
          </w:rPr>
          <w:fldChar w:fldCharType="begin"/>
        </w:r>
        <w:r w:rsidR="0019677E">
          <w:rPr>
            <w:noProof/>
            <w:webHidden/>
          </w:rPr>
          <w:instrText xml:space="preserve"> PAGEREF _Toc404122323 \h </w:instrText>
        </w:r>
        <w:r w:rsidR="0019677E">
          <w:rPr>
            <w:noProof/>
            <w:webHidden/>
          </w:rPr>
        </w:r>
        <w:r w:rsidR="0019677E">
          <w:rPr>
            <w:noProof/>
            <w:webHidden/>
          </w:rPr>
          <w:fldChar w:fldCharType="separate"/>
        </w:r>
        <w:r w:rsidR="0019677E">
          <w:rPr>
            <w:noProof/>
            <w:webHidden/>
          </w:rPr>
          <w:t>5</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24" w:history="1">
        <w:r w:rsidR="0019677E" w:rsidRPr="00691F85">
          <w:rPr>
            <w:rStyle w:val="Hyperlink"/>
            <w:b/>
            <w:noProof/>
          </w:rPr>
          <w:t>2.</w:t>
        </w:r>
        <w:r w:rsidR="0019677E">
          <w:rPr>
            <w:rFonts w:asciiTheme="minorHAnsi" w:eastAsiaTheme="minorEastAsia" w:hAnsiTheme="minorHAnsi"/>
            <w:noProof/>
            <w:sz w:val="22"/>
            <w:lang w:eastAsia="en-IN"/>
          </w:rPr>
          <w:tab/>
        </w:r>
        <w:r w:rsidR="0019677E" w:rsidRPr="00691F85">
          <w:rPr>
            <w:rStyle w:val="Hyperlink"/>
            <w:b/>
            <w:noProof/>
          </w:rPr>
          <w:t>Introduction to Azure DocumentDb Resources</w:t>
        </w:r>
        <w:r w:rsidR="0019677E">
          <w:rPr>
            <w:noProof/>
            <w:webHidden/>
          </w:rPr>
          <w:tab/>
        </w:r>
        <w:r w:rsidR="0019677E">
          <w:rPr>
            <w:noProof/>
            <w:webHidden/>
          </w:rPr>
          <w:fldChar w:fldCharType="begin"/>
        </w:r>
        <w:r w:rsidR="0019677E">
          <w:rPr>
            <w:noProof/>
            <w:webHidden/>
          </w:rPr>
          <w:instrText xml:space="preserve"> PAGEREF _Toc404122324 \h </w:instrText>
        </w:r>
        <w:r w:rsidR="0019677E">
          <w:rPr>
            <w:noProof/>
            <w:webHidden/>
          </w:rPr>
        </w:r>
        <w:r w:rsidR="0019677E">
          <w:rPr>
            <w:noProof/>
            <w:webHidden/>
          </w:rPr>
          <w:fldChar w:fldCharType="separate"/>
        </w:r>
        <w:r w:rsidR="0019677E">
          <w:rPr>
            <w:noProof/>
            <w:webHidden/>
          </w:rPr>
          <w:t>6</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5" w:history="1">
        <w:r w:rsidR="0019677E" w:rsidRPr="00691F85">
          <w:rPr>
            <w:rStyle w:val="Hyperlink"/>
            <w:b/>
            <w:noProof/>
          </w:rPr>
          <w:t>2.1.</w:t>
        </w:r>
        <w:r w:rsidR="0019677E">
          <w:rPr>
            <w:rFonts w:asciiTheme="minorHAnsi" w:eastAsiaTheme="minorEastAsia" w:hAnsiTheme="minorHAnsi"/>
            <w:noProof/>
            <w:sz w:val="22"/>
            <w:lang w:eastAsia="en-IN"/>
          </w:rPr>
          <w:tab/>
        </w:r>
        <w:r w:rsidR="0019677E" w:rsidRPr="00691F85">
          <w:rPr>
            <w:rStyle w:val="Hyperlink"/>
            <w:b/>
            <w:noProof/>
          </w:rPr>
          <w:t>Definition of Resources</w:t>
        </w:r>
        <w:r w:rsidR="0019677E">
          <w:rPr>
            <w:noProof/>
            <w:webHidden/>
          </w:rPr>
          <w:tab/>
        </w:r>
        <w:r w:rsidR="0019677E">
          <w:rPr>
            <w:noProof/>
            <w:webHidden/>
          </w:rPr>
          <w:fldChar w:fldCharType="begin"/>
        </w:r>
        <w:r w:rsidR="0019677E">
          <w:rPr>
            <w:noProof/>
            <w:webHidden/>
          </w:rPr>
          <w:instrText xml:space="preserve"> PAGEREF _Toc404122325 \h </w:instrText>
        </w:r>
        <w:r w:rsidR="0019677E">
          <w:rPr>
            <w:noProof/>
            <w:webHidden/>
          </w:rPr>
        </w:r>
        <w:r w:rsidR="0019677E">
          <w:rPr>
            <w:noProof/>
            <w:webHidden/>
          </w:rPr>
          <w:fldChar w:fldCharType="separate"/>
        </w:r>
        <w:r w:rsidR="0019677E">
          <w:rPr>
            <w:noProof/>
            <w:webHidden/>
          </w:rPr>
          <w:t>7</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6" w:history="1">
        <w:r w:rsidR="0019677E" w:rsidRPr="00691F85">
          <w:rPr>
            <w:rStyle w:val="Hyperlink"/>
            <w:b/>
            <w:noProof/>
          </w:rPr>
          <w:t>2.2.</w:t>
        </w:r>
        <w:r w:rsidR="0019677E">
          <w:rPr>
            <w:rFonts w:asciiTheme="minorHAnsi" w:eastAsiaTheme="minorEastAsia" w:hAnsiTheme="minorHAnsi"/>
            <w:noProof/>
            <w:sz w:val="22"/>
            <w:lang w:eastAsia="en-IN"/>
          </w:rPr>
          <w:tab/>
        </w:r>
        <w:r w:rsidR="0019677E" w:rsidRPr="00691F85">
          <w:rPr>
            <w:rStyle w:val="Hyperlink"/>
            <w:b/>
            <w:noProof/>
          </w:rPr>
          <w:t>Capacity Units</w:t>
        </w:r>
        <w:r w:rsidR="0019677E">
          <w:rPr>
            <w:noProof/>
            <w:webHidden/>
          </w:rPr>
          <w:tab/>
        </w:r>
        <w:r w:rsidR="0019677E">
          <w:rPr>
            <w:noProof/>
            <w:webHidden/>
          </w:rPr>
          <w:fldChar w:fldCharType="begin"/>
        </w:r>
        <w:r w:rsidR="0019677E">
          <w:rPr>
            <w:noProof/>
            <w:webHidden/>
          </w:rPr>
          <w:instrText xml:space="preserve"> PAGEREF _Toc404122326 \h </w:instrText>
        </w:r>
        <w:r w:rsidR="0019677E">
          <w:rPr>
            <w:noProof/>
            <w:webHidden/>
          </w:rPr>
        </w:r>
        <w:r w:rsidR="0019677E">
          <w:rPr>
            <w:noProof/>
            <w:webHidden/>
          </w:rPr>
          <w:fldChar w:fldCharType="separate"/>
        </w:r>
        <w:r w:rsidR="0019677E">
          <w:rPr>
            <w:noProof/>
            <w:webHidden/>
          </w:rPr>
          <w:t>8</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7" w:history="1">
        <w:r w:rsidR="0019677E" w:rsidRPr="00691F85">
          <w:rPr>
            <w:rStyle w:val="Hyperlink"/>
            <w:b/>
            <w:noProof/>
          </w:rPr>
          <w:t>2.3.</w:t>
        </w:r>
        <w:r w:rsidR="0019677E">
          <w:rPr>
            <w:rFonts w:asciiTheme="minorHAnsi" w:eastAsiaTheme="minorEastAsia" w:hAnsiTheme="minorHAnsi"/>
            <w:noProof/>
            <w:sz w:val="22"/>
            <w:lang w:eastAsia="en-IN"/>
          </w:rPr>
          <w:tab/>
        </w:r>
        <w:r w:rsidR="0019677E" w:rsidRPr="00691F85">
          <w:rPr>
            <w:rStyle w:val="Hyperlink"/>
            <w:b/>
            <w:noProof/>
          </w:rPr>
          <w:t>System vs. User defined Resources</w:t>
        </w:r>
        <w:r w:rsidR="0019677E">
          <w:rPr>
            <w:noProof/>
            <w:webHidden/>
          </w:rPr>
          <w:tab/>
        </w:r>
        <w:r w:rsidR="0019677E">
          <w:rPr>
            <w:noProof/>
            <w:webHidden/>
          </w:rPr>
          <w:fldChar w:fldCharType="begin"/>
        </w:r>
        <w:r w:rsidR="0019677E">
          <w:rPr>
            <w:noProof/>
            <w:webHidden/>
          </w:rPr>
          <w:instrText xml:space="preserve"> PAGEREF _Toc404122327 \h </w:instrText>
        </w:r>
        <w:r w:rsidR="0019677E">
          <w:rPr>
            <w:noProof/>
            <w:webHidden/>
          </w:rPr>
        </w:r>
        <w:r w:rsidR="0019677E">
          <w:rPr>
            <w:noProof/>
            <w:webHidden/>
          </w:rPr>
          <w:fldChar w:fldCharType="separate"/>
        </w:r>
        <w:r w:rsidR="0019677E">
          <w:rPr>
            <w:noProof/>
            <w:webHidden/>
          </w:rPr>
          <w:t>8</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8" w:history="1">
        <w:r w:rsidR="0019677E" w:rsidRPr="00691F85">
          <w:rPr>
            <w:rStyle w:val="Hyperlink"/>
            <w:b/>
            <w:noProof/>
          </w:rPr>
          <w:t>2.4.</w:t>
        </w:r>
        <w:r w:rsidR="0019677E">
          <w:rPr>
            <w:rFonts w:asciiTheme="minorHAnsi" w:eastAsiaTheme="minorEastAsia" w:hAnsiTheme="minorHAnsi"/>
            <w:noProof/>
            <w:sz w:val="22"/>
            <w:lang w:eastAsia="en-IN"/>
          </w:rPr>
          <w:tab/>
        </w:r>
        <w:r w:rsidR="0019677E" w:rsidRPr="00691F85">
          <w:rPr>
            <w:rStyle w:val="Hyperlink"/>
            <w:b/>
            <w:noProof/>
          </w:rPr>
          <w:t>Indexing and it Configuration</w:t>
        </w:r>
        <w:r w:rsidR="0019677E">
          <w:rPr>
            <w:noProof/>
            <w:webHidden/>
          </w:rPr>
          <w:tab/>
        </w:r>
        <w:r w:rsidR="0019677E">
          <w:rPr>
            <w:noProof/>
            <w:webHidden/>
          </w:rPr>
          <w:fldChar w:fldCharType="begin"/>
        </w:r>
        <w:r w:rsidR="0019677E">
          <w:rPr>
            <w:noProof/>
            <w:webHidden/>
          </w:rPr>
          <w:instrText xml:space="preserve"> PAGEREF _Toc404122328 \h </w:instrText>
        </w:r>
        <w:r w:rsidR="0019677E">
          <w:rPr>
            <w:noProof/>
            <w:webHidden/>
          </w:rPr>
        </w:r>
        <w:r w:rsidR="0019677E">
          <w:rPr>
            <w:noProof/>
            <w:webHidden/>
          </w:rPr>
          <w:fldChar w:fldCharType="separate"/>
        </w:r>
        <w:r w:rsidR="0019677E">
          <w:rPr>
            <w:noProof/>
            <w:webHidden/>
          </w:rPr>
          <w:t>8</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29" w:history="1">
        <w:r w:rsidR="0019677E" w:rsidRPr="00691F85">
          <w:rPr>
            <w:rStyle w:val="Hyperlink"/>
            <w:b/>
            <w:noProof/>
          </w:rPr>
          <w:t>2.5.</w:t>
        </w:r>
        <w:r w:rsidR="0019677E">
          <w:rPr>
            <w:rFonts w:asciiTheme="minorHAnsi" w:eastAsiaTheme="minorEastAsia" w:hAnsiTheme="minorHAnsi"/>
            <w:noProof/>
            <w:sz w:val="22"/>
            <w:lang w:eastAsia="en-IN"/>
          </w:rPr>
          <w:tab/>
        </w:r>
        <w:r w:rsidR="0019677E" w:rsidRPr="00691F85">
          <w:rPr>
            <w:rStyle w:val="Hyperlink"/>
            <w:b/>
            <w:noProof/>
          </w:rPr>
          <w:t>Optimistic Concurrency Control</w:t>
        </w:r>
        <w:r w:rsidR="0019677E">
          <w:rPr>
            <w:noProof/>
            <w:webHidden/>
          </w:rPr>
          <w:tab/>
        </w:r>
        <w:r w:rsidR="0019677E">
          <w:rPr>
            <w:noProof/>
            <w:webHidden/>
          </w:rPr>
          <w:fldChar w:fldCharType="begin"/>
        </w:r>
        <w:r w:rsidR="0019677E">
          <w:rPr>
            <w:noProof/>
            <w:webHidden/>
          </w:rPr>
          <w:instrText xml:space="preserve"> PAGEREF _Toc404122329 \h </w:instrText>
        </w:r>
        <w:r w:rsidR="0019677E">
          <w:rPr>
            <w:noProof/>
            <w:webHidden/>
          </w:rPr>
        </w:r>
        <w:r w:rsidR="0019677E">
          <w:rPr>
            <w:noProof/>
            <w:webHidden/>
          </w:rPr>
          <w:fldChar w:fldCharType="separate"/>
        </w:r>
        <w:r w:rsidR="0019677E">
          <w:rPr>
            <w:noProof/>
            <w:webHidden/>
          </w:rPr>
          <w:t>9</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0" w:history="1">
        <w:r w:rsidR="0019677E" w:rsidRPr="00691F85">
          <w:rPr>
            <w:rStyle w:val="Hyperlink"/>
            <w:b/>
            <w:noProof/>
          </w:rPr>
          <w:t>2.6.</w:t>
        </w:r>
        <w:r w:rsidR="0019677E">
          <w:rPr>
            <w:rFonts w:asciiTheme="minorHAnsi" w:eastAsiaTheme="minorEastAsia" w:hAnsiTheme="minorHAnsi"/>
            <w:noProof/>
            <w:sz w:val="22"/>
            <w:lang w:eastAsia="en-IN"/>
          </w:rPr>
          <w:tab/>
        </w:r>
        <w:r w:rsidR="0019677E" w:rsidRPr="00691F85">
          <w:rPr>
            <w:rStyle w:val="Hyperlink"/>
            <w:b/>
            <w:noProof/>
          </w:rPr>
          <w:t>Connectivity Options</w:t>
        </w:r>
        <w:r w:rsidR="0019677E">
          <w:rPr>
            <w:noProof/>
            <w:webHidden/>
          </w:rPr>
          <w:tab/>
        </w:r>
        <w:r w:rsidR="0019677E">
          <w:rPr>
            <w:noProof/>
            <w:webHidden/>
          </w:rPr>
          <w:fldChar w:fldCharType="begin"/>
        </w:r>
        <w:r w:rsidR="0019677E">
          <w:rPr>
            <w:noProof/>
            <w:webHidden/>
          </w:rPr>
          <w:instrText xml:space="preserve"> PAGEREF _Toc404122330 \h </w:instrText>
        </w:r>
        <w:r w:rsidR="0019677E">
          <w:rPr>
            <w:noProof/>
            <w:webHidden/>
          </w:rPr>
        </w:r>
        <w:r w:rsidR="0019677E">
          <w:rPr>
            <w:noProof/>
            <w:webHidden/>
          </w:rPr>
          <w:fldChar w:fldCharType="separate"/>
        </w:r>
        <w:r w:rsidR="0019677E">
          <w:rPr>
            <w:noProof/>
            <w:webHidden/>
          </w:rPr>
          <w:t>9</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1" w:history="1">
        <w:r w:rsidR="0019677E" w:rsidRPr="00691F85">
          <w:rPr>
            <w:rStyle w:val="Hyperlink"/>
            <w:b/>
            <w:noProof/>
          </w:rPr>
          <w:t>2.7.</w:t>
        </w:r>
        <w:r w:rsidR="0019677E">
          <w:rPr>
            <w:rFonts w:asciiTheme="minorHAnsi" w:eastAsiaTheme="minorEastAsia" w:hAnsiTheme="minorHAnsi"/>
            <w:noProof/>
            <w:sz w:val="22"/>
            <w:lang w:eastAsia="en-IN"/>
          </w:rPr>
          <w:tab/>
        </w:r>
        <w:r w:rsidR="0019677E" w:rsidRPr="00691F85">
          <w:rPr>
            <w:rStyle w:val="Hyperlink"/>
            <w:b/>
            <w:noProof/>
          </w:rPr>
          <w:t>Request Units</w:t>
        </w:r>
        <w:r w:rsidR="0019677E">
          <w:rPr>
            <w:noProof/>
            <w:webHidden/>
          </w:rPr>
          <w:tab/>
        </w:r>
        <w:r w:rsidR="0019677E">
          <w:rPr>
            <w:noProof/>
            <w:webHidden/>
          </w:rPr>
          <w:fldChar w:fldCharType="begin"/>
        </w:r>
        <w:r w:rsidR="0019677E">
          <w:rPr>
            <w:noProof/>
            <w:webHidden/>
          </w:rPr>
          <w:instrText xml:space="preserve"> PAGEREF _Toc404122331 \h </w:instrText>
        </w:r>
        <w:r w:rsidR="0019677E">
          <w:rPr>
            <w:noProof/>
            <w:webHidden/>
          </w:rPr>
        </w:r>
        <w:r w:rsidR="0019677E">
          <w:rPr>
            <w:noProof/>
            <w:webHidden/>
          </w:rPr>
          <w:fldChar w:fldCharType="separate"/>
        </w:r>
        <w:r w:rsidR="0019677E">
          <w:rPr>
            <w:noProof/>
            <w:webHidden/>
          </w:rPr>
          <w:t>10</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2" w:history="1">
        <w:r w:rsidR="0019677E" w:rsidRPr="00691F85">
          <w:rPr>
            <w:rStyle w:val="Hyperlink"/>
            <w:b/>
            <w:noProof/>
          </w:rPr>
          <w:t>2.8.</w:t>
        </w:r>
        <w:r w:rsidR="0019677E">
          <w:rPr>
            <w:rFonts w:asciiTheme="minorHAnsi" w:eastAsiaTheme="minorEastAsia" w:hAnsiTheme="minorHAnsi"/>
            <w:noProof/>
            <w:sz w:val="22"/>
            <w:lang w:eastAsia="en-IN"/>
          </w:rPr>
          <w:tab/>
        </w:r>
        <w:r w:rsidR="0019677E" w:rsidRPr="00691F85">
          <w:rPr>
            <w:rStyle w:val="Hyperlink"/>
            <w:b/>
            <w:noProof/>
          </w:rPr>
          <w:t>Tuning Consistency</w:t>
        </w:r>
        <w:r w:rsidR="0019677E">
          <w:rPr>
            <w:noProof/>
            <w:webHidden/>
          </w:rPr>
          <w:tab/>
        </w:r>
        <w:r w:rsidR="0019677E">
          <w:rPr>
            <w:noProof/>
            <w:webHidden/>
          </w:rPr>
          <w:fldChar w:fldCharType="begin"/>
        </w:r>
        <w:r w:rsidR="0019677E">
          <w:rPr>
            <w:noProof/>
            <w:webHidden/>
          </w:rPr>
          <w:instrText xml:space="preserve"> PAGEREF _Toc404122332 \h </w:instrText>
        </w:r>
        <w:r w:rsidR="0019677E">
          <w:rPr>
            <w:noProof/>
            <w:webHidden/>
          </w:rPr>
        </w:r>
        <w:r w:rsidR="0019677E">
          <w:rPr>
            <w:noProof/>
            <w:webHidden/>
          </w:rPr>
          <w:fldChar w:fldCharType="separate"/>
        </w:r>
        <w:r w:rsidR="0019677E">
          <w:rPr>
            <w:noProof/>
            <w:webHidden/>
          </w:rPr>
          <w:t>10</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3" w:history="1">
        <w:r w:rsidR="0019677E" w:rsidRPr="00691F85">
          <w:rPr>
            <w:rStyle w:val="Hyperlink"/>
            <w:b/>
            <w:noProof/>
          </w:rPr>
          <w:t>2.9.</w:t>
        </w:r>
        <w:r w:rsidR="0019677E">
          <w:rPr>
            <w:rFonts w:asciiTheme="minorHAnsi" w:eastAsiaTheme="minorEastAsia" w:hAnsiTheme="minorHAnsi"/>
            <w:noProof/>
            <w:sz w:val="22"/>
            <w:lang w:eastAsia="en-IN"/>
          </w:rPr>
          <w:tab/>
        </w:r>
        <w:r w:rsidR="0019677E" w:rsidRPr="00691F85">
          <w:rPr>
            <w:rStyle w:val="Hyperlink"/>
            <w:b/>
            <w:noProof/>
          </w:rPr>
          <w:t>Query Consistency</w:t>
        </w:r>
        <w:r w:rsidR="0019677E">
          <w:rPr>
            <w:noProof/>
            <w:webHidden/>
          </w:rPr>
          <w:tab/>
        </w:r>
        <w:r w:rsidR="0019677E">
          <w:rPr>
            <w:noProof/>
            <w:webHidden/>
          </w:rPr>
          <w:fldChar w:fldCharType="begin"/>
        </w:r>
        <w:r w:rsidR="0019677E">
          <w:rPr>
            <w:noProof/>
            <w:webHidden/>
          </w:rPr>
          <w:instrText xml:space="preserve"> PAGEREF _Toc404122333 \h </w:instrText>
        </w:r>
        <w:r w:rsidR="0019677E">
          <w:rPr>
            <w:noProof/>
            <w:webHidden/>
          </w:rPr>
        </w:r>
        <w:r w:rsidR="0019677E">
          <w:rPr>
            <w:noProof/>
            <w:webHidden/>
          </w:rPr>
          <w:fldChar w:fldCharType="separate"/>
        </w:r>
        <w:r w:rsidR="0019677E">
          <w:rPr>
            <w:noProof/>
            <w:webHidden/>
          </w:rPr>
          <w:t>11</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34" w:history="1">
        <w:r w:rsidR="0019677E" w:rsidRPr="00691F85">
          <w:rPr>
            <w:rStyle w:val="Hyperlink"/>
            <w:b/>
            <w:noProof/>
          </w:rPr>
          <w:t>3.</w:t>
        </w:r>
        <w:r w:rsidR="0019677E">
          <w:rPr>
            <w:rFonts w:asciiTheme="minorHAnsi" w:eastAsiaTheme="minorEastAsia" w:hAnsiTheme="minorHAnsi"/>
            <w:noProof/>
            <w:sz w:val="22"/>
            <w:lang w:eastAsia="en-IN"/>
          </w:rPr>
          <w:tab/>
        </w:r>
        <w:r w:rsidR="0019677E" w:rsidRPr="00691F85">
          <w:rPr>
            <w:rStyle w:val="Hyperlink"/>
            <w:b/>
            <w:noProof/>
          </w:rPr>
          <w:t>Developing Against Azure DocumentDB</w:t>
        </w:r>
        <w:r w:rsidR="0019677E">
          <w:rPr>
            <w:noProof/>
            <w:webHidden/>
          </w:rPr>
          <w:tab/>
        </w:r>
        <w:r w:rsidR="0019677E">
          <w:rPr>
            <w:noProof/>
            <w:webHidden/>
          </w:rPr>
          <w:fldChar w:fldCharType="begin"/>
        </w:r>
        <w:r w:rsidR="0019677E">
          <w:rPr>
            <w:noProof/>
            <w:webHidden/>
          </w:rPr>
          <w:instrText xml:space="preserve"> PAGEREF _Toc404122334 \h </w:instrText>
        </w:r>
        <w:r w:rsidR="0019677E">
          <w:rPr>
            <w:noProof/>
            <w:webHidden/>
          </w:rPr>
        </w:r>
        <w:r w:rsidR="0019677E">
          <w:rPr>
            <w:noProof/>
            <w:webHidden/>
          </w:rPr>
          <w:fldChar w:fldCharType="separate"/>
        </w:r>
        <w:r w:rsidR="0019677E">
          <w:rPr>
            <w:noProof/>
            <w:webHidden/>
          </w:rPr>
          <w:t>11</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5" w:history="1">
        <w:r w:rsidR="0019677E" w:rsidRPr="00691F85">
          <w:rPr>
            <w:rStyle w:val="Hyperlink"/>
            <w:b/>
            <w:noProof/>
          </w:rPr>
          <w:t>3.1.</w:t>
        </w:r>
        <w:r w:rsidR="0019677E">
          <w:rPr>
            <w:rFonts w:asciiTheme="minorHAnsi" w:eastAsiaTheme="minorEastAsia" w:hAnsiTheme="minorHAnsi"/>
            <w:noProof/>
            <w:sz w:val="22"/>
            <w:lang w:eastAsia="en-IN"/>
          </w:rPr>
          <w:tab/>
        </w:r>
        <w:r w:rsidR="0019677E" w:rsidRPr="00691F85">
          <w:rPr>
            <w:rStyle w:val="Hyperlink"/>
            <w:b/>
            <w:noProof/>
          </w:rPr>
          <w:t>Available SDKs</w:t>
        </w:r>
        <w:r w:rsidR="0019677E">
          <w:rPr>
            <w:noProof/>
            <w:webHidden/>
          </w:rPr>
          <w:tab/>
        </w:r>
        <w:r w:rsidR="0019677E">
          <w:rPr>
            <w:noProof/>
            <w:webHidden/>
          </w:rPr>
          <w:fldChar w:fldCharType="begin"/>
        </w:r>
        <w:r w:rsidR="0019677E">
          <w:rPr>
            <w:noProof/>
            <w:webHidden/>
          </w:rPr>
          <w:instrText xml:space="preserve"> PAGEREF _Toc404122335 \h </w:instrText>
        </w:r>
        <w:r w:rsidR="0019677E">
          <w:rPr>
            <w:noProof/>
            <w:webHidden/>
          </w:rPr>
        </w:r>
        <w:r w:rsidR="0019677E">
          <w:rPr>
            <w:noProof/>
            <w:webHidden/>
          </w:rPr>
          <w:fldChar w:fldCharType="separate"/>
        </w:r>
        <w:r w:rsidR="0019677E">
          <w:rPr>
            <w:noProof/>
            <w:webHidden/>
          </w:rPr>
          <w:t>12</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6" w:history="1">
        <w:r w:rsidR="0019677E" w:rsidRPr="00691F85">
          <w:rPr>
            <w:rStyle w:val="Hyperlink"/>
            <w:b/>
            <w:noProof/>
          </w:rPr>
          <w:t>3.2.</w:t>
        </w:r>
        <w:r w:rsidR="0019677E">
          <w:rPr>
            <w:rFonts w:asciiTheme="minorHAnsi" w:eastAsiaTheme="minorEastAsia" w:hAnsiTheme="minorHAnsi"/>
            <w:noProof/>
            <w:sz w:val="22"/>
            <w:lang w:eastAsia="en-IN"/>
          </w:rPr>
          <w:tab/>
        </w:r>
        <w:r w:rsidR="0019677E" w:rsidRPr="00691F85">
          <w:rPr>
            <w:rStyle w:val="Hyperlink"/>
            <w:b/>
            <w:noProof/>
          </w:rPr>
          <w:t>Addressing a resource</w:t>
        </w:r>
        <w:r w:rsidR="0019677E">
          <w:rPr>
            <w:noProof/>
            <w:webHidden/>
          </w:rPr>
          <w:tab/>
        </w:r>
        <w:r w:rsidR="0019677E">
          <w:rPr>
            <w:noProof/>
            <w:webHidden/>
          </w:rPr>
          <w:fldChar w:fldCharType="begin"/>
        </w:r>
        <w:r w:rsidR="0019677E">
          <w:rPr>
            <w:noProof/>
            <w:webHidden/>
          </w:rPr>
          <w:instrText xml:space="preserve"> PAGEREF _Toc404122336 \h </w:instrText>
        </w:r>
        <w:r w:rsidR="0019677E">
          <w:rPr>
            <w:noProof/>
            <w:webHidden/>
          </w:rPr>
        </w:r>
        <w:r w:rsidR="0019677E">
          <w:rPr>
            <w:noProof/>
            <w:webHidden/>
          </w:rPr>
          <w:fldChar w:fldCharType="separate"/>
        </w:r>
        <w:r w:rsidR="0019677E">
          <w:rPr>
            <w:noProof/>
            <w:webHidden/>
          </w:rPr>
          <w:t>12</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7" w:history="1">
        <w:r w:rsidR="0019677E" w:rsidRPr="00691F85">
          <w:rPr>
            <w:rStyle w:val="Hyperlink"/>
            <w:b/>
            <w:noProof/>
          </w:rPr>
          <w:t>3.3.</w:t>
        </w:r>
        <w:r w:rsidR="0019677E">
          <w:rPr>
            <w:rFonts w:asciiTheme="minorHAnsi" w:eastAsiaTheme="minorEastAsia" w:hAnsiTheme="minorHAnsi"/>
            <w:noProof/>
            <w:sz w:val="22"/>
            <w:lang w:eastAsia="en-IN"/>
          </w:rPr>
          <w:tab/>
        </w:r>
        <w:r w:rsidR="0019677E" w:rsidRPr="00691F85">
          <w:rPr>
            <w:rStyle w:val="Hyperlink"/>
            <w:b/>
            <w:noProof/>
          </w:rPr>
          <w:t>Basic Interaction Model</w:t>
        </w:r>
        <w:r w:rsidR="0019677E">
          <w:rPr>
            <w:noProof/>
            <w:webHidden/>
          </w:rPr>
          <w:tab/>
        </w:r>
        <w:r w:rsidR="0019677E">
          <w:rPr>
            <w:noProof/>
            <w:webHidden/>
          </w:rPr>
          <w:fldChar w:fldCharType="begin"/>
        </w:r>
        <w:r w:rsidR="0019677E">
          <w:rPr>
            <w:noProof/>
            <w:webHidden/>
          </w:rPr>
          <w:instrText xml:space="preserve"> PAGEREF _Toc404122337 \h </w:instrText>
        </w:r>
        <w:r w:rsidR="0019677E">
          <w:rPr>
            <w:noProof/>
            <w:webHidden/>
          </w:rPr>
        </w:r>
        <w:r w:rsidR="0019677E">
          <w:rPr>
            <w:noProof/>
            <w:webHidden/>
          </w:rPr>
          <w:fldChar w:fldCharType="separate"/>
        </w:r>
        <w:r w:rsidR="0019677E">
          <w:rPr>
            <w:noProof/>
            <w:webHidden/>
          </w:rPr>
          <w:t>12</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8" w:history="1">
        <w:r w:rsidR="0019677E" w:rsidRPr="00691F85">
          <w:rPr>
            <w:rStyle w:val="Hyperlink"/>
            <w:b/>
            <w:noProof/>
          </w:rPr>
          <w:t>3.4.</w:t>
        </w:r>
        <w:r w:rsidR="0019677E">
          <w:rPr>
            <w:rFonts w:asciiTheme="minorHAnsi" w:eastAsiaTheme="minorEastAsia" w:hAnsiTheme="minorHAnsi"/>
            <w:noProof/>
            <w:sz w:val="22"/>
            <w:lang w:eastAsia="en-IN"/>
          </w:rPr>
          <w:tab/>
        </w:r>
        <w:r w:rsidR="0019677E" w:rsidRPr="00691F85">
          <w:rPr>
            <w:rStyle w:val="Hyperlink"/>
            <w:b/>
            <w:noProof/>
          </w:rPr>
          <w:t>Querying a Collection</w:t>
        </w:r>
        <w:r w:rsidR="0019677E">
          <w:rPr>
            <w:noProof/>
            <w:webHidden/>
          </w:rPr>
          <w:tab/>
        </w:r>
        <w:r w:rsidR="0019677E">
          <w:rPr>
            <w:noProof/>
            <w:webHidden/>
          </w:rPr>
          <w:fldChar w:fldCharType="begin"/>
        </w:r>
        <w:r w:rsidR="0019677E">
          <w:rPr>
            <w:noProof/>
            <w:webHidden/>
          </w:rPr>
          <w:instrText xml:space="preserve"> PAGEREF _Toc404122338 \h </w:instrText>
        </w:r>
        <w:r w:rsidR="0019677E">
          <w:rPr>
            <w:noProof/>
            <w:webHidden/>
          </w:rPr>
        </w:r>
        <w:r w:rsidR="0019677E">
          <w:rPr>
            <w:noProof/>
            <w:webHidden/>
          </w:rPr>
          <w:fldChar w:fldCharType="separate"/>
        </w:r>
        <w:r w:rsidR="0019677E">
          <w:rPr>
            <w:noProof/>
            <w:webHidden/>
          </w:rPr>
          <w:t>13</w:t>
        </w:r>
        <w:r w:rsidR="0019677E">
          <w:rPr>
            <w:noProof/>
            <w:webHidden/>
          </w:rPr>
          <w:fldChar w:fldCharType="end"/>
        </w:r>
      </w:hyperlink>
    </w:p>
    <w:p w:rsidR="0019677E" w:rsidRDefault="00F359A3">
      <w:pPr>
        <w:pStyle w:val="TOC2"/>
        <w:tabs>
          <w:tab w:val="left" w:pos="880"/>
          <w:tab w:val="right" w:leader="dot" w:pos="9016"/>
        </w:tabs>
        <w:rPr>
          <w:rFonts w:asciiTheme="minorHAnsi" w:eastAsiaTheme="minorEastAsia" w:hAnsiTheme="minorHAnsi"/>
          <w:noProof/>
          <w:sz w:val="22"/>
          <w:lang w:eastAsia="en-IN"/>
        </w:rPr>
      </w:pPr>
      <w:hyperlink w:anchor="_Toc404122339" w:history="1">
        <w:r w:rsidR="0019677E" w:rsidRPr="00691F85">
          <w:rPr>
            <w:rStyle w:val="Hyperlink"/>
            <w:b/>
            <w:noProof/>
          </w:rPr>
          <w:t>3.5.</w:t>
        </w:r>
        <w:r w:rsidR="0019677E">
          <w:rPr>
            <w:rFonts w:asciiTheme="minorHAnsi" w:eastAsiaTheme="minorEastAsia" w:hAnsiTheme="minorHAnsi"/>
            <w:noProof/>
            <w:sz w:val="22"/>
            <w:lang w:eastAsia="en-IN"/>
          </w:rPr>
          <w:tab/>
        </w:r>
        <w:r w:rsidR="0019677E" w:rsidRPr="00691F85">
          <w:rPr>
            <w:rStyle w:val="Hyperlink"/>
            <w:b/>
            <w:noProof/>
          </w:rPr>
          <w:t>Multi-document transactions</w:t>
        </w:r>
        <w:r w:rsidR="0019677E">
          <w:rPr>
            <w:noProof/>
            <w:webHidden/>
          </w:rPr>
          <w:tab/>
        </w:r>
        <w:r w:rsidR="0019677E">
          <w:rPr>
            <w:noProof/>
            <w:webHidden/>
          </w:rPr>
          <w:fldChar w:fldCharType="begin"/>
        </w:r>
        <w:r w:rsidR="0019677E">
          <w:rPr>
            <w:noProof/>
            <w:webHidden/>
          </w:rPr>
          <w:instrText xml:space="preserve"> PAGEREF _Toc404122339 \h </w:instrText>
        </w:r>
        <w:r w:rsidR="0019677E">
          <w:rPr>
            <w:noProof/>
            <w:webHidden/>
          </w:rPr>
        </w:r>
        <w:r w:rsidR="0019677E">
          <w:rPr>
            <w:noProof/>
            <w:webHidden/>
          </w:rPr>
          <w:fldChar w:fldCharType="separate"/>
        </w:r>
        <w:r w:rsidR="0019677E">
          <w:rPr>
            <w:noProof/>
            <w:webHidden/>
          </w:rPr>
          <w:t>13</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0" w:history="1">
        <w:r w:rsidR="0019677E" w:rsidRPr="00691F85">
          <w:rPr>
            <w:rStyle w:val="Hyperlink"/>
            <w:b/>
            <w:noProof/>
          </w:rPr>
          <w:t>4.</w:t>
        </w:r>
        <w:r w:rsidR="0019677E">
          <w:rPr>
            <w:rFonts w:asciiTheme="minorHAnsi" w:eastAsiaTheme="minorEastAsia" w:hAnsiTheme="minorHAnsi"/>
            <w:noProof/>
            <w:sz w:val="22"/>
            <w:lang w:eastAsia="en-IN"/>
          </w:rPr>
          <w:tab/>
        </w:r>
        <w:r w:rsidR="0019677E" w:rsidRPr="00691F85">
          <w:rPr>
            <w:rStyle w:val="Hyperlink"/>
            <w:b/>
            <w:noProof/>
          </w:rPr>
          <w:t>Setting up DocumentDB account in preview portal</w:t>
        </w:r>
        <w:r w:rsidR="0019677E">
          <w:rPr>
            <w:noProof/>
            <w:webHidden/>
          </w:rPr>
          <w:tab/>
        </w:r>
        <w:r w:rsidR="0019677E">
          <w:rPr>
            <w:noProof/>
            <w:webHidden/>
          </w:rPr>
          <w:fldChar w:fldCharType="begin"/>
        </w:r>
        <w:r w:rsidR="0019677E">
          <w:rPr>
            <w:noProof/>
            <w:webHidden/>
          </w:rPr>
          <w:instrText xml:space="preserve"> PAGEREF _Toc404122340 \h </w:instrText>
        </w:r>
        <w:r w:rsidR="0019677E">
          <w:rPr>
            <w:noProof/>
            <w:webHidden/>
          </w:rPr>
        </w:r>
        <w:r w:rsidR="0019677E">
          <w:rPr>
            <w:noProof/>
            <w:webHidden/>
          </w:rPr>
          <w:fldChar w:fldCharType="separate"/>
        </w:r>
        <w:r w:rsidR="0019677E">
          <w:rPr>
            <w:noProof/>
            <w:webHidden/>
          </w:rPr>
          <w:t>14</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1" w:history="1">
        <w:r w:rsidR="0019677E" w:rsidRPr="00691F85">
          <w:rPr>
            <w:rStyle w:val="Hyperlink"/>
            <w:b/>
            <w:noProof/>
          </w:rPr>
          <w:t>5.</w:t>
        </w:r>
        <w:r w:rsidR="0019677E">
          <w:rPr>
            <w:rFonts w:asciiTheme="minorHAnsi" w:eastAsiaTheme="minorEastAsia" w:hAnsiTheme="minorHAnsi"/>
            <w:noProof/>
            <w:sz w:val="22"/>
            <w:lang w:eastAsia="en-IN"/>
          </w:rPr>
          <w:tab/>
        </w:r>
        <w:r w:rsidR="0019677E" w:rsidRPr="00691F85">
          <w:rPr>
            <w:rStyle w:val="Hyperlink"/>
            <w:b/>
            <w:noProof/>
          </w:rPr>
          <w:t>Demo with NodeJS</w:t>
        </w:r>
        <w:r w:rsidR="0019677E">
          <w:rPr>
            <w:noProof/>
            <w:webHidden/>
          </w:rPr>
          <w:tab/>
        </w:r>
        <w:r w:rsidR="0019677E">
          <w:rPr>
            <w:noProof/>
            <w:webHidden/>
          </w:rPr>
          <w:fldChar w:fldCharType="begin"/>
        </w:r>
        <w:r w:rsidR="0019677E">
          <w:rPr>
            <w:noProof/>
            <w:webHidden/>
          </w:rPr>
          <w:instrText xml:space="preserve"> PAGEREF _Toc404122341 \h </w:instrText>
        </w:r>
        <w:r w:rsidR="0019677E">
          <w:rPr>
            <w:noProof/>
            <w:webHidden/>
          </w:rPr>
        </w:r>
        <w:r w:rsidR="0019677E">
          <w:rPr>
            <w:noProof/>
            <w:webHidden/>
          </w:rPr>
          <w:fldChar w:fldCharType="separate"/>
        </w:r>
        <w:r w:rsidR="0019677E">
          <w:rPr>
            <w:noProof/>
            <w:webHidden/>
          </w:rPr>
          <w:t>15</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2" w:history="1">
        <w:r w:rsidR="0019677E" w:rsidRPr="00691F85">
          <w:rPr>
            <w:rStyle w:val="Hyperlink"/>
            <w:b/>
            <w:noProof/>
          </w:rPr>
          <w:t>6.</w:t>
        </w:r>
        <w:r w:rsidR="0019677E">
          <w:rPr>
            <w:rFonts w:asciiTheme="minorHAnsi" w:eastAsiaTheme="minorEastAsia" w:hAnsiTheme="minorHAnsi"/>
            <w:noProof/>
            <w:sz w:val="22"/>
            <w:lang w:eastAsia="en-IN"/>
          </w:rPr>
          <w:tab/>
        </w:r>
        <w:r w:rsidR="0019677E" w:rsidRPr="00691F85">
          <w:rPr>
            <w:rStyle w:val="Hyperlink"/>
            <w:b/>
            <w:noProof/>
          </w:rPr>
          <w:t>Demo with ASP.Net MVC</w:t>
        </w:r>
        <w:r w:rsidR="0019677E">
          <w:rPr>
            <w:noProof/>
            <w:webHidden/>
          </w:rPr>
          <w:tab/>
        </w:r>
        <w:r w:rsidR="0019677E">
          <w:rPr>
            <w:noProof/>
            <w:webHidden/>
          </w:rPr>
          <w:fldChar w:fldCharType="begin"/>
        </w:r>
        <w:r w:rsidR="0019677E">
          <w:rPr>
            <w:noProof/>
            <w:webHidden/>
          </w:rPr>
          <w:instrText xml:space="preserve"> PAGEREF _Toc404122342 \h </w:instrText>
        </w:r>
        <w:r w:rsidR="0019677E">
          <w:rPr>
            <w:noProof/>
            <w:webHidden/>
          </w:rPr>
        </w:r>
        <w:r w:rsidR="0019677E">
          <w:rPr>
            <w:noProof/>
            <w:webHidden/>
          </w:rPr>
          <w:fldChar w:fldCharType="separate"/>
        </w:r>
        <w:r w:rsidR="0019677E">
          <w:rPr>
            <w:noProof/>
            <w:webHidden/>
          </w:rPr>
          <w:t>15</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3" w:history="1">
        <w:r w:rsidR="0019677E" w:rsidRPr="00691F85">
          <w:rPr>
            <w:rStyle w:val="Hyperlink"/>
            <w:b/>
            <w:noProof/>
          </w:rPr>
          <w:t>7.</w:t>
        </w:r>
        <w:r w:rsidR="0019677E">
          <w:rPr>
            <w:rFonts w:asciiTheme="minorHAnsi" w:eastAsiaTheme="minorEastAsia" w:hAnsiTheme="minorHAnsi"/>
            <w:noProof/>
            <w:sz w:val="22"/>
            <w:lang w:eastAsia="en-IN"/>
          </w:rPr>
          <w:tab/>
        </w:r>
        <w:r w:rsidR="0019677E" w:rsidRPr="00691F85">
          <w:rPr>
            <w:rStyle w:val="Hyperlink"/>
            <w:b/>
            <w:noProof/>
          </w:rPr>
          <w:t>Glossary</w:t>
        </w:r>
        <w:r w:rsidR="0019677E">
          <w:rPr>
            <w:noProof/>
            <w:webHidden/>
          </w:rPr>
          <w:tab/>
        </w:r>
        <w:r w:rsidR="0019677E">
          <w:rPr>
            <w:noProof/>
            <w:webHidden/>
          </w:rPr>
          <w:fldChar w:fldCharType="begin"/>
        </w:r>
        <w:r w:rsidR="0019677E">
          <w:rPr>
            <w:noProof/>
            <w:webHidden/>
          </w:rPr>
          <w:instrText xml:space="preserve"> PAGEREF _Toc404122343 \h </w:instrText>
        </w:r>
        <w:r w:rsidR="0019677E">
          <w:rPr>
            <w:noProof/>
            <w:webHidden/>
          </w:rPr>
        </w:r>
        <w:r w:rsidR="0019677E">
          <w:rPr>
            <w:noProof/>
            <w:webHidden/>
          </w:rPr>
          <w:fldChar w:fldCharType="separate"/>
        </w:r>
        <w:r w:rsidR="0019677E">
          <w:rPr>
            <w:noProof/>
            <w:webHidden/>
          </w:rPr>
          <w:t>15</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4" w:history="1">
        <w:r w:rsidR="0019677E" w:rsidRPr="00691F85">
          <w:rPr>
            <w:rStyle w:val="Hyperlink"/>
            <w:b/>
            <w:noProof/>
          </w:rPr>
          <w:t>8.</w:t>
        </w:r>
        <w:r w:rsidR="0019677E">
          <w:rPr>
            <w:rFonts w:asciiTheme="minorHAnsi" w:eastAsiaTheme="minorEastAsia" w:hAnsiTheme="minorHAnsi"/>
            <w:noProof/>
            <w:sz w:val="22"/>
            <w:lang w:eastAsia="en-IN"/>
          </w:rPr>
          <w:tab/>
        </w:r>
        <w:r w:rsidR="0019677E" w:rsidRPr="00691F85">
          <w:rPr>
            <w:rStyle w:val="Hyperlink"/>
            <w:b/>
            <w:noProof/>
          </w:rPr>
          <w:t>References</w:t>
        </w:r>
        <w:r w:rsidR="0019677E">
          <w:rPr>
            <w:noProof/>
            <w:webHidden/>
          </w:rPr>
          <w:tab/>
        </w:r>
        <w:r w:rsidR="0019677E">
          <w:rPr>
            <w:noProof/>
            <w:webHidden/>
          </w:rPr>
          <w:fldChar w:fldCharType="begin"/>
        </w:r>
        <w:r w:rsidR="0019677E">
          <w:rPr>
            <w:noProof/>
            <w:webHidden/>
          </w:rPr>
          <w:instrText xml:space="preserve"> PAGEREF _Toc404122344 \h </w:instrText>
        </w:r>
        <w:r w:rsidR="0019677E">
          <w:rPr>
            <w:noProof/>
            <w:webHidden/>
          </w:rPr>
        </w:r>
        <w:r w:rsidR="0019677E">
          <w:rPr>
            <w:noProof/>
            <w:webHidden/>
          </w:rPr>
          <w:fldChar w:fldCharType="separate"/>
        </w:r>
        <w:r w:rsidR="0019677E">
          <w:rPr>
            <w:noProof/>
            <w:webHidden/>
          </w:rPr>
          <w:t>15</w:t>
        </w:r>
        <w:r w:rsidR="0019677E">
          <w:rPr>
            <w:noProof/>
            <w:webHidden/>
          </w:rPr>
          <w:fldChar w:fldCharType="end"/>
        </w:r>
      </w:hyperlink>
    </w:p>
    <w:p w:rsidR="0019677E" w:rsidRDefault="00F359A3">
      <w:pPr>
        <w:pStyle w:val="TOC1"/>
        <w:tabs>
          <w:tab w:val="left" w:pos="440"/>
          <w:tab w:val="right" w:leader="dot" w:pos="9016"/>
        </w:tabs>
        <w:rPr>
          <w:rFonts w:asciiTheme="minorHAnsi" w:eastAsiaTheme="minorEastAsia" w:hAnsiTheme="minorHAnsi"/>
          <w:noProof/>
          <w:sz w:val="22"/>
          <w:lang w:eastAsia="en-IN"/>
        </w:rPr>
      </w:pPr>
      <w:hyperlink w:anchor="_Toc404122345" w:history="1">
        <w:r w:rsidR="0019677E" w:rsidRPr="00691F85">
          <w:rPr>
            <w:rStyle w:val="Hyperlink"/>
            <w:b/>
            <w:noProof/>
          </w:rPr>
          <w:t>9.</w:t>
        </w:r>
        <w:r w:rsidR="0019677E">
          <w:rPr>
            <w:rFonts w:asciiTheme="minorHAnsi" w:eastAsiaTheme="minorEastAsia" w:hAnsiTheme="minorHAnsi"/>
            <w:noProof/>
            <w:sz w:val="22"/>
            <w:lang w:eastAsia="en-IN"/>
          </w:rPr>
          <w:tab/>
        </w:r>
        <w:r w:rsidR="0019677E" w:rsidRPr="00691F85">
          <w:rPr>
            <w:rStyle w:val="Hyperlink"/>
            <w:b/>
            <w:noProof/>
          </w:rPr>
          <w:t>Appendix</w:t>
        </w:r>
        <w:r w:rsidR="0019677E">
          <w:rPr>
            <w:noProof/>
            <w:webHidden/>
          </w:rPr>
          <w:tab/>
        </w:r>
        <w:r w:rsidR="0019677E">
          <w:rPr>
            <w:noProof/>
            <w:webHidden/>
          </w:rPr>
          <w:fldChar w:fldCharType="begin"/>
        </w:r>
        <w:r w:rsidR="0019677E">
          <w:rPr>
            <w:noProof/>
            <w:webHidden/>
          </w:rPr>
          <w:instrText xml:space="preserve"> PAGEREF _Toc404122345 \h </w:instrText>
        </w:r>
        <w:r w:rsidR="0019677E">
          <w:rPr>
            <w:noProof/>
            <w:webHidden/>
          </w:rPr>
        </w:r>
        <w:r w:rsidR="0019677E">
          <w:rPr>
            <w:noProof/>
            <w:webHidden/>
          </w:rPr>
          <w:fldChar w:fldCharType="separate"/>
        </w:r>
        <w:r w:rsidR="0019677E">
          <w:rPr>
            <w:noProof/>
            <w:webHidden/>
          </w:rPr>
          <w:t>16</w:t>
        </w:r>
        <w:r w:rsidR="0019677E">
          <w:rPr>
            <w:noProof/>
            <w:webHidden/>
          </w:rPr>
          <w:fldChar w:fldCharType="end"/>
        </w:r>
      </w:hyperlink>
    </w:p>
    <w:p w:rsidR="00010DB7" w:rsidRPr="00210191" w:rsidRDefault="007756FC" w:rsidP="00010DB7">
      <w:pPr>
        <w:spacing w:after="0" w:line="240" w:lineRule="auto"/>
        <w:rPr>
          <w:rFonts w:ascii="Verdana" w:hAnsi="Verdana"/>
          <w:sz w:val="20"/>
          <w:szCs w:val="20"/>
        </w:rPr>
      </w:pPr>
      <w:r w:rsidRPr="00210191">
        <w:rPr>
          <w:rFonts w:ascii="Verdana" w:hAnsi="Verdana"/>
          <w:sz w:val="20"/>
          <w:szCs w:val="20"/>
        </w:rPr>
        <w:fldChar w:fldCharType="end"/>
      </w: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Pr="00210191" w:rsidRDefault="00010DB7" w:rsidP="00010DB7">
      <w:pPr>
        <w:spacing w:after="0" w:line="240" w:lineRule="auto"/>
        <w:rPr>
          <w:rFonts w:ascii="Verdana" w:hAnsi="Verdana"/>
          <w:sz w:val="20"/>
          <w:szCs w:val="20"/>
        </w:rPr>
      </w:pPr>
    </w:p>
    <w:p w:rsidR="00010DB7" w:rsidRDefault="00010DB7" w:rsidP="00010DB7">
      <w:pPr>
        <w:spacing w:after="0" w:line="240" w:lineRule="auto"/>
        <w:rPr>
          <w:rFonts w:ascii="Verdana" w:hAnsi="Verdana"/>
          <w:sz w:val="20"/>
          <w:szCs w:val="20"/>
        </w:rPr>
      </w:pPr>
    </w:p>
    <w:p w:rsidR="00AE17B5" w:rsidRDefault="00AE17B5" w:rsidP="00010DB7">
      <w:pPr>
        <w:spacing w:after="0" w:line="240" w:lineRule="auto"/>
        <w:rPr>
          <w:rFonts w:ascii="Verdana" w:hAnsi="Verdana"/>
          <w:sz w:val="20"/>
          <w:szCs w:val="20"/>
        </w:rPr>
      </w:pPr>
    </w:p>
    <w:p w:rsidR="00AE17B5" w:rsidRDefault="00AE17B5" w:rsidP="00010DB7">
      <w:pPr>
        <w:spacing w:after="0" w:line="240" w:lineRule="auto"/>
        <w:rPr>
          <w:rFonts w:ascii="Verdana" w:hAnsi="Verdana"/>
          <w:sz w:val="20"/>
          <w:szCs w:val="20"/>
        </w:rPr>
      </w:pPr>
    </w:p>
    <w:p w:rsidR="00AE17B5" w:rsidRDefault="00AE17B5" w:rsidP="00010DB7">
      <w:pPr>
        <w:spacing w:after="0" w:line="240" w:lineRule="auto"/>
        <w:rPr>
          <w:rFonts w:ascii="Verdana" w:hAnsi="Verdana"/>
          <w:sz w:val="20"/>
          <w:szCs w:val="20"/>
        </w:rPr>
      </w:pPr>
    </w:p>
    <w:p w:rsidR="00AE17B5" w:rsidRDefault="00AE17B5" w:rsidP="00010DB7">
      <w:pPr>
        <w:spacing w:after="0" w:line="240" w:lineRule="auto"/>
        <w:rPr>
          <w:rFonts w:ascii="Verdana" w:hAnsi="Verdana"/>
          <w:sz w:val="20"/>
          <w:szCs w:val="20"/>
        </w:rPr>
      </w:pPr>
    </w:p>
    <w:p w:rsidR="00AE17B5" w:rsidRDefault="00AE17B5" w:rsidP="00010DB7">
      <w:pPr>
        <w:spacing w:after="0" w:line="240" w:lineRule="auto"/>
        <w:rPr>
          <w:rFonts w:ascii="Verdana" w:hAnsi="Verdana"/>
          <w:sz w:val="20"/>
          <w:szCs w:val="20"/>
        </w:rPr>
      </w:pPr>
    </w:p>
    <w:p w:rsidR="00010DB7" w:rsidRPr="00210191" w:rsidRDefault="00010DB7" w:rsidP="005675C2">
      <w:pPr>
        <w:pStyle w:val="Heading1"/>
        <w:numPr>
          <w:ilvl w:val="0"/>
          <w:numId w:val="1"/>
        </w:numPr>
        <w:spacing w:before="0" w:line="240" w:lineRule="auto"/>
        <w:rPr>
          <w:rFonts w:ascii="Verdana" w:hAnsi="Verdana"/>
          <w:b/>
          <w:color w:val="auto"/>
          <w:sz w:val="20"/>
          <w:szCs w:val="20"/>
        </w:rPr>
      </w:pPr>
      <w:bookmarkStart w:id="1" w:name="_Toc404122319"/>
      <w:r w:rsidRPr="00210191">
        <w:rPr>
          <w:rFonts w:ascii="Verdana" w:hAnsi="Verdana"/>
          <w:b/>
          <w:color w:val="auto"/>
          <w:sz w:val="20"/>
          <w:szCs w:val="20"/>
        </w:rPr>
        <w:lastRenderedPageBreak/>
        <w:t>Introduction</w:t>
      </w:r>
      <w:r w:rsidR="00D4117B" w:rsidRPr="00210191">
        <w:rPr>
          <w:rFonts w:ascii="Verdana" w:hAnsi="Verdana"/>
          <w:b/>
          <w:color w:val="auto"/>
          <w:sz w:val="20"/>
          <w:szCs w:val="20"/>
        </w:rPr>
        <w:t xml:space="preserve"> to Azure’s </w:t>
      </w:r>
      <w:proofErr w:type="spellStart"/>
      <w:r w:rsidR="00D4117B" w:rsidRPr="00210191">
        <w:rPr>
          <w:rFonts w:ascii="Verdana" w:hAnsi="Verdana"/>
          <w:b/>
          <w:color w:val="auto"/>
          <w:sz w:val="20"/>
          <w:szCs w:val="20"/>
        </w:rPr>
        <w:t>DocumentDB</w:t>
      </w:r>
      <w:bookmarkEnd w:id="1"/>
      <w:proofErr w:type="spellEnd"/>
    </w:p>
    <w:p w:rsidR="00561E30" w:rsidRPr="00210191" w:rsidRDefault="00D118CB" w:rsidP="00BF0D1E">
      <w:pPr>
        <w:spacing w:after="0" w:line="240" w:lineRule="auto"/>
        <w:jc w:val="both"/>
        <w:rPr>
          <w:rFonts w:ascii="Verdana" w:hAnsi="Verdana"/>
          <w:sz w:val="20"/>
          <w:szCs w:val="20"/>
        </w:rPr>
      </w:pPr>
      <w:r w:rsidRPr="00210191">
        <w:rPr>
          <w:rFonts w:ascii="Verdana" w:hAnsi="Verdana"/>
          <w:sz w:val="20"/>
          <w:szCs w:val="20"/>
        </w:rPr>
        <w:t>Many</w:t>
      </w:r>
      <w:r w:rsidR="00D66E70" w:rsidRPr="00210191">
        <w:rPr>
          <w:rFonts w:ascii="Verdana" w:hAnsi="Verdana"/>
          <w:sz w:val="20"/>
          <w:szCs w:val="20"/>
        </w:rPr>
        <w:t xml:space="preserve"> schema-free </w:t>
      </w:r>
      <w:r w:rsidRPr="00210191">
        <w:rPr>
          <w:rFonts w:ascii="Verdana" w:hAnsi="Verdana"/>
          <w:sz w:val="20"/>
          <w:szCs w:val="20"/>
        </w:rPr>
        <w:t xml:space="preserve">(NoSQL) </w:t>
      </w:r>
      <w:r w:rsidR="00D66E70" w:rsidRPr="00210191">
        <w:rPr>
          <w:rFonts w:ascii="Verdana" w:hAnsi="Verdana"/>
          <w:sz w:val="20"/>
          <w:szCs w:val="20"/>
        </w:rPr>
        <w:t xml:space="preserve">databases do not allow non-trivial queries and transactional processing, making advanced data management hard. </w:t>
      </w:r>
      <w:proofErr w:type="spellStart"/>
      <w:r w:rsidR="00561E30" w:rsidRPr="00210191">
        <w:rPr>
          <w:rFonts w:ascii="Verdana" w:hAnsi="Verdana"/>
          <w:sz w:val="20"/>
          <w:szCs w:val="20"/>
        </w:rPr>
        <w:t>DocumentDB</w:t>
      </w:r>
      <w:proofErr w:type="spellEnd"/>
      <w:r w:rsidR="00561E30" w:rsidRPr="00210191">
        <w:rPr>
          <w:rFonts w:ascii="Verdana" w:hAnsi="Verdana"/>
          <w:sz w:val="20"/>
          <w:szCs w:val="20"/>
        </w:rPr>
        <w:t xml:space="preserve"> delivers consistently fast reads and writes, schema flexibility and the ability to easily scale a database up and down on demand. </w:t>
      </w:r>
      <w:proofErr w:type="spellStart"/>
      <w:r w:rsidR="00561E30" w:rsidRPr="00210191">
        <w:rPr>
          <w:rFonts w:ascii="Verdana" w:hAnsi="Verdana"/>
          <w:sz w:val="20"/>
          <w:szCs w:val="20"/>
        </w:rPr>
        <w:t>DocumentDB</w:t>
      </w:r>
      <w:proofErr w:type="spellEnd"/>
      <w:r w:rsidR="00561E30" w:rsidRPr="00210191">
        <w:rPr>
          <w:rFonts w:ascii="Verdana" w:hAnsi="Verdana"/>
          <w:sz w:val="20"/>
          <w:szCs w:val="20"/>
        </w:rPr>
        <w:t xml:space="preserve"> enables complex ad hoc queries using the SQL dialect, supports well defined consistency levels, and offers JavaScript language integrated, multi-document transaction processing using the familiar programming model of stored procedures, triggers and UDFs.</w:t>
      </w:r>
      <w:r w:rsidR="00BF0D1E" w:rsidRPr="00210191">
        <w:rPr>
          <w:rFonts w:ascii="Verdana" w:hAnsi="Verdana"/>
          <w:sz w:val="20"/>
          <w:szCs w:val="20"/>
        </w:rPr>
        <w:t xml:space="preserve"> </w:t>
      </w:r>
      <w:r w:rsidR="00561E30" w:rsidRPr="00210191">
        <w:rPr>
          <w:rFonts w:ascii="Verdana" w:hAnsi="Verdana"/>
          <w:sz w:val="20"/>
          <w:szCs w:val="20"/>
        </w:rPr>
        <w:t>Deep integration of JavaScript also allows developers to execute application logic efficiently directly within the database engine within a database transaction.</w:t>
      </w:r>
      <w:r w:rsidR="000D3F77" w:rsidRPr="00210191">
        <w:rPr>
          <w:rFonts w:ascii="Verdana" w:hAnsi="Verdana"/>
          <w:sz w:val="20"/>
          <w:szCs w:val="20"/>
        </w:rPr>
        <w:t xml:space="preserve"> Microsoft Azure </w:t>
      </w:r>
      <w:proofErr w:type="spellStart"/>
      <w:r w:rsidR="000D3F77" w:rsidRPr="00210191">
        <w:rPr>
          <w:rFonts w:ascii="Verdana" w:hAnsi="Verdana"/>
          <w:sz w:val="20"/>
          <w:szCs w:val="20"/>
        </w:rPr>
        <w:t>DocumentDB</w:t>
      </w:r>
      <w:proofErr w:type="spellEnd"/>
      <w:r w:rsidR="000D3F77" w:rsidRPr="00210191">
        <w:rPr>
          <w:rFonts w:ascii="Verdana" w:hAnsi="Verdana"/>
          <w:sz w:val="20"/>
          <w:szCs w:val="20"/>
        </w:rPr>
        <w:t xml:space="preserve"> is a NoSQL document database service designed for modern mobile and web applications.</w:t>
      </w:r>
    </w:p>
    <w:p w:rsidR="0088748E" w:rsidRPr="00210191" w:rsidRDefault="0088748E" w:rsidP="00561E30">
      <w:pPr>
        <w:spacing w:after="0" w:line="240" w:lineRule="auto"/>
        <w:rPr>
          <w:rFonts w:ascii="Verdana" w:hAnsi="Verdana"/>
          <w:sz w:val="20"/>
          <w:szCs w:val="20"/>
        </w:rPr>
      </w:pPr>
    </w:p>
    <w:p w:rsidR="00B3550F" w:rsidRPr="00210191" w:rsidRDefault="00DC7C00" w:rsidP="00B3550F">
      <w:pPr>
        <w:pStyle w:val="Heading2"/>
        <w:numPr>
          <w:ilvl w:val="1"/>
          <w:numId w:val="2"/>
        </w:numPr>
        <w:spacing w:before="0" w:line="240" w:lineRule="auto"/>
        <w:rPr>
          <w:rFonts w:ascii="Verdana" w:hAnsi="Verdana"/>
          <w:b/>
          <w:color w:val="auto"/>
          <w:sz w:val="20"/>
          <w:szCs w:val="20"/>
        </w:rPr>
      </w:pPr>
      <w:bookmarkStart w:id="2" w:name="_Toc404122320"/>
      <w:r w:rsidRPr="00210191">
        <w:rPr>
          <w:rFonts w:ascii="Verdana" w:hAnsi="Verdana"/>
          <w:b/>
          <w:color w:val="auto"/>
          <w:sz w:val="20"/>
          <w:szCs w:val="20"/>
        </w:rPr>
        <w:t xml:space="preserve">Why </w:t>
      </w:r>
      <w:proofErr w:type="spellStart"/>
      <w:r w:rsidRPr="00210191">
        <w:rPr>
          <w:rFonts w:ascii="Verdana" w:hAnsi="Verdana"/>
          <w:b/>
          <w:color w:val="auto"/>
          <w:sz w:val="20"/>
          <w:szCs w:val="20"/>
        </w:rPr>
        <w:t>DocumentDB</w:t>
      </w:r>
      <w:bookmarkEnd w:id="2"/>
      <w:proofErr w:type="spellEnd"/>
    </w:p>
    <w:p w:rsidR="00B3550F" w:rsidRPr="00210191" w:rsidRDefault="00DC4450" w:rsidP="005C117E">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Produce and consume data at staggering rate while requiring near instantaneous response time.</w:t>
      </w:r>
    </w:p>
    <w:p w:rsidR="00DC4450" w:rsidRPr="00210191" w:rsidRDefault="00DC4450" w:rsidP="005C117E">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Developed iteratively with many versions supported concurrently and continuously evolving data models.</w:t>
      </w:r>
    </w:p>
    <w:p w:rsidR="005D3C7E" w:rsidRPr="00210191" w:rsidRDefault="005D3C7E" w:rsidP="005C117E">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 xml:space="preserve">Increasingly complex, compensating for the lack of query and transactional processing in today’s NoSQL database </w:t>
      </w:r>
      <w:r w:rsidR="004526CA" w:rsidRPr="00210191">
        <w:rPr>
          <w:rFonts w:ascii="Verdana" w:hAnsi="Verdana"/>
          <w:sz w:val="20"/>
          <w:szCs w:val="20"/>
        </w:rPr>
        <w:t>systems</w:t>
      </w:r>
      <w:r w:rsidRPr="00210191">
        <w:rPr>
          <w:rFonts w:ascii="Verdana" w:hAnsi="Verdana"/>
          <w:sz w:val="20"/>
          <w:szCs w:val="20"/>
        </w:rPr>
        <w:t>.</w:t>
      </w:r>
    </w:p>
    <w:p w:rsidR="00A008AB" w:rsidRPr="00210191" w:rsidRDefault="00A008AB" w:rsidP="003425B7">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 xml:space="preserve">Supports </w:t>
      </w:r>
      <w:r w:rsidR="00351CA7" w:rsidRPr="00210191">
        <w:rPr>
          <w:rFonts w:ascii="Verdana" w:hAnsi="Verdana"/>
          <w:sz w:val="20"/>
          <w:szCs w:val="20"/>
        </w:rPr>
        <w:t>unpredictable and explosive growth of data.</w:t>
      </w:r>
      <w:r w:rsidR="003425B7" w:rsidRPr="00210191">
        <w:rPr>
          <w:rFonts w:ascii="Verdana" w:hAnsi="Verdana"/>
          <w:sz w:val="20"/>
          <w:szCs w:val="20"/>
        </w:rPr>
        <w:t xml:space="preserve"> Tuneable, high performance.</w:t>
      </w:r>
    </w:p>
    <w:p w:rsidR="00DC7C00" w:rsidRPr="00210191" w:rsidRDefault="00DC7C00" w:rsidP="005C117E">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 xml:space="preserve">It is </w:t>
      </w:r>
      <w:r w:rsidR="00C44CAB" w:rsidRPr="00210191">
        <w:rPr>
          <w:rFonts w:ascii="Verdana" w:hAnsi="Verdana"/>
          <w:sz w:val="20"/>
          <w:szCs w:val="20"/>
        </w:rPr>
        <w:t xml:space="preserve">a fully managed, highly scalable, </w:t>
      </w:r>
      <w:proofErr w:type="spellStart"/>
      <w:r w:rsidR="00C44CAB" w:rsidRPr="00210191">
        <w:rPr>
          <w:rFonts w:ascii="Verdana" w:hAnsi="Verdana"/>
          <w:sz w:val="20"/>
          <w:szCs w:val="20"/>
        </w:rPr>
        <w:t>queryable</w:t>
      </w:r>
      <w:proofErr w:type="spellEnd"/>
      <w:r w:rsidR="00C44CAB" w:rsidRPr="00210191">
        <w:rPr>
          <w:rFonts w:ascii="Verdana" w:hAnsi="Verdana"/>
          <w:sz w:val="20"/>
          <w:szCs w:val="20"/>
        </w:rPr>
        <w:t>, truly schema-free JSON document database.</w:t>
      </w:r>
    </w:p>
    <w:p w:rsidR="00C44CAB" w:rsidRPr="00210191" w:rsidRDefault="00C44CAB" w:rsidP="005C117E">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It is delivered as service for modern applications.</w:t>
      </w:r>
      <w:r w:rsidR="00B50F51" w:rsidRPr="00210191">
        <w:rPr>
          <w:rFonts w:ascii="Verdana" w:hAnsi="Verdana"/>
          <w:sz w:val="20"/>
          <w:szCs w:val="20"/>
        </w:rPr>
        <w:t xml:space="preserve"> Designed as cloud first.</w:t>
      </w:r>
    </w:p>
    <w:p w:rsidR="00B50F51" w:rsidRPr="00210191" w:rsidRDefault="00B31E3B" w:rsidP="00D54A92">
      <w:pPr>
        <w:pStyle w:val="ListParagraph"/>
        <w:numPr>
          <w:ilvl w:val="0"/>
          <w:numId w:val="6"/>
        </w:numPr>
        <w:spacing w:after="0" w:line="240" w:lineRule="auto"/>
        <w:jc w:val="both"/>
        <w:rPr>
          <w:rFonts w:ascii="Verdana" w:hAnsi="Verdana"/>
          <w:sz w:val="20"/>
          <w:szCs w:val="20"/>
        </w:rPr>
      </w:pPr>
      <w:r w:rsidRPr="00210191">
        <w:rPr>
          <w:rFonts w:ascii="Verdana" w:hAnsi="Verdana"/>
          <w:sz w:val="20"/>
          <w:szCs w:val="20"/>
        </w:rPr>
        <w:t>Query over schema-free JSON.</w:t>
      </w:r>
      <w:r w:rsidR="003425B7" w:rsidRPr="00210191">
        <w:rPr>
          <w:rFonts w:ascii="Verdana" w:hAnsi="Verdana"/>
          <w:sz w:val="20"/>
          <w:szCs w:val="20"/>
        </w:rPr>
        <w:t xml:space="preserve"> </w:t>
      </w:r>
      <w:r w:rsidR="00B50F51" w:rsidRPr="00210191">
        <w:rPr>
          <w:rFonts w:ascii="Verdana" w:hAnsi="Verdana"/>
          <w:sz w:val="20"/>
          <w:szCs w:val="20"/>
        </w:rPr>
        <w:t>Multi-document transactions.</w:t>
      </w:r>
    </w:p>
    <w:p w:rsidR="005C117E" w:rsidRPr="00210191" w:rsidRDefault="00FD395E" w:rsidP="00FD395E">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3450C0B1" wp14:editId="703E97CD">
            <wp:extent cx="5731510" cy="2400300"/>
            <wp:effectExtent l="19050" t="19050" r="2159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00300"/>
                    </a:xfrm>
                    <a:prstGeom prst="rect">
                      <a:avLst/>
                    </a:prstGeom>
                    <a:ln w="12700">
                      <a:solidFill>
                        <a:schemeClr val="tx1"/>
                      </a:solidFill>
                    </a:ln>
                  </pic:spPr>
                </pic:pic>
              </a:graphicData>
            </a:graphic>
          </wp:inline>
        </w:drawing>
      </w:r>
    </w:p>
    <w:p w:rsidR="00F36D48" w:rsidRPr="00210191" w:rsidRDefault="00F36D48" w:rsidP="00FD395E">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67AB1E05" wp14:editId="2AAB8B59">
            <wp:extent cx="5731510" cy="26289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8900"/>
                    </a:xfrm>
                    <a:prstGeom prst="rect">
                      <a:avLst/>
                    </a:prstGeom>
                    <a:ln w="12700">
                      <a:solidFill>
                        <a:schemeClr val="tx1"/>
                      </a:solidFill>
                    </a:ln>
                  </pic:spPr>
                </pic:pic>
              </a:graphicData>
            </a:graphic>
          </wp:inline>
        </w:drawing>
      </w:r>
    </w:p>
    <w:p w:rsidR="005C117E" w:rsidRPr="00210191" w:rsidRDefault="00541231" w:rsidP="005C117E">
      <w:pPr>
        <w:pStyle w:val="Heading2"/>
        <w:numPr>
          <w:ilvl w:val="1"/>
          <w:numId w:val="2"/>
        </w:numPr>
        <w:spacing w:before="0" w:line="240" w:lineRule="auto"/>
        <w:rPr>
          <w:rFonts w:ascii="Verdana" w:hAnsi="Verdana"/>
          <w:b/>
          <w:color w:val="auto"/>
          <w:sz w:val="20"/>
          <w:szCs w:val="20"/>
        </w:rPr>
      </w:pPr>
      <w:bookmarkStart w:id="3" w:name="_Toc404122321"/>
      <w:r w:rsidRPr="00210191">
        <w:rPr>
          <w:rFonts w:ascii="Verdana" w:hAnsi="Verdana"/>
          <w:b/>
          <w:color w:val="auto"/>
          <w:sz w:val="20"/>
          <w:szCs w:val="20"/>
        </w:rPr>
        <w:lastRenderedPageBreak/>
        <w:t xml:space="preserve">Microsoft </w:t>
      </w:r>
      <w:r w:rsidR="005C117E" w:rsidRPr="00210191">
        <w:rPr>
          <w:rFonts w:ascii="Verdana" w:hAnsi="Verdana"/>
          <w:b/>
          <w:color w:val="auto"/>
          <w:sz w:val="20"/>
          <w:szCs w:val="20"/>
        </w:rPr>
        <w:t>Azure</w:t>
      </w:r>
      <w:r w:rsidRPr="00210191">
        <w:rPr>
          <w:rFonts w:ascii="Verdana" w:hAnsi="Verdana"/>
          <w:b/>
          <w:color w:val="auto"/>
          <w:sz w:val="20"/>
          <w:szCs w:val="20"/>
        </w:rPr>
        <w:t xml:space="preserve"> Data Services</w:t>
      </w:r>
      <w:bookmarkEnd w:id="3"/>
    </w:p>
    <w:p w:rsidR="00B3550F" w:rsidRPr="00210191" w:rsidRDefault="00541231" w:rsidP="004E1955">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26B5962D" wp14:editId="6AB10D56">
            <wp:extent cx="5731510" cy="243840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8400"/>
                    </a:xfrm>
                    <a:prstGeom prst="rect">
                      <a:avLst/>
                    </a:prstGeom>
                    <a:ln w="12700">
                      <a:solidFill>
                        <a:schemeClr val="tx1"/>
                      </a:solidFill>
                    </a:ln>
                  </pic:spPr>
                </pic:pic>
              </a:graphicData>
            </a:graphic>
          </wp:inline>
        </w:drawing>
      </w:r>
    </w:p>
    <w:p w:rsidR="00B3550F" w:rsidRPr="00210191" w:rsidRDefault="00B3550F" w:rsidP="00561E30">
      <w:pPr>
        <w:spacing w:after="0" w:line="240" w:lineRule="auto"/>
        <w:rPr>
          <w:rFonts w:ascii="Verdana" w:hAnsi="Verdana"/>
          <w:sz w:val="20"/>
          <w:szCs w:val="20"/>
        </w:rPr>
      </w:pPr>
    </w:p>
    <w:p w:rsidR="00307696" w:rsidRPr="00210191" w:rsidRDefault="00307696" w:rsidP="00561E30">
      <w:pPr>
        <w:spacing w:after="0" w:line="240" w:lineRule="auto"/>
        <w:rPr>
          <w:rFonts w:ascii="Verdana" w:hAnsi="Verdana"/>
          <w:sz w:val="20"/>
          <w:szCs w:val="20"/>
        </w:rPr>
      </w:pPr>
      <w:r w:rsidRPr="00210191">
        <w:rPr>
          <w:rFonts w:ascii="Verdana" w:hAnsi="Verdana"/>
          <w:noProof/>
          <w:lang w:eastAsia="en-IN"/>
        </w:rPr>
        <w:drawing>
          <wp:inline distT="0" distB="0" distL="0" distR="0" wp14:anchorId="3D9632CF" wp14:editId="4627FA0D">
            <wp:extent cx="5731510" cy="31235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3565"/>
                    </a:xfrm>
                    <a:prstGeom prst="rect">
                      <a:avLst/>
                    </a:prstGeom>
                  </pic:spPr>
                </pic:pic>
              </a:graphicData>
            </a:graphic>
          </wp:inline>
        </w:drawing>
      </w:r>
    </w:p>
    <w:p w:rsidR="00307696" w:rsidRPr="00210191" w:rsidRDefault="00307696" w:rsidP="00561E30">
      <w:pPr>
        <w:spacing w:after="0" w:line="240" w:lineRule="auto"/>
        <w:rPr>
          <w:rFonts w:ascii="Verdana" w:hAnsi="Verdana"/>
          <w:sz w:val="20"/>
          <w:szCs w:val="20"/>
        </w:rPr>
      </w:pPr>
    </w:p>
    <w:p w:rsidR="00021919" w:rsidRPr="00210191" w:rsidRDefault="000C56AE" w:rsidP="000C56AE">
      <w:pPr>
        <w:pStyle w:val="Heading2"/>
        <w:numPr>
          <w:ilvl w:val="1"/>
          <w:numId w:val="2"/>
        </w:numPr>
        <w:spacing w:before="0" w:line="240" w:lineRule="auto"/>
        <w:rPr>
          <w:rFonts w:ascii="Verdana" w:hAnsi="Verdana"/>
          <w:b/>
          <w:color w:val="auto"/>
          <w:sz w:val="20"/>
          <w:szCs w:val="20"/>
        </w:rPr>
      </w:pPr>
      <w:bookmarkStart w:id="4" w:name="_Toc404122322"/>
      <w:r w:rsidRPr="00210191">
        <w:rPr>
          <w:rFonts w:ascii="Verdana" w:hAnsi="Verdana"/>
          <w:b/>
          <w:color w:val="auto"/>
          <w:sz w:val="20"/>
          <w:szCs w:val="20"/>
        </w:rPr>
        <w:t>K</w:t>
      </w:r>
      <w:r w:rsidR="00021919" w:rsidRPr="00210191">
        <w:rPr>
          <w:rFonts w:ascii="Verdana" w:hAnsi="Verdana"/>
          <w:b/>
          <w:color w:val="auto"/>
          <w:sz w:val="20"/>
          <w:szCs w:val="20"/>
        </w:rPr>
        <w:t>ey capabilities and benefits:</w:t>
      </w:r>
      <w:bookmarkEnd w:id="4"/>
    </w:p>
    <w:p w:rsidR="00021919" w:rsidRPr="00210191" w:rsidRDefault="00021919" w:rsidP="00021919">
      <w:pPr>
        <w:spacing w:after="0" w:line="240" w:lineRule="auto"/>
        <w:jc w:val="both"/>
        <w:rPr>
          <w:rFonts w:ascii="Verdana" w:hAnsi="Verdana"/>
          <w:sz w:val="20"/>
          <w:szCs w:val="20"/>
        </w:rPr>
      </w:pPr>
      <w:r w:rsidRPr="00210191">
        <w:rPr>
          <w:rFonts w:ascii="Verdana" w:hAnsi="Verdana"/>
          <w:b/>
          <w:bCs/>
          <w:sz w:val="20"/>
          <w:szCs w:val="20"/>
        </w:rPr>
        <w:t>Ad hoc queries with familiar SQL syntax:</w:t>
      </w:r>
      <w:r w:rsidRPr="00210191">
        <w:rPr>
          <w:rFonts w:ascii="Verdana" w:hAnsi="Verdana"/>
          <w:sz w:val="20"/>
          <w:szCs w:val="20"/>
        </w:rPr>
        <w:t xml:space="preserve"> Store heterogeneous JSON documents within </w:t>
      </w:r>
      <w:proofErr w:type="spellStart"/>
      <w:r w:rsidRPr="00210191">
        <w:rPr>
          <w:rFonts w:ascii="Verdana" w:hAnsi="Verdana"/>
          <w:sz w:val="20"/>
          <w:szCs w:val="20"/>
        </w:rPr>
        <w:t>DocumentDB</w:t>
      </w:r>
      <w:proofErr w:type="spellEnd"/>
      <w:r w:rsidRPr="00210191">
        <w:rPr>
          <w:rFonts w:ascii="Verdana" w:hAnsi="Verdana"/>
          <w:sz w:val="20"/>
          <w:szCs w:val="20"/>
        </w:rPr>
        <w:t xml:space="preserve"> and query these documents through a familiar SQL syntax. </w:t>
      </w:r>
      <w:proofErr w:type="spellStart"/>
      <w:r w:rsidRPr="00210191">
        <w:rPr>
          <w:rFonts w:ascii="Verdana" w:hAnsi="Verdana"/>
          <w:sz w:val="20"/>
          <w:szCs w:val="20"/>
        </w:rPr>
        <w:t>DocumentDB</w:t>
      </w:r>
      <w:proofErr w:type="spellEnd"/>
      <w:r w:rsidRPr="00210191">
        <w:rPr>
          <w:rFonts w:ascii="Verdana" w:hAnsi="Verdana"/>
          <w:sz w:val="20"/>
          <w:szCs w:val="20"/>
        </w:rPr>
        <w:t xml:space="preserve"> utilizes a highly concurrent, lock free, log structured indexing technology to automatically index all document content. This enables rich real-time queries without the need to specify schema hints, secondary indexes or views.</w:t>
      </w:r>
    </w:p>
    <w:p w:rsidR="00021919" w:rsidRPr="00210191" w:rsidRDefault="00021919" w:rsidP="00021919">
      <w:pPr>
        <w:spacing w:after="0" w:line="240" w:lineRule="auto"/>
        <w:rPr>
          <w:rFonts w:ascii="Verdana" w:hAnsi="Verdana"/>
          <w:sz w:val="20"/>
          <w:szCs w:val="20"/>
        </w:rPr>
      </w:pPr>
    </w:p>
    <w:p w:rsidR="00021919" w:rsidRPr="00210191" w:rsidRDefault="00021919" w:rsidP="00021919">
      <w:pPr>
        <w:spacing w:after="0" w:line="240" w:lineRule="auto"/>
        <w:jc w:val="both"/>
        <w:rPr>
          <w:rFonts w:ascii="Verdana" w:hAnsi="Verdana"/>
          <w:sz w:val="20"/>
          <w:szCs w:val="20"/>
        </w:rPr>
      </w:pPr>
      <w:r w:rsidRPr="00210191">
        <w:rPr>
          <w:rFonts w:ascii="Verdana" w:hAnsi="Verdana"/>
          <w:b/>
          <w:bCs/>
          <w:sz w:val="20"/>
          <w:szCs w:val="20"/>
        </w:rPr>
        <w:t>JavaScript execution within the database:</w:t>
      </w:r>
      <w:r w:rsidRPr="00210191">
        <w:rPr>
          <w:rFonts w:ascii="Verdana" w:hAnsi="Verdana"/>
          <w:sz w:val="20"/>
          <w:szCs w:val="20"/>
        </w:rPr>
        <w:t xml:space="preserve"> Express application logic as stored procedures, triggers and user defined functions (UDFs) using standard JavaScript. This allows your application logic to operate over JSON data without worrying about the impedance mismatch between the application and the database schema. </w:t>
      </w:r>
      <w:proofErr w:type="spellStart"/>
      <w:r w:rsidRPr="00210191">
        <w:rPr>
          <w:rFonts w:ascii="Verdana" w:hAnsi="Verdana"/>
          <w:sz w:val="20"/>
          <w:szCs w:val="20"/>
        </w:rPr>
        <w:t>DocumentDB</w:t>
      </w:r>
      <w:proofErr w:type="spellEnd"/>
      <w:r w:rsidRPr="00210191">
        <w:rPr>
          <w:rFonts w:ascii="Verdana" w:hAnsi="Verdana"/>
          <w:sz w:val="20"/>
          <w:szCs w:val="20"/>
        </w:rPr>
        <w:t xml:space="preserve"> provides full transactional execution of JavaScript application logic directly inside the database engine. The deep integration of JavaScript enables the execution of INSERT, REPLACE, DELETE and SELECT operations from within a JavaScript program as an isolated transaction. </w:t>
      </w:r>
    </w:p>
    <w:p w:rsidR="00021919" w:rsidRPr="00210191" w:rsidRDefault="00021919" w:rsidP="00021919">
      <w:pPr>
        <w:spacing w:after="0" w:line="240" w:lineRule="auto"/>
        <w:rPr>
          <w:rFonts w:ascii="Verdana" w:hAnsi="Verdana"/>
          <w:sz w:val="20"/>
          <w:szCs w:val="20"/>
        </w:rPr>
      </w:pPr>
    </w:p>
    <w:p w:rsidR="00021919" w:rsidRPr="00210191" w:rsidRDefault="00021919" w:rsidP="00021919">
      <w:pPr>
        <w:spacing w:after="0" w:line="240" w:lineRule="auto"/>
        <w:jc w:val="both"/>
        <w:rPr>
          <w:rFonts w:ascii="Verdana" w:hAnsi="Verdana"/>
          <w:sz w:val="20"/>
          <w:szCs w:val="20"/>
        </w:rPr>
      </w:pPr>
      <w:proofErr w:type="spellStart"/>
      <w:r w:rsidRPr="00210191">
        <w:rPr>
          <w:rFonts w:ascii="Verdana" w:hAnsi="Verdana"/>
          <w:b/>
          <w:bCs/>
          <w:sz w:val="20"/>
          <w:szCs w:val="20"/>
        </w:rPr>
        <w:t>Tunable</w:t>
      </w:r>
      <w:proofErr w:type="spellEnd"/>
      <w:r w:rsidRPr="00210191">
        <w:rPr>
          <w:rFonts w:ascii="Verdana" w:hAnsi="Verdana"/>
          <w:b/>
          <w:bCs/>
          <w:sz w:val="20"/>
          <w:szCs w:val="20"/>
        </w:rPr>
        <w:t xml:space="preserve"> consistency levels:</w:t>
      </w:r>
      <w:r w:rsidRPr="00210191">
        <w:rPr>
          <w:rFonts w:ascii="Verdana" w:hAnsi="Verdana"/>
          <w:sz w:val="20"/>
          <w:szCs w:val="20"/>
        </w:rPr>
        <w:t xml:space="preserve"> Select from four well defined consistency levels to achieve optimal trade-off between consistency and performance. For queries and read operations, </w:t>
      </w:r>
      <w:proofErr w:type="spellStart"/>
      <w:r w:rsidRPr="00210191">
        <w:rPr>
          <w:rFonts w:ascii="Verdana" w:hAnsi="Verdana"/>
          <w:sz w:val="20"/>
          <w:szCs w:val="20"/>
        </w:rPr>
        <w:lastRenderedPageBreak/>
        <w:t>DocumentDB</w:t>
      </w:r>
      <w:proofErr w:type="spellEnd"/>
      <w:r w:rsidRPr="00210191">
        <w:rPr>
          <w:rFonts w:ascii="Verdana" w:hAnsi="Verdana"/>
          <w:sz w:val="20"/>
          <w:szCs w:val="20"/>
        </w:rPr>
        <w:t xml:space="preserve"> offers four distinct consistency levels - Strong, Bounded-S</w:t>
      </w:r>
      <w:r w:rsidR="00FC6162" w:rsidRPr="00210191">
        <w:rPr>
          <w:rFonts w:ascii="Verdana" w:hAnsi="Verdana"/>
          <w:sz w:val="20"/>
          <w:szCs w:val="20"/>
        </w:rPr>
        <w:t>taleness, Session, and Eventual</w:t>
      </w:r>
      <w:r w:rsidRPr="00210191">
        <w:rPr>
          <w:rFonts w:ascii="Verdana" w:hAnsi="Verdana"/>
          <w:sz w:val="20"/>
          <w:szCs w:val="20"/>
        </w:rPr>
        <w:t xml:space="preserve">. </w:t>
      </w:r>
    </w:p>
    <w:p w:rsidR="00021919" w:rsidRPr="00210191" w:rsidRDefault="00021919" w:rsidP="00021919">
      <w:pPr>
        <w:spacing w:after="0" w:line="240" w:lineRule="auto"/>
        <w:rPr>
          <w:rFonts w:ascii="Verdana" w:hAnsi="Verdana"/>
          <w:sz w:val="20"/>
          <w:szCs w:val="20"/>
        </w:rPr>
      </w:pPr>
    </w:p>
    <w:p w:rsidR="00021919" w:rsidRPr="00210191" w:rsidRDefault="00021919" w:rsidP="00021919">
      <w:pPr>
        <w:spacing w:after="0" w:line="240" w:lineRule="auto"/>
        <w:jc w:val="both"/>
        <w:rPr>
          <w:rFonts w:ascii="Verdana" w:hAnsi="Verdana"/>
          <w:sz w:val="20"/>
          <w:szCs w:val="20"/>
        </w:rPr>
      </w:pPr>
      <w:r w:rsidRPr="00210191">
        <w:rPr>
          <w:rFonts w:ascii="Verdana" w:hAnsi="Verdana"/>
          <w:b/>
          <w:bCs/>
          <w:sz w:val="20"/>
          <w:szCs w:val="20"/>
        </w:rPr>
        <w:t>Fully managed:</w:t>
      </w:r>
      <w:r w:rsidRPr="00210191">
        <w:rPr>
          <w:rFonts w:ascii="Verdana" w:hAnsi="Verdana"/>
          <w:sz w:val="20"/>
          <w:szCs w:val="20"/>
        </w:rPr>
        <w:t xml:space="preserve"> Eliminate the need to manage database and machine resources. As a fully-managed Microsoft Azure service, you do not need to manage virtual machines, deploy and configure software, or deal with complex data-tier upgrades. Every database is automatically backed up and protected against regional failures. You can easily add a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and provision capacity as you need it, allowing you to focus on your application vs. operating and managing your database.</w:t>
      </w:r>
    </w:p>
    <w:p w:rsidR="00021919" w:rsidRPr="00210191" w:rsidRDefault="00021919" w:rsidP="00021919">
      <w:pPr>
        <w:spacing w:after="0" w:line="240" w:lineRule="auto"/>
        <w:rPr>
          <w:rFonts w:ascii="Verdana" w:hAnsi="Verdana"/>
          <w:sz w:val="20"/>
          <w:szCs w:val="20"/>
        </w:rPr>
      </w:pPr>
    </w:p>
    <w:p w:rsidR="00021919" w:rsidRPr="00210191" w:rsidRDefault="00021919" w:rsidP="00021919">
      <w:pPr>
        <w:spacing w:after="0" w:line="240" w:lineRule="auto"/>
        <w:jc w:val="both"/>
        <w:rPr>
          <w:rFonts w:ascii="Verdana" w:hAnsi="Verdana"/>
          <w:sz w:val="20"/>
          <w:szCs w:val="20"/>
        </w:rPr>
      </w:pPr>
      <w:r w:rsidRPr="00210191">
        <w:rPr>
          <w:rFonts w:ascii="Verdana" w:hAnsi="Verdana"/>
          <w:b/>
          <w:bCs/>
          <w:sz w:val="20"/>
          <w:szCs w:val="20"/>
        </w:rPr>
        <w:t>Elastically scalable throughput and storage:</w:t>
      </w:r>
      <w:r w:rsidRPr="00210191">
        <w:rPr>
          <w:rFonts w:ascii="Verdana" w:hAnsi="Verdana"/>
          <w:sz w:val="20"/>
          <w:szCs w:val="20"/>
        </w:rPr>
        <w:t xml:space="preserve"> Easily scale up or down </w:t>
      </w:r>
      <w:proofErr w:type="spellStart"/>
      <w:r w:rsidRPr="00210191">
        <w:rPr>
          <w:rFonts w:ascii="Verdana" w:hAnsi="Verdana"/>
          <w:sz w:val="20"/>
          <w:szCs w:val="20"/>
        </w:rPr>
        <w:t>DocumentDB</w:t>
      </w:r>
      <w:proofErr w:type="spellEnd"/>
      <w:r w:rsidRPr="00210191">
        <w:rPr>
          <w:rFonts w:ascii="Verdana" w:hAnsi="Verdana"/>
          <w:sz w:val="20"/>
          <w:szCs w:val="20"/>
        </w:rPr>
        <w:t xml:space="preserve"> to meet your application needs. Scaling is done through fine grained units of reserved SSD backed storage and throughput. You can elastically scale </w:t>
      </w:r>
      <w:proofErr w:type="spellStart"/>
      <w:r w:rsidRPr="00210191">
        <w:rPr>
          <w:rFonts w:ascii="Verdana" w:hAnsi="Verdana"/>
          <w:sz w:val="20"/>
          <w:szCs w:val="20"/>
        </w:rPr>
        <w:t>DocumentDB</w:t>
      </w:r>
      <w:proofErr w:type="spellEnd"/>
      <w:r w:rsidRPr="00210191">
        <w:rPr>
          <w:rFonts w:ascii="Verdana" w:hAnsi="Verdana"/>
          <w:sz w:val="20"/>
          <w:szCs w:val="20"/>
        </w:rPr>
        <w:t xml:space="preserve"> with predictable performance by purchasing more capacity units, as your application grows. </w:t>
      </w:r>
    </w:p>
    <w:p w:rsidR="00021919" w:rsidRPr="00210191" w:rsidRDefault="00021919" w:rsidP="00021919">
      <w:pPr>
        <w:spacing w:after="0" w:line="240" w:lineRule="auto"/>
        <w:rPr>
          <w:rFonts w:ascii="Verdana" w:hAnsi="Verdana"/>
          <w:sz w:val="20"/>
          <w:szCs w:val="20"/>
        </w:rPr>
      </w:pPr>
    </w:p>
    <w:p w:rsidR="00021919" w:rsidRPr="00210191" w:rsidRDefault="00021919" w:rsidP="00021919">
      <w:pPr>
        <w:spacing w:after="0" w:line="240" w:lineRule="auto"/>
        <w:jc w:val="both"/>
        <w:rPr>
          <w:rFonts w:ascii="Verdana" w:hAnsi="Verdana"/>
          <w:sz w:val="20"/>
          <w:szCs w:val="20"/>
        </w:rPr>
      </w:pPr>
      <w:r w:rsidRPr="00210191">
        <w:rPr>
          <w:rFonts w:ascii="Verdana" w:hAnsi="Verdana"/>
          <w:b/>
          <w:bCs/>
          <w:sz w:val="20"/>
          <w:szCs w:val="20"/>
        </w:rPr>
        <w:t>Open by design:</w:t>
      </w:r>
      <w:r w:rsidRPr="00210191">
        <w:rPr>
          <w:rFonts w:ascii="Verdana" w:hAnsi="Verdana"/>
          <w:sz w:val="20"/>
          <w:szCs w:val="20"/>
        </w:rPr>
        <w:t xml:space="preserve"> Get started quickly using existing skills and tools. Programming against </w:t>
      </w:r>
      <w:proofErr w:type="spellStart"/>
      <w:r w:rsidRPr="00210191">
        <w:rPr>
          <w:rFonts w:ascii="Verdana" w:hAnsi="Verdana"/>
          <w:sz w:val="20"/>
          <w:szCs w:val="20"/>
        </w:rPr>
        <w:t>DocumentDB</w:t>
      </w:r>
      <w:proofErr w:type="spellEnd"/>
      <w:r w:rsidRPr="00210191">
        <w:rPr>
          <w:rFonts w:ascii="Verdana" w:hAnsi="Verdana"/>
          <w:sz w:val="20"/>
          <w:szCs w:val="20"/>
        </w:rPr>
        <w:t xml:space="preserve"> is simple, approachable and does not require you to adopt new tools or adhere to custom extensions to JSON or JavaScript. You can access all of the database functionality including CRUD, query and JavaScript processing over a simple </w:t>
      </w:r>
      <w:proofErr w:type="spellStart"/>
      <w:r w:rsidRPr="00210191">
        <w:rPr>
          <w:rFonts w:ascii="Verdana" w:hAnsi="Verdana"/>
          <w:sz w:val="20"/>
          <w:szCs w:val="20"/>
        </w:rPr>
        <w:t>RESTful</w:t>
      </w:r>
      <w:proofErr w:type="spellEnd"/>
      <w:r w:rsidRPr="00210191">
        <w:rPr>
          <w:rFonts w:ascii="Verdana" w:hAnsi="Verdana"/>
          <w:sz w:val="20"/>
          <w:szCs w:val="20"/>
        </w:rPr>
        <w:t xml:space="preserve"> HTTP interface. </w:t>
      </w:r>
      <w:proofErr w:type="spellStart"/>
      <w:r w:rsidRPr="00210191">
        <w:rPr>
          <w:rFonts w:ascii="Verdana" w:hAnsi="Verdana"/>
          <w:sz w:val="20"/>
          <w:szCs w:val="20"/>
        </w:rPr>
        <w:t>DocumentDB</w:t>
      </w:r>
      <w:proofErr w:type="spellEnd"/>
      <w:r w:rsidRPr="00210191">
        <w:rPr>
          <w:rFonts w:ascii="Verdana" w:hAnsi="Verdana"/>
          <w:sz w:val="20"/>
          <w:szCs w:val="20"/>
        </w:rPr>
        <w:t xml:space="preserve"> embraces existing formats, languages and standards while offering high value database capabilities on top of them.</w:t>
      </w:r>
    </w:p>
    <w:p w:rsidR="00A31B2E" w:rsidRPr="00210191" w:rsidRDefault="00A31B2E" w:rsidP="00561E30">
      <w:pPr>
        <w:spacing w:after="0" w:line="240" w:lineRule="auto"/>
        <w:rPr>
          <w:rFonts w:ascii="Verdana" w:hAnsi="Verdana"/>
          <w:sz w:val="20"/>
          <w:szCs w:val="20"/>
        </w:rPr>
      </w:pPr>
    </w:p>
    <w:p w:rsidR="00E63FEB" w:rsidRPr="00210191" w:rsidRDefault="00E63FEB" w:rsidP="00E63FEB">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4990B8A6" wp14:editId="5008961D">
            <wp:extent cx="5731510" cy="3116580"/>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6580"/>
                    </a:xfrm>
                    <a:prstGeom prst="rect">
                      <a:avLst/>
                    </a:prstGeom>
                    <a:ln w="12700">
                      <a:solidFill>
                        <a:schemeClr val="tx1"/>
                      </a:solidFill>
                    </a:ln>
                  </pic:spPr>
                </pic:pic>
              </a:graphicData>
            </a:graphic>
          </wp:inline>
        </w:drawing>
      </w:r>
    </w:p>
    <w:p w:rsidR="00E63FEB" w:rsidRPr="00210191" w:rsidRDefault="00E63FEB" w:rsidP="00561E30">
      <w:pPr>
        <w:spacing w:after="0" w:line="240" w:lineRule="auto"/>
        <w:rPr>
          <w:rFonts w:ascii="Verdana" w:hAnsi="Verdana"/>
          <w:sz w:val="20"/>
          <w:szCs w:val="20"/>
        </w:rPr>
      </w:pPr>
    </w:p>
    <w:p w:rsidR="00C17D5D" w:rsidRPr="00210191" w:rsidRDefault="00C87CAB" w:rsidP="00C87CAB">
      <w:pPr>
        <w:pStyle w:val="Heading2"/>
        <w:numPr>
          <w:ilvl w:val="1"/>
          <w:numId w:val="2"/>
        </w:numPr>
        <w:spacing w:before="0" w:line="240" w:lineRule="auto"/>
        <w:rPr>
          <w:rFonts w:ascii="Verdana" w:hAnsi="Verdana"/>
          <w:b/>
          <w:color w:val="auto"/>
          <w:sz w:val="20"/>
          <w:szCs w:val="20"/>
        </w:rPr>
      </w:pPr>
      <w:bookmarkStart w:id="5" w:name="_Toc404122323"/>
      <w:proofErr w:type="spellStart"/>
      <w:r w:rsidRPr="00210191">
        <w:rPr>
          <w:rFonts w:ascii="Verdana" w:hAnsi="Verdana"/>
          <w:b/>
          <w:color w:val="auto"/>
          <w:sz w:val="20"/>
          <w:szCs w:val="20"/>
        </w:rPr>
        <w:t>DocumentDB</w:t>
      </w:r>
      <w:proofErr w:type="spellEnd"/>
      <w:r w:rsidRPr="00210191">
        <w:rPr>
          <w:rFonts w:ascii="Verdana" w:hAnsi="Verdana"/>
          <w:b/>
          <w:color w:val="auto"/>
          <w:sz w:val="20"/>
          <w:szCs w:val="20"/>
        </w:rPr>
        <w:t xml:space="preserve"> Limits for the Preview Release</w:t>
      </w:r>
      <w:bookmarkEnd w:id="5"/>
    </w:p>
    <w:p w:rsidR="00E145EF" w:rsidRPr="00210191" w:rsidRDefault="00E145EF" w:rsidP="00E145EF">
      <w:pPr>
        <w:spacing w:after="0"/>
        <w:rPr>
          <w:rFonts w:ascii="Verdana" w:hAnsi="Verdana"/>
          <w:sz w:val="20"/>
          <w:szCs w:val="20"/>
        </w:rPr>
      </w:pPr>
      <w:r w:rsidRPr="00210191">
        <w:rPr>
          <w:rFonts w:ascii="Verdana" w:hAnsi="Verdana"/>
          <w:sz w:val="20"/>
          <w:szCs w:val="20"/>
        </w:rPr>
        <w:t>Below list are few of the items and its quota.</w:t>
      </w:r>
    </w:p>
    <w:tbl>
      <w:tblPr>
        <w:tblStyle w:val="TableGrid"/>
        <w:tblW w:w="0" w:type="auto"/>
        <w:tblLook w:val="04A0" w:firstRow="1" w:lastRow="0" w:firstColumn="1" w:lastColumn="0" w:noHBand="0" w:noVBand="1"/>
      </w:tblPr>
      <w:tblGrid>
        <w:gridCol w:w="6941"/>
        <w:gridCol w:w="2075"/>
      </w:tblGrid>
      <w:tr w:rsidR="00547E6F" w:rsidRPr="00210191" w:rsidTr="006157A8">
        <w:tc>
          <w:tcPr>
            <w:tcW w:w="6941" w:type="dxa"/>
            <w:shd w:val="clear" w:color="auto" w:fill="0D0D0D" w:themeFill="text1" w:themeFillTint="F2"/>
          </w:tcPr>
          <w:p w:rsidR="00743AE8" w:rsidRPr="00210191" w:rsidRDefault="00547E6F" w:rsidP="00547E6F">
            <w:pPr>
              <w:jc w:val="center"/>
              <w:rPr>
                <w:rFonts w:ascii="Verdana" w:hAnsi="Verdana"/>
                <w:b/>
                <w:color w:val="FFFFFF" w:themeColor="background1"/>
                <w:sz w:val="18"/>
                <w:szCs w:val="18"/>
              </w:rPr>
            </w:pPr>
            <w:r w:rsidRPr="00210191">
              <w:rPr>
                <w:rFonts w:ascii="Verdana" w:hAnsi="Verdana"/>
                <w:b/>
                <w:color w:val="FFFFFF" w:themeColor="background1"/>
                <w:sz w:val="18"/>
                <w:szCs w:val="18"/>
              </w:rPr>
              <w:t>Entity</w:t>
            </w:r>
          </w:p>
        </w:tc>
        <w:tc>
          <w:tcPr>
            <w:tcW w:w="2075" w:type="dxa"/>
            <w:shd w:val="clear" w:color="auto" w:fill="0D0D0D" w:themeFill="text1" w:themeFillTint="F2"/>
          </w:tcPr>
          <w:p w:rsidR="00743AE8" w:rsidRPr="00210191" w:rsidRDefault="00547E6F" w:rsidP="00547E6F">
            <w:pPr>
              <w:jc w:val="center"/>
              <w:rPr>
                <w:rFonts w:ascii="Verdana" w:hAnsi="Verdana"/>
                <w:b/>
                <w:color w:val="FFFFFF" w:themeColor="background1"/>
                <w:sz w:val="18"/>
                <w:szCs w:val="18"/>
              </w:rPr>
            </w:pPr>
            <w:r w:rsidRPr="00210191">
              <w:rPr>
                <w:rFonts w:ascii="Verdana" w:hAnsi="Verdana"/>
                <w:b/>
                <w:color w:val="FFFFFF" w:themeColor="background1"/>
                <w:sz w:val="18"/>
                <w:szCs w:val="18"/>
              </w:rPr>
              <w:t>Quota</w:t>
            </w:r>
          </w:p>
        </w:tc>
      </w:tr>
      <w:tr w:rsidR="00743AE8" w:rsidRPr="00210191" w:rsidTr="006157A8">
        <w:tc>
          <w:tcPr>
            <w:tcW w:w="6941" w:type="dxa"/>
          </w:tcPr>
          <w:p w:rsidR="00743AE8" w:rsidRPr="00210191" w:rsidRDefault="00E145EF" w:rsidP="00561E30">
            <w:pPr>
              <w:rPr>
                <w:rFonts w:ascii="Verdana" w:hAnsi="Verdana"/>
                <w:sz w:val="20"/>
                <w:szCs w:val="20"/>
              </w:rPr>
            </w:pPr>
            <w:r w:rsidRPr="00210191">
              <w:rPr>
                <w:rFonts w:ascii="Verdana" w:eastAsia="Times New Roman" w:hAnsi="Verdana" w:cs="Times New Roman"/>
                <w:sz w:val="18"/>
                <w:szCs w:val="18"/>
                <w:lang w:eastAsia="en-IN"/>
              </w:rPr>
              <w:t>Database Accounts</w:t>
            </w:r>
          </w:p>
        </w:tc>
        <w:tc>
          <w:tcPr>
            <w:tcW w:w="2075" w:type="dxa"/>
          </w:tcPr>
          <w:p w:rsidR="00743AE8" w:rsidRPr="00210191" w:rsidRDefault="00F20187" w:rsidP="00561E30">
            <w:pPr>
              <w:rPr>
                <w:rFonts w:ascii="Verdana" w:hAnsi="Verdana"/>
                <w:sz w:val="20"/>
                <w:szCs w:val="20"/>
              </w:rPr>
            </w:pPr>
            <w:r w:rsidRPr="00210191">
              <w:rPr>
                <w:rFonts w:ascii="Verdana" w:hAnsi="Verdana"/>
                <w:sz w:val="20"/>
                <w:szCs w:val="20"/>
              </w:rPr>
              <w:t>5</w:t>
            </w:r>
          </w:p>
        </w:tc>
      </w:tr>
      <w:tr w:rsidR="00743AE8" w:rsidRPr="00210191" w:rsidTr="006157A8">
        <w:tc>
          <w:tcPr>
            <w:tcW w:w="6941" w:type="dxa"/>
          </w:tcPr>
          <w:p w:rsidR="00743AE8" w:rsidRPr="00210191" w:rsidRDefault="00F20187" w:rsidP="00561E30">
            <w:pPr>
              <w:rPr>
                <w:rFonts w:ascii="Verdana" w:hAnsi="Verdana"/>
                <w:sz w:val="20"/>
                <w:szCs w:val="20"/>
              </w:rPr>
            </w:pPr>
            <w:r w:rsidRPr="00210191">
              <w:rPr>
                <w:rFonts w:ascii="Verdana" w:eastAsia="Times New Roman" w:hAnsi="Verdana" w:cs="Times New Roman"/>
                <w:sz w:val="18"/>
                <w:szCs w:val="18"/>
                <w:lang w:eastAsia="en-IN"/>
              </w:rPr>
              <w:t>Number of databases per database account</w:t>
            </w:r>
          </w:p>
        </w:tc>
        <w:tc>
          <w:tcPr>
            <w:tcW w:w="2075" w:type="dxa"/>
          </w:tcPr>
          <w:p w:rsidR="00743AE8" w:rsidRPr="00210191" w:rsidRDefault="00F20187" w:rsidP="00561E30">
            <w:pPr>
              <w:rPr>
                <w:rFonts w:ascii="Verdana" w:hAnsi="Verdana"/>
                <w:sz w:val="20"/>
                <w:szCs w:val="20"/>
              </w:rPr>
            </w:pPr>
            <w:r w:rsidRPr="00210191">
              <w:rPr>
                <w:rFonts w:ascii="Verdana" w:hAnsi="Verdana"/>
                <w:sz w:val="20"/>
                <w:szCs w:val="20"/>
              </w:rPr>
              <w:t>100</w:t>
            </w:r>
          </w:p>
        </w:tc>
      </w:tr>
      <w:tr w:rsidR="00743AE8" w:rsidRPr="00210191" w:rsidTr="006157A8">
        <w:tc>
          <w:tcPr>
            <w:tcW w:w="6941"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Number of users per database account – across all databases</w:t>
            </w:r>
          </w:p>
        </w:tc>
        <w:tc>
          <w:tcPr>
            <w:tcW w:w="2075"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500,000</w:t>
            </w:r>
          </w:p>
        </w:tc>
      </w:tr>
      <w:tr w:rsidR="00743AE8" w:rsidRPr="00210191" w:rsidTr="006157A8">
        <w:tc>
          <w:tcPr>
            <w:tcW w:w="6941"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Number of permissions per database account – across all databases</w:t>
            </w:r>
          </w:p>
        </w:tc>
        <w:tc>
          <w:tcPr>
            <w:tcW w:w="2075"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2,000,000</w:t>
            </w:r>
          </w:p>
        </w:tc>
      </w:tr>
      <w:tr w:rsidR="00743AE8" w:rsidRPr="00210191" w:rsidTr="006157A8">
        <w:tc>
          <w:tcPr>
            <w:tcW w:w="6941"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Attachment storage per database account</w:t>
            </w:r>
          </w:p>
        </w:tc>
        <w:tc>
          <w:tcPr>
            <w:tcW w:w="2075"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2 GB</w:t>
            </w:r>
          </w:p>
        </w:tc>
      </w:tr>
      <w:tr w:rsidR="00743AE8" w:rsidRPr="00210191" w:rsidTr="006157A8">
        <w:tc>
          <w:tcPr>
            <w:tcW w:w="6941"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Maximum number of capacity units per database account</w:t>
            </w:r>
          </w:p>
        </w:tc>
        <w:tc>
          <w:tcPr>
            <w:tcW w:w="2075"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5</w:t>
            </w:r>
          </w:p>
        </w:tc>
      </w:tr>
      <w:tr w:rsidR="00743AE8" w:rsidRPr="00210191" w:rsidTr="006157A8">
        <w:tc>
          <w:tcPr>
            <w:tcW w:w="6941"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Number of collections per capacity unit</w:t>
            </w:r>
          </w:p>
        </w:tc>
        <w:tc>
          <w:tcPr>
            <w:tcW w:w="2075" w:type="dxa"/>
          </w:tcPr>
          <w:p w:rsidR="00743AE8" w:rsidRPr="00210191" w:rsidRDefault="00A405BF" w:rsidP="00561E30">
            <w:pPr>
              <w:rPr>
                <w:rFonts w:ascii="Verdana" w:hAnsi="Verdana"/>
                <w:sz w:val="20"/>
                <w:szCs w:val="20"/>
              </w:rPr>
            </w:pPr>
            <w:r w:rsidRPr="00210191">
              <w:rPr>
                <w:rFonts w:ascii="Verdana" w:eastAsia="Times New Roman" w:hAnsi="Verdana" w:cs="Times New Roman"/>
                <w:sz w:val="18"/>
                <w:szCs w:val="18"/>
                <w:lang w:eastAsia="en-IN"/>
              </w:rPr>
              <w:t>3</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Minimum Allocated Storage per collection with minimum 1 document</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3.3 GB</w:t>
            </w:r>
          </w:p>
        </w:tc>
      </w:tr>
      <w:tr w:rsidR="00A405BF" w:rsidRPr="00210191" w:rsidTr="006157A8">
        <w:tc>
          <w:tcPr>
            <w:tcW w:w="6941" w:type="dxa"/>
          </w:tcPr>
          <w:p w:rsidR="00A405BF" w:rsidRPr="00210191" w:rsidRDefault="00BD0F81" w:rsidP="006157A8">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Minimum Allocated Throughput per collection with minimum 1 </w:t>
            </w:r>
            <w:r w:rsidR="006157A8" w:rsidRPr="00210191">
              <w:rPr>
                <w:rFonts w:ascii="Verdana" w:eastAsia="Times New Roman" w:hAnsi="Verdana" w:cs="Times New Roman"/>
                <w:sz w:val="18"/>
                <w:szCs w:val="18"/>
                <w:lang w:eastAsia="en-IN"/>
              </w:rPr>
              <w:t>document</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667 RUs</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Elasticity of a collection</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0-10 GB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Request Units / sec per collection</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2000</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lastRenderedPageBreak/>
              <w:t>Number of stored procedures, triggers and UDFs per collection</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25 each</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execution time for stored procedure and trigger</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5 seconds</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Provisioned document storage / capacity unit</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10 GB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Provisioned Request Units / sec / capacity unit</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2000</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document storage per database (5 capacity units)</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50 GB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Length of the Id property</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255 characters</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Default number of items per page</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100</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items per page</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1000</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request size of document and attachment</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256KB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request size of stored procedure, trigger and UDF</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256KB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response size</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1MB</w:t>
            </w:r>
          </w:p>
        </w:tc>
      </w:tr>
      <w:tr w:rsidR="00A405BF" w:rsidRPr="00210191" w:rsidTr="006157A8">
        <w:tc>
          <w:tcPr>
            <w:tcW w:w="6941"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Maximum number of unique paths per collection</w:t>
            </w:r>
          </w:p>
        </w:tc>
        <w:tc>
          <w:tcPr>
            <w:tcW w:w="2075" w:type="dxa"/>
          </w:tcPr>
          <w:p w:rsidR="00A405BF" w:rsidRPr="00210191" w:rsidRDefault="00BD0F81" w:rsidP="00561E30">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100</w:t>
            </w:r>
          </w:p>
        </w:tc>
      </w:tr>
    </w:tbl>
    <w:p w:rsidR="001F1F77" w:rsidRPr="00210191" w:rsidRDefault="001F1F77" w:rsidP="00561E30">
      <w:pPr>
        <w:spacing w:after="0" w:line="240" w:lineRule="auto"/>
        <w:rPr>
          <w:rFonts w:ascii="Verdana" w:hAnsi="Verdana"/>
          <w:sz w:val="20"/>
          <w:szCs w:val="20"/>
        </w:rPr>
      </w:pPr>
    </w:p>
    <w:p w:rsidR="00AD524A" w:rsidRPr="00210191" w:rsidRDefault="00AD524A" w:rsidP="00561E30">
      <w:pPr>
        <w:spacing w:after="0" w:line="240" w:lineRule="auto"/>
        <w:rPr>
          <w:rFonts w:ascii="Verdana" w:hAnsi="Verdana"/>
          <w:sz w:val="20"/>
          <w:szCs w:val="20"/>
        </w:rPr>
      </w:pPr>
    </w:p>
    <w:p w:rsidR="00FB47B6" w:rsidRPr="00210191" w:rsidRDefault="00987D83" w:rsidP="000C56AE">
      <w:pPr>
        <w:pStyle w:val="Heading1"/>
        <w:numPr>
          <w:ilvl w:val="0"/>
          <w:numId w:val="1"/>
        </w:numPr>
        <w:spacing w:before="0" w:line="240" w:lineRule="auto"/>
        <w:rPr>
          <w:rFonts w:ascii="Verdana" w:hAnsi="Verdana"/>
          <w:b/>
          <w:color w:val="auto"/>
          <w:sz w:val="20"/>
          <w:szCs w:val="20"/>
        </w:rPr>
      </w:pPr>
      <w:bookmarkStart w:id="6" w:name="_Toc404122324"/>
      <w:r w:rsidRPr="00210191">
        <w:rPr>
          <w:rFonts w:ascii="Verdana" w:hAnsi="Verdana"/>
          <w:b/>
          <w:color w:val="auto"/>
          <w:sz w:val="20"/>
          <w:szCs w:val="20"/>
        </w:rPr>
        <w:t xml:space="preserve">Introduction to </w:t>
      </w:r>
      <w:r w:rsidR="003146A1" w:rsidRPr="00210191">
        <w:rPr>
          <w:rFonts w:ascii="Verdana" w:hAnsi="Verdana"/>
          <w:b/>
          <w:color w:val="auto"/>
          <w:sz w:val="20"/>
          <w:szCs w:val="20"/>
        </w:rPr>
        <w:t xml:space="preserve">Azure </w:t>
      </w:r>
      <w:proofErr w:type="spellStart"/>
      <w:r w:rsidR="003146A1" w:rsidRPr="00210191">
        <w:rPr>
          <w:rFonts w:ascii="Verdana" w:hAnsi="Verdana"/>
          <w:b/>
          <w:color w:val="auto"/>
          <w:sz w:val="20"/>
          <w:szCs w:val="20"/>
        </w:rPr>
        <w:t>DocumentDb</w:t>
      </w:r>
      <w:proofErr w:type="spellEnd"/>
      <w:r w:rsidR="003146A1" w:rsidRPr="00210191">
        <w:rPr>
          <w:rFonts w:ascii="Verdana" w:hAnsi="Verdana"/>
          <w:b/>
          <w:color w:val="auto"/>
          <w:sz w:val="20"/>
          <w:szCs w:val="20"/>
        </w:rPr>
        <w:t xml:space="preserve"> Resources</w:t>
      </w:r>
      <w:bookmarkEnd w:id="6"/>
    </w:p>
    <w:p w:rsidR="00C50DD6" w:rsidRPr="00210191" w:rsidRDefault="00C50DD6" w:rsidP="00C63313">
      <w:pPr>
        <w:spacing w:after="0" w:line="240" w:lineRule="auto"/>
        <w:jc w:val="both"/>
        <w:rPr>
          <w:rFonts w:ascii="Verdana" w:hAnsi="Verdana"/>
          <w:sz w:val="20"/>
          <w:szCs w:val="20"/>
        </w:rPr>
      </w:pPr>
      <w:r w:rsidRPr="00210191">
        <w:rPr>
          <w:rFonts w:ascii="Verdana" w:hAnsi="Verdana"/>
          <w:sz w:val="20"/>
          <w:szCs w:val="20"/>
        </w:rPr>
        <w:t xml:space="preserve">A database account is associated with one or more capacity units representing provisioned document storage and throughput, a set of databases and blob storage. You can create one or more database accounts using your Azure subscription. </w:t>
      </w:r>
      <w:r w:rsidR="000F5472" w:rsidRPr="00210191">
        <w:rPr>
          <w:rFonts w:ascii="Verdana" w:hAnsi="Verdana"/>
          <w:sz w:val="20"/>
          <w:szCs w:val="20"/>
        </w:rPr>
        <w:t>A database account consists of a set of databases, each containing multiple collections, each of which can contain stored procedures, triggers, UDFs, documents and related attachments. A database also has associated users each with a set of permissions to access various other collections, stored procedures, triggers, UDFs, documents or attachments.</w:t>
      </w:r>
      <w:r w:rsidR="001442B3" w:rsidRPr="00210191">
        <w:rPr>
          <w:rFonts w:ascii="Verdana" w:hAnsi="Verdana"/>
          <w:sz w:val="20"/>
          <w:szCs w:val="20"/>
        </w:rPr>
        <w:t xml:space="preserve"> </w:t>
      </w:r>
    </w:p>
    <w:p w:rsidR="00021919" w:rsidRPr="00210191" w:rsidRDefault="00451A00" w:rsidP="00FB47B6">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175F9830" wp14:editId="5F9BD827">
            <wp:extent cx="5731510" cy="36766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76650"/>
                    </a:xfrm>
                    <a:prstGeom prst="rect">
                      <a:avLst/>
                    </a:prstGeom>
                    <a:ln w="12700">
                      <a:solidFill>
                        <a:schemeClr val="tx1"/>
                      </a:solidFill>
                    </a:ln>
                  </pic:spPr>
                </pic:pic>
              </a:graphicData>
            </a:graphic>
          </wp:inline>
        </w:drawing>
      </w:r>
    </w:p>
    <w:p w:rsidR="00BE605A" w:rsidRPr="00210191" w:rsidRDefault="00BE605A" w:rsidP="00515F4F">
      <w:pPr>
        <w:pStyle w:val="ListParagraph"/>
        <w:numPr>
          <w:ilvl w:val="0"/>
          <w:numId w:val="4"/>
        </w:numPr>
        <w:spacing w:after="0" w:line="240" w:lineRule="auto"/>
        <w:jc w:val="both"/>
        <w:rPr>
          <w:rFonts w:ascii="Verdana" w:hAnsi="Verdana"/>
          <w:sz w:val="20"/>
          <w:szCs w:val="20"/>
        </w:rPr>
      </w:pPr>
      <w:r w:rsidRPr="00210191">
        <w:rPr>
          <w:rFonts w:ascii="Verdana" w:hAnsi="Verdana"/>
          <w:sz w:val="20"/>
          <w:szCs w:val="20"/>
        </w:rPr>
        <w:t>Partitioned for scale out</w:t>
      </w:r>
      <w:r w:rsidR="00515F4F" w:rsidRPr="00210191">
        <w:rPr>
          <w:rFonts w:ascii="Verdana" w:hAnsi="Verdana"/>
          <w:sz w:val="20"/>
          <w:szCs w:val="20"/>
        </w:rPr>
        <w:t>. Accounts scale out through addition of capacity units. Replicated for High Availability</w:t>
      </w:r>
    </w:p>
    <w:p w:rsidR="00BE605A" w:rsidRPr="00210191" w:rsidRDefault="00515F4F" w:rsidP="00515F4F">
      <w:pPr>
        <w:pStyle w:val="ListParagraph"/>
        <w:numPr>
          <w:ilvl w:val="0"/>
          <w:numId w:val="4"/>
        </w:numPr>
        <w:spacing w:after="0" w:line="240" w:lineRule="auto"/>
        <w:jc w:val="both"/>
        <w:rPr>
          <w:rFonts w:ascii="Verdana" w:hAnsi="Verdana"/>
          <w:sz w:val="20"/>
          <w:szCs w:val="20"/>
        </w:rPr>
      </w:pPr>
      <w:r w:rsidRPr="00210191">
        <w:rPr>
          <w:rFonts w:ascii="Verdana" w:hAnsi="Verdana"/>
          <w:sz w:val="20"/>
          <w:szCs w:val="20"/>
        </w:rPr>
        <w:t>Entities represented as JSON. Entities addressable by logical Uri.</w:t>
      </w:r>
    </w:p>
    <w:p w:rsidR="00515F4F" w:rsidRPr="00210191" w:rsidRDefault="00515F4F" w:rsidP="00515F4F">
      <w:pPr>
        <w:pStyle w:val="ListParagraph"/>
        <w:numPr>
          <w:ilvl w:val="0"/>
          <w:numId w:val="4"/>
        </w:numPr>
        <w:spacing w:after="0" w:line="240" w:lineRule="auto"/>
        <w:jc w:val="both"/>
        <w:rPr>
          <w:rFonts w:ascii="Verdana" w:hAnsi="Verdana"/>
          <w:sz w:val="20"/>
          <w:szCs w:val="20"/>
        </w:rPr>
      </w:pPr>
      <w:proofErr w:type="spellStart"/>
      <w:r w:rsidRPr="00210191">
        <w:rPr>
          <w:rFonts w:ascii="Verdana" w:hAnsi="Verdana"/>
          <w:sz w:val="20"/>
          <w:szCs w:val="20"/>
        </w:rPr>
        <w:t>RESTful</w:t>
      </w:r>
      <w:proofErr w:type="spellEnd"/>
      <w:r w:rsidRPr="00210191">
        <w:rPr>
          <w:rFonts w:ascii="Verdana" w:hAnsi="Verdana"/>
          <w:sz w:val="20"/>
          <w:szCs w:val="20"/>
        </w:rPr>
        <w:t xml:space="preserve"> interaction over HTTP with Standard HTTP verbs and semantics. HTTP and TCP connectivity</w:t>
      </w:r>
      <w:r w:rsidR="00550F8E" w:rsidRPr="00210191">
        <w:rPr>
          <w:rFonts w:ascii="Verdana" w:hAnsi="Verdana"/>
          <w:sz w:val="20"/>
          <w:szCs w:val="20"/>
        </w:rPr>
        <w:t>.</w:t>
      </w:r>
    </w:p>
    <w:p w:rsidR="00515F4F" w:rsidRPr="00210191" w:rsidRDefault="00515F4F" w:rsidP="00515F4F">
      <w:pPr>
        <w:pStyle w:val="ListParagraph"/>
        <w:numPr>
          <w:ilvl w:val="0"/>
          <w:numId w:val="4"/>
        </w:numPr>
        <w:spacing w:after="0" w:line="240" w:lineRule="auto"/>
        <w:jc w:val="both"/>
        <w:rPr>
          <w:rFonts w:ascii="Verdana" w:hAnsi="Verdana"/>
          <w:sz w:val="20"/>
          <w:szCs w:val="20"/>
        </w:rPr>
      </w:pPr>
      <w:r w:rsidRPr="00210191">
        <w:rPr>
          <w:rFonts w:ascii="Verdana" w:hAnsi="Verdana"/>
          <w:sz w:val="20"/>
          <w:szCs w:val="20"/>
        </w:rPr>
        <w:t xml:space="preserve">SDKs available to .Net, Node JS, Python, and Java Script. SDK libraries simplify many aspects of working with Azure </w:t>
      </w:r>
      <w:proofErr w:type="spellStart"/>
      <w:r w:rsidRPr="00210191">
        <w:rPr>
          <w:rFonts w:ascii="Verdana" w:hAnsi="Verdana"/>
          <w:sz w:val="20"/>
          <w:szCs w:val="20"/>
        </w:rPr>
        <w:t>DocumentDB</w:t>
      </w:r>
      <w:proofErr w:type="spellEnd"/>
      <w:r w:rsidRPr="00210191">
        <w:rPr>
          <w:rFonts w:ascii="Verdana" w:hAnsi="Verdana"/>
          <w:sz w:val="20"/>
          <w:szCs w:val="20"/>
        </w:rPr>
        <w:t xml:space="preserve"> by handling details such as address caching, exception management, automatic retries</w:t>
      </w:r>
      <w:r w:rsidR="00550F8E" w:rsidRPr="00210191">
        <w:rPr>
          <w:rFonts w:ascii="Verdana" w:hAnsi="Verdana"/>
          <w:sz w:val="20"/>
          <w:szCs w:val="20"/>
        </w:rPr>
        <w:t>.</w:t>
      </w:r>
    </w:p>
    <w:p w:rsidR="00515F4F" w:rsidRPr="00210191" w:rsidRDefault="00515F4F" w:rsidP="00AB58EA">
      <w:pPr>
        <w:pStyle w:val="ListParagraph"/>
        <w:numPr>
          <w:ilvl w:val="0"/>
          <w:numId w:val="4"/>
        </w:numPr>
        <w:spacing w:after="0" w:line="240" w:lineRule="auto"/>
        <w:jc w:val="both"/>
        <w:rPr>
          <w:rFonts w:ascii="Verdana" w:hAnsi="Verdana"/>
          <w:sz w:val="20"/>
          <w:szCs w:val="20"/>
        </w:rPr>
      </w:pPr>
      <w:r w:rsidRPr="00210191">
        <w:rPr>
          <w:rFonts w:ascii="Verdana" w:hAnsi="Verdana"/>
          <w:sz w:val="20"/>
          <w:szCs w:val="20"/>
        </w:rPr>
        <w:t>SQL for query expression, .Net LINQ</w:t>
      </w:r>
      <w:r w:rsidR="00550F8E" w:rsidRPr="00210191">
        <w:rPr>
          <w:rFonts w:ascii="Verdana" w:hAnsi="Verdana"/>
          <w:sz w:val="20"/>
          <w:szCs w:val="20"/>
        </w:rPr>
        <w:t xml:space="preserve">. </w:t>
      </w:r>
      <w:r w:rsidRPr="00210191">
        <w:rPr>
          <w:rFonts w:ascii="Verdana" w:hAnsi="Verdana"/>
          <w:sz w:val="20"/>
          <w:szCs w:val="20"/>
        </w:rPr>
        <w:t>Java Script for server-side application logic</w:t>
      </w:r>
      <w:r w:rsidR="00550F8E" w:rsidRPr="00210191">
        <w:rPr>
          <w:rFonts w:ascii="Verdana" w:hAnsi="Verdana"/>
          <w:sz w:val="20"/>
          <w:szCs w:val="20"/>
        </w:rPr>
        <w:t>.</w:t>
      </w:r>
    </w:p>
    <w:p w:rsidR="00515F4F" w:rsidRPr="00210191" w:rsidRDefault="00515F4F" w:rsidP="00515F4F">
      <w:pPr>
        <w:pStyle w:val="ListParagraph"/>
        <w:numPr>
          <w:ilvl w:val="0"/>
          <w:numId w:val="4"/>
        </w:numPr>
        <w:spacing w:after="0" w:line="240" w:lineRule="auto"/>
        <w:jc w:val="both"/>
        <w:rPr>
          <w:rFonts w:ascii="Verdana" w:hAnsi="Verdana"/>
          <w:sz w:val="20"/>
          <w:szCs w:val="20"/>
        </w:rPr>
      </w:pPr>
      <w:r w:rsidRPr="00210191">
        <w:rPr>
          <w:rFonts w:ascii="Verdana" w:hAnsi="Verdana"/>
          <w:sz w:val="20"/>
          <w:szCs w:val="20"/>
        </w:rPr>
        <w:t>The query and script execution interfaces are available through all platform libraries as well as the REST APIs</w:t>
      </w:r>
      <w:r w:rsidR="00550F8E" w:rsidRPr="00210191">
        <w:rPr>
          <w:rFonts w:ascii="Verdana" w:hAnsi="Verdana"/>
          <w:sz w:val="20"/>
          <w:szCs w:val="20"/>
        </w:rPr>
        <w:t>.</w:t>
      </w:r>
    </w:p>
    <w:p w:rsidR="00A12167" w:rsidRPr="00210191" w:rsidRDefault="00BA524C" w:rsidP="00BA524C">
      <w:pPr>
        <w:spacing w:after="0" w:line="240" w:lineRule="auto"/>
        <w:jc w:val="center"/>
        <w:rPr>
          <w:rFonts w:ascii="Verdana" w:hAnsi="Verdana"/>
          <w:sz w:val="20"/>
          <w:szCs w:val="20"/>
        </w:rPr>
      </w:pPr>
      <w:r w:rsidRPr="00210191">
        <w:rPr>
          <w:rFonts w:ascii="Verdana" w:hAnsi="Verdana"/>
          <w:noProof/>
          <w:lang w:eastAsia="en-IN"/>
        </w:rPr>
        <w:lastRenderedPageBreak/>
        <w:drawing>
          <wp:inline distT="0" distB="0" distL="0" distR="0" wp14:anchorId="04C424B6" wp14:editId="73C115E8">
            <wp:extent cx="5731510" cy="312801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28010"/>
                    </a:xfrm>
                    <a:prstGeom prst="rect">
                      <a:avLst/>
                    </a:prstGeom>
                    <a:ln w="12700">
                      <a:solidFill>
                        <a:schemeClr val="tx1"/>
                      </a:solidFill>
                    </a:ln>
                  </pic:spPr>
                </pic:pic>
              </a:graphicData>
            </a:graphic>
          </wp:inline>
        </w:drawing>
      </w:r>
    </w:p>
    <w:p w:rsidR="00BA524C" w:rsidRPr="00210191" w:rsidRDefault="00BA524C" w:rsidP="00561E30">
      <w:pPr>
        <w:spacing w:after="0" w:line="240" w:lineRule="auto"/>
        <w:rPr>
          <w:rFonts w:ascii="Verdana" w:hAnsi="Verdana"/>
          <w:sz w:val="20"/>
          <w:szCs w:val="20"/>
        </w:rPr>
      </w:pPr>
    </w:p>
    <w:p w:rsidR="00BE0223" w:rsidRPr="00210191" w:rsidRDefault="00BE0223" w:rsidP="00BE0223">
      <w:pPr>
        <w:pStyle w:val="Heading2"/>
        <w:numPr>
          <w:ilvl w:val="1"/>
          <w:numId w:val="5"/>
        </w:numPr>
        <w:spacing w:before="0" w:line="240" w:lineRule="auto"/>
        <w:rPr>
          <w:rFonts w:ascii="Verdana" w:hAnsi="Verdana"/>
          <w:b/>
          <w:color w:val="auto"/>
          <w:sz w:val="20"/>
          <w:szCs w:val="20"/>
        </w:rPr>
      </w:pPr>
      <w:bookmarkStart w:id="7" w:name="_Toc404122325"/>
      <w:r w:rsidRPr="00210191">
        <w:rPr>
          <w:rFonts w:ascii="Verdana" w:hAnsi="Verdana"/>
          <w:b/>
          <w:color w:val="auto"/>
          <w:sz w:val="20"/>
          <w:szCs w:val="20"/>
        </w:rPr>
        <w:t>Definition of Resources</w:t>
      </w:r>
      <w:bookmarkEnd w:id="7"/>
    </w:p>
    <w:tbl>
      <w:tblPr>
        <w:tblStyle w:val="TableGrid"/>
        <w:tblW w:w="0" w:type="auto"/>
        <w:tblLook w:val="04A0" w:firstRow="1" w:lastRow="0" w:firstColumn="1" w:lastColumn="0" w:noHBand="0" w:noVBand="1"/>
      </w:tblPr>
      <w:tblGrid>
        <w:gridCol w:w="2263"/>
        <w:gridCol w:w="6753"/>
      </w:tblGrid>
      <w:tr w:rsidR="00AF0480" w:rsidRPr="00210191" w:rsidTr="00024A19">
        <w:tc>
          <w:tcPr>
            <w:tcW w:w="2263" w:type="dxa"/>
            <w:shd w:val="clear" w:color="auto" w:fill="0D0D0D" w:themeFill="text1" w:themeFillTint="F2"/>
          </w:tcPr>
          <w:p w:rsidR="00AF0480" w:rsidRPr="00210191" w:rsidRDefault="00AF0480" w:rsidP="00AF0480">
            <w:pPr>
              <w:jc w:val="center"/>
              <w:rPr>
                <w:rFonts w:ascii="Verdana" w:hAnsi="Verdana"/>
                <w:b/>
                <w:color w:val="FFFFFF" w:themeColor="background1"/>
                <w:sz w:val="18"/>
                <w:szCs w:val="18"/>
              </w:rPr>
            </w:pPr>
            <w:r w:rsidRPr="00210191">
              <w:rPr>
                <w:rFonts w:ascii="Verdana" w:hAnsi="Verdana"/>
                <w:b/>
                <w:color w:val="FFFFFF" w:themeColor="background1"/>
                <w:sz w:val="18"/>
                <w:szCs w:val="18"/>
              </w:rPr>
              <w:t>Resource</w:t>
            </w:r>
          </w:p>
        </w:tc>
        <w:tc>
          <w:tcPr>
            <w:tcW w:w="6753" w:type="dxa"/>
            <w:shd w:val="clear" w:color="auto" w:fill="0D0D0D" w:themeFill="text1" w:themeFillTint="F2"/>
          </w:tcPr>
          <w:p w:rsidR="00AF0480" w:rsidRPr="00210191" w:rsidRDefault="00AF0480" w:rsidP="00AF0480">
            <w:pPr>
              <w:jc w:val="center"/>
              <w:rPr>
                <w:rFonts w:ascii="Verdana" w:hAnsi="Verdana"/>
                <w:b/>
                <w:color w:val="FFFFFF" w:themeColor="background1"/>
                <w:sz w:val="18"/>
                <w:szCs w:val="18"/>
              </w:rPr>
            </w:pPr>
            <w:r w:rsidRPr="00210191">
              <w:rPr>
                <w:rFonts w:ascii="Verdana" w:hAnsi="Verdana"/>
                <w:b/>
                <w:color w:val="FFFFFF" w:themeColor="background1"/>
                <w:sz w:val="18"/>
                <w:szCs w:val="18"/>
              </w:rPr>
              <w:t>Description</w:t>
            </w:r>
          </w:p>
        </w:tc>
      </w:tr>
      <w:tr w:rsidR="00AF0480" w:rsidRPr="00210191" w:rsidTr="00024A19">
        <w:tc>
          <w:tcPr>
            <w:tcW w:w="2263" w:type="dxa"/>
          </w:tcPr>
          <w:p w:rsidR="00AF0480" w:rsidRPr="00210191" w:rsidRDefault="00CA7AB6" w:rsidP="00561E30">
            <w:pPr>
              <w:rPr>
                <w:rFonts w:ascii="Verdana" w:hAnsi="Verdana"/>
                <w:sz w:val="18"/>
                <w:szCs w:val="18"/>
              </w:rPr>
            </w:pPr>
            <w:r w:rsidRPr="00210191">
              <w:rPr>
                <w:rFonts w:ascii="Verdana" w:eastAsia="Times New Roman" w:hAnsi="Verdana" w:cs="Times New Roman"/>
                <w:b/>
                <w:bCs/>
                <w:sz w:val="18"/>
                <w:szCs w:val="18"/>
                <w:lang w:eastAsia="en-IN"/>
              </w:rPr>
              <w:t>Database</w:t>
            </w:r>
            <w:r w:rsidRPr="00210191">
              <w:rPr>
                <w:rFonts w:ascii="Verdana" w:eastAsia="Times New Roman" w:hAnsi="Verdana" w:cs="Times New Roman"/>
                <w:sz w:val="18"/>
                <w:szCs w:val="18"/>
                <w:lang w:eastAsia="en-IN"/>
              </w:rPr>
              <w:t xml:space="preserve"> </w:t>
            </w:r>
            <w:r w:rsidRPr="00210191">
              <w:rPr>
                <w:rFonts w:ascii="Verdana" w:eastAsia="Times New Roman" w:hAnsi="Verdana" w:cs="Times New Roman"/>
                <w:b/>
                <w:bCs/>
                <w:sz w:val="18"/>
                <w:szCs w:val="18"/>
                <w:lang w:eastAsia="en-IN"/>
              </w:rPr>
              <w:t>Account</w:t>
            </w:r>
          </w:p>
        </w:tc>
        <w:tc>
          <w:tcPr>
            <w:tcW w:w="6753" w:type="dxa"/>
          </w:tcPr>
          <w:p w:rsidR="00AF0480" w:rsidRPr="00210191" w:rsidRDefault="00CA7AB6" w:rsidP="00CA7AB6">
            <w:pPr>
              <w:jc w:val="both"/>
              <w:rPr>
                <w:rFonts w:ascii="Verdana" w:hAnsi="Verdana"/>
                <w:sz w:val="18"/>
                <w:szCs w:val="18"/>
              </w:rPr>
            </w:pPr>
            <w:r w:rsidRPr="00210191">
              <w:rPr>
                <w:rFonts w:ascii="Verdana" w:eastAsia="Times New Roman" w:hAnsi="Verdana" w:cs="Times New Roman"/>
                <w:sz w:val="18"/>
                <w:szCs w:val="18"/>
                <w:lang w:eastAsia="en-IN"/>
              </w:rPr>
              <w:t>A database account is associated with one or more capacity units representing provisioned document storage and throughput, a set of databases and blob storage. You can create one or more database accounts using your Azure subscription. Each database account has a unique DNS name.</w:t>
            </w:r>
          </w:p>
        </w:tc>
      </w:tr>
      <w:tr w:rsidR="00AF0480" w:rsidRPr="00210191" w:rsidTr="00024A19">
        <w:tc>
          <w:tcPr>
            <w:tcW w:w="2263" w:type="dxa"/>
          </w:tcPr>
          <w:p w:rsidR="00AF0480" w:rsidRPr="00210191" w:rsidRDefault="00CA7AB6" w:rsidP="00561E30">
            <w:pPr>
              <w:rPr>
                <w:rFonts w:ascii="Verdana" w:hAnsi="Verdana"/>
                <w:sz w:val="18"/>
                <w:szCs w:val="18"/>
              </w:rPr>
            </w:pPr>
            <w:r w:rsidRPr="00210191">
              <w:rPr>
                <w:rFonts w:ascii="Verdana" w:eastAsia="Times New Roman" w:hAnsi="Verdana" w:cs="Times New Roman"/>
                <w:b/>
                <w:bCs/>
                <w:sz w:val="18"/>
                <w:szCs w:val="18"/>
                <w:lang w:eastAsia="en-IN"/>
              </w:rPr>
              <w:t>Database</w:t>
            </w:r>
          </w:p>
        </w:tc>
        <w:tc>
          <w:tcPr>
            <w:tcW w:w="6753" w:type="dxa"/>
          </w:tcPr>
          <w:p w:rsidR="00AF0480" w:rsidRPr="00210191" w:rsidRDefault="00CA7AB6" w:rsidP="00CA7AB6">
            <w:pPr>
              <w:jc w:val="both"/>
              <w:rPr>
                <w:rFonts w:ascii="Verdana" w:hAnsi="Verdana"/>
                <w:sz w:val="18"/>
                <w:szCs w:val="18"/>
              </w:rPr>
            </w:pPr>
            <w:r w:rsidRPr="00210191">
              <w:rPr>
                <w:rFonts w:ascii="Verdana" w:eastAsia="Times New Roman" w:hAnsi="Verdana" w:cs="Times New Roman"/>
                <w:sz w:val="18"/>
                <w:szCs w:val="18"/>
                <w:lang w:eastAsia="en-IN"/>
              </w:rPr>
              <w:t>A database is a logical container of document storage partitioned across collections. It is also a container for users.</w:t>
            </w:r>
          </w:p>
        </w:tc>
      </w:tr>
      <w:tr w:rsidR="00AF0480" w:rsidRPr="00210191" w:rsidTr="00024A19">
        <w:tc>
          <w:tcPr>
            <w:tcW w:w="2263" w:type="dxa"/>
          </w:tcPr>
          <w:p w:rsidR="00AF0480" w:rsidRPr="00210191" w:rsidRDefault="00CA7AB6" w:rsidP="00561E30">
            <w:pPr>
              <w:rPr>
                <w:rFonts w:ascii="Verdana" w:hAnsi="Verdana"/>
                <w:sz w:val="18"/>
                <w:szCs w:val="18"/>
              </w:rPr>
            </w:pPr>
            <w:r w:rsidRPr="00210191">
              <w:rPr>
                <w:rFonts w:ascii="Verdana" w:eastAsia="Times New Roman" w:hAnsi="Verdana" w:cs="Times New Roman"/>
                <w:b/>
                <w:bCs/>
                <w:sz w:val="18"/>
                <w:szCs w:val="18"/>
                <w:lang w:eastAsia="en-IN"/>
              </w:rPr>
              <w:t>User</w:t>
            </w:r>
          </w:p>
        </w:tc>
        <w:tc>
          <w:tcPr>
            <w:tcW w:w="6753" w:type="dxa"/>
          </w:tcPr>
          <w:p w:rsidR="00AF0480" w:rsidRPr="00210191" w:rsidRDefault="00CA7AB6" w:rsidP="00CA7AB6">
            <w:pPr>
              <w:jc w:val="both"/>
              <w:rPr>
                <w:rFonts w:ascii="Verdana" w:hAnsi="Verdana"/>
                <w:sz w:val="18"/>
                <w:szCs w:val="18"/>
              </w:rPr>
            </w:pPr>
            <w:r w:rsidRPr="00210191">
              <w:rPr>
                <w:rFonts w:ascii="Verdana" w:eastAsia="Times New Roman" w:hAnsi="Verdana" w:cs="Times New Roman"/>
                <w:sz w:val="18"/>
                <w:szCs w:val="18"/>
                <w:lang w:eastAsia="en-IN"/>
              </w:rPr>
              <w:t>The logical namespace for scoping permissions.</w:t>
            </w:r>
          </w:p>
        </w:tc>
      </w:tr>
      <w:tr w:rsidR="00AF0480" w:rsidRPr="00210191" w:rsidTr="00024A19">
        <w:tc>
          <w:tcPr>
            <w:tcW w:w="2263" w:type="dxa"/>
          </w:tcPr>
          <w:p w:rsidR="00AF0480" w:rsidRPr="00210191" w:rsidRDefault="00CA7AB6" w:rsidP="00561E30">
            <w:pPr>
              <w:rPr>
                <w:rFonts w:ascii="Verdana" w:hAnsi="Verdana"/>
                <w:sz w:val="18"/>
                <w:szCs w:val="18"/>
              </w:rPr>
            </w:pPr>
            <w:r w:rsidRPr="00210191">
              <w:rPr>
                <w:rFonts w:ascii="Verdana" w:eastAsia="Times New Roman" w:hAnsi="Verdana" w:cs="Times New Roman"/>
                <w:b/>
                <w:bCs/>
                <w:sz w:val="18"/>
                <w:szCs w:val="18"/>
                <w:lang w:eastAsia="en-IN"/>
              </w:rPr>
              <w:t>Permission</w:t>
            </w:r>
          </w:p>
        </w:tc>
        <w:tc>
          <w:tcPr>
            <w:tcW w:w="6753" w:type="dxa"/>
          </w:tcPr>
          <w:p w:rsidR="00AF0480" w:rsidRPr="00210191" w:rsidRDefault="00CA7AB6" w:rsidP="00CA7AB6">
            <w:pPr>
              <w:jc w:val="both"/>
              <w:rPr>
                <w:rFonts w:ascii="Verdana" w:hAnsi="Verdana"/>
                <w:sz w:val="18"/>
                <w:szCs w:val="18"/>
              </w:rPr>
            </w:pPr>
            <w:r w:rsidRPr="00210191">
              <w:rPr>
                <w:rFonts w:ascii="Verdana" w:eastAsia="Times New Roman" w:hAnsi="Verdana" w:cs="Times New Roman"/>
                <w:sz w:val="18"/>
                <w:szCs w:val="18"/>
                <w:lang w:eastAsia="en-IN"/>
              </w:rPr>
              <w:t>An authorization token associated with a user for authorized access to a specific resource.</w:t>
            </w:r>
          </w:p>
        </w:tc>
      </w:tr>
      <w:tr w:rsidR="00AF0480" w:rsidRPr="00210191" w:rsidTr="00024A19">
        <w:tc>
          <w:tcPr>
            <w:tcW w:w="2263" w:type="dxa"/>
          </w:tcPr>
          <w:p w:rsidR="00AF0480" w:rsidRPr="00210191" w:rsidRDefault="00CA7AB6" w:rsidP="00561E30">
            <w:pPr>
              <w:rPr>
                <w:rFonts w:ascii="Verdana" w:hAnsi="Verdana"/>
                <w:sz w:val="18"/>
                <w:szCs w:val="18"/>
              </w:rPr>
            </w:pPr>
            <w:r w:rsidRPr="00210191">
              <w:rPr>
                <w:rFonts w:ascii="Verdana" w:eastAsia="Times New Roman" w:hAnsi="Verdana" w:cs="Times New Roman"/>
                <w:b/>
                <w:bCs/>
                <w:sz w:val="18"/>
                <w:szCs w:val="18"/>
                <w:lang w:eastAsia="en-IN"/>
              </w:rPr>
              <w:t>Collection</w:t>
            </w:r>
          </w:p>
        </w:tc>
        <w:tc>
          <w:tcPr>
            <w:tcW w:w="6753" w:type="dxa"/>
          </w:tcPr>
          <w:p w:rsidR="00AF0480" w:rsidRPr="00210191" w:rsidRDefault="00CA7AB6" w:rsidP="00CA7AB6">
            <w:pPr>
              <w:jc w:val="both"/>
              <w:rPr>
                <w:rFonts w:ascii="Verdana" w:hAnsi="Verdana"/>
                <w:sz w:val="18"/>
                <w:szCs w:val="18"/>
              </w:rPr>
            </w:pPr>
            <w:r w:rsidRPr="00210191">
              <w:rPr>
                <w:rFonts w:ascii="Verdana" w:eastAsia="Times New Roman" w:hAnsi="Verdana" w:cs="Times New Roman"/>
                <w:sz w:val="18"/>
                <w:szCs w:val="18"/>
                <w:lang w:eastAsia="en-IN"/>
              </w:rPr>
              <w:t>A collection is a container of JSON documents and associated JavaScript application logic. Queries and transactions are scoped to collections.</w:t>
            </w:r>
          </w:p>
        </w:tc>
      </w:tr>
      <w:tr w:rsidR="00CA7AB6" w:rsidRPr="00210191" w:rsidTr="00024A19">
        <w:tc>
          <w:tcPr>
            <w:tcW w:w="2263" w:type="dxa"/>
          </w:tcPr>
          <w:p w:rsidR="00CA7AB6" w:rsidRPr="00210191" w:rsidRDefault="00024A19" w:rsidP="00561E30">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Stored Procedure</w:t>
            </w:r>
          </w:p>
        </w:tc>
        <w:tc>
          <w:tcPr>
            <w:tcW w:w="6753" w:type="dxa"/>
          </w:tcPr>
          <w:p w:rsidR="00CA7AB6" w:rsidRPr="00210191" w:rsidRDefault="00024A19" w:rsidP="00CA7AB6">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Application logic written in JavaScript which is registered with a collection and </w:t>
            </w:r>
            <w:proofErr w:type="spellStart"/>
            <w:r w:rsidRPr="00210191">
              <w:rPr>
                <w:rFonts w:ascii="Verdana" w:eastAsia="Times New Roman" w:hAnsi="Verdana" w:cs="Times New Roman"/>
                <w:sz w:val="18"/>
                <w:szCs w:val="18"/>
                <w:lang w:eastAsia="en-IN"/>
              </w:rPr>
              <w:t>transactionally</w:t>
            </w:r>
            <w:proofErr w:type="spellEnd"/>
            <w:r w:rsidRPr="00210191">
              <w:rPr>
                <w:rFonts w:ascii="Verdana" w:eastAsia="Times New Roman" w:hAnsi="Verdana" w:cs="Times New Roman"/>
                <w:sz w:val="18"/>
                <w:szCs w:val="18"/>
                <w:lang w:eastAsia="en-IN"/>
              </w:rPr>
              <w:t xml:space="preserve"> executed within the database engine.</w:t>
            </w:r>
          </w:p>
        </w:tc>
      </w:tr>
      <w:tr w:rsidR="00024A19" w:rsidRPr="00210191" w:rsidTr="00024A19">
        <w:tc>
          <w:tcPr>
            <w:tcW w:w="2263" w:type="dxa"/>
          </w:tcPr>
          <w:p w:rsidR="00024A19" w:rsidRPr="00210191" w:rsidRDefault="00024A19" w:rsidP="00561E30">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Trigger</w:t>
            </w:r>
          </w:p>
        </w:tc>
        <w:tc>
          <w:tcPr>
            <w:tcW w:w="6753" w:type="dxa"/>
          </w:tcPr>
          <w:p w:rsidR="00024A19" w:rsidRPr="00210191" w:rsidRDefault="00024A19" w:rsidP="00CA7AB6">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Application logic written in JavaScript </w:t>
            </w:r>
            <w:proofErr w:type="spellStart"/>
            <w:r w:rsidRPr="00210191">
              <w:rPr>
                <w:rFonts w:ascii="Verdana" w:eastAsia="Times New Roman" w:hAnsi="Verdana" w:cs="Times New Roman"/>
                <w:sz w:val="18"/>
                <w:szCs w:val="18"/>
                <w:lang w:eastAsia="en-IN"/>
              </w:rPr>
              <w:t>modeling</w:t>
            </w:r>
            <w:proofErr w:type="spellEnd"/>
            <w:r w:rsidRPr="00210191">
              <w:rPr>
                <w:rFonts w:ascii="Verdana" w:eastAsia="Times New Roman" w:hAnsi="Verdana" w:cs="Times New Roman"/>
                <w:sz w:val="18"/>
                <w:szCs w:val="18"/>
                <w:lang w:eastAsia="en-IN"/>
              </w:rPr>
              <w:t xml:space="preserve"> side effects associated with an insert, replace or delete operations.</w:t>
            </w:r>
          </w:p>
        </w:tc>
      </w:tr>
      <w:tr w:rsidR="00024A19" w:rsidRPr="00210191" w:rsidTr="00024A19">
        <w:tc>
          <w:tcPr>
            <w:tcW w:w="2263" w:type="dxa"/>
          </w:tcPr>
          <w:p w:rsidR="00024A19" w:rsidRPr="00210191" w:rsidRDefault="00024A19" w:rsidP="00561E30">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UDF</w:t>
            </w:r>
          </w:p>
        </w:tc>
        <w:tc>
          <w:tcPr>
            <w:tcW w:w="6753" w:type="dxa"/>
          </w:tcPr>
          <w:p w:rsidR="00024A19" w:rsidRPr="00210191" w:rsidRDefault="00024A19" w:rsidP="00CA7AB6">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A side effect free, application logic written in JavaScript. UDFs enable you to model a custom query operator and thereby extend the core </w:t>
            </w:r>
            <w:proofErr w:type="spellStart"/>
            <w:r w:rsidRPr="00210191">
              <w:rPr>
                <w:rFonts w:ascii="Verdana" w:eastAsia="Times New Roman" w:hAnsi="Verdana" w:cs="Times New Roman"/>
                <w:sz w:val="18"/>
                <w:szCs w:val="18"/>
                <w:lang w:eastAsia="en-IN"/>
              </w:rPr>
              <w:t>DocumentDB</w:t>
            </w:r>
            <w:proofErr w:type="spellEnd"/>
            <w:r w:rsidRPr="00210191">
              <w:rPr>
                <w:rFonts w:ascii="Verdana" w:eastAsia="Times New Roman" w:hAnsi="Verdana" w:cs="Times New Roman"/>
                <w:sz w:val="18"/>
                <w:szCs w:val="18"/>
                <w:lang w:eastAsia="en-IN"/>
              </w:rPr>
              <w:t xml:space="preserve"> query language.</w:t>
            </w:r>
          </w:p>
        </w:tc>
      </w:tr>
      <w:tr w:rsidR="00024A19" w:rsidRPr="00210191" w:rsidTr="00024A19">
        <w:tc>
          <w:tcPr>
            <w:tcW w:w="2263" w:type="dxa"/>
          </w:tcPr>
          <w:p w:rsidR="00024A19" w:rsidRPr="00210191" w:rsidRDefault="00024A19" w:rsidP="00561E30">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Document</w:t>
            </w:r>
          </w:p>
        </w:tc>
        <w:tc>
          <w:tcPr>
            <w:tcW w:w="6753" w:type="dxa"/>
          </w:tcPr>
          <w:p w:rsidR="00024A19" w:rsidRPr="00210191" w:rsidRDefault="00024A19" w:rsidP="00CA7AB6">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User defined (arbitrary) JSON content. By default, no schema needs to be defined or secondary indices need to be provided for all the documents added to a collection.</w:t>
            </w:r>
          </w:p>
        </w:tc>
      </w:tr>
      <w:tr w:rsidR="00024A19" w:rsidRPr="00210191" w:rsidTr="00024A19">
        <w:tc>
          <w:tcPr>
            <w:tcW w:w="2263" w:type="dxa"/>
          </w:tcPr>
          <w:p w:rsidR="00024A19" w:rsidRPr="00210191" w:rsidRDefault="00024A19" w:rsidP="00561E30">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Attachment</w:t>
            </w:r>
          </w:p>
        </w:tc>
        <w:tc>
          <w:tcPr>
            <w:tcW w:w="6753" w:type="dxa"/>
          </w:tcPr>
          <w:p w:rsidR="00024A19" w:rsidRPr="00210191" w:rsidRDefault="00024A19" w:rsidP="00CA7AB6">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Attachment are special documents containing references and associated metadata to an external blob/media. The developer can choose to have the blob managed by </w:t>
            </w:r>
            <w:proofErr w:type="spellStart"/>
            <w:r w:rsidRPr="00210191">
              <w:rPr>
                <w:rFonts w:ascii="Verdana" w:eastAsia="Times New Roman" w:hAnsi="Verdana" w:cs="Times New Roman"/>
                <w:sz w:val="18"/>
                <w:szCs w:val="18"/>
                <w:lang w:eastAsia="en-IN"/>
              </w:rPr>
              <w:t>DocumentDB</w:t>
            </w:r>
            <w:proofErr w:type="spellEnd"/>
            <w:r w:rsidRPr="00210191">
              <w:rPr>
                <w:rFonts w:ascii="Verdana" w:eastAsia="Times New Roman" w:hAnsi="Verdana" w:cs="Times New Roman"/>
                <w:sz w:val="18"/>
                <w:szCs w:val="18"/>
                <w:lang w:eastAsia="en-IN"/>
              </w:rPr>
              <w:t xml:space="preserve"> or store it with an external blob service provider such as OneDrive, Dropbox etc.</w:t>
            </w:r>
          </w:p>
        </w:tc>
      </w:tr>
    </w:tbl>
    <w:p w:rsidR="00CC0589" w:rsidRPr="00210191" w:rsidRDefault="00CC0589" w:rsidP="00561E30">
      <w:pPr>
        <w:spacing w:after="0" w:line="240" w:lineRule="auto"/>
        <w:rPr>
          <w:rFonts w:ascii="Verdana" w:hAnsi="Verdana"/>
          <w:sz w:val="20"/>
          <w:szCs w:val="20"/>
        </w:rPr>
      </w:pPr>
    </w:p>
    <w:p w:rsidR="00830ACA" w:rsidRPr="00210191" w:rsidRDefault="00830ACA" w:rsidP="00830ACA">
      <w:pPr>
        <w:pStyle w:val="Heading2"/>
        <w:numPr>
          <w:ilvl w:val="1"/>
          <w:numId w:val="5"/>
        </w:numPr>
        <w:spacing w:before="0" w:line="240" w:lineRule="auto"/>
        <w:rPr>
          <w:rFonts w:ascii="Verdana" w:hAnsi="Verdana"/>
          <w:b/>
          <w:color w:val="auto"/>
          <w:sz w:val="20"/>
          <w:szCs w:val="20"/>
        </w:rPr>
      </w:pPr>
      <w:bookmarkStart w:id="8" w:name="_Toc404122326"/>
      <w:r w:rsidRPr="00210191">
        <w:rPr>
          <w:rFonts w:ascii="Verdana" w:hAnsi="Verdana"/>
          <w:b/>
          <w:color w:val="auto"/>
          <w:sz w:val="20"/>
          <w:szCs w:val="20"/>
        </w:rPr>
        <w:lastRenderedPageBreak/>
        <w:t>Capacity Units</w:t>
      </w:r>
      <w:bookmarkEnd w:id="8"/>
    </w:p>
    <w:p w:rsidR="00830ACA" w:rsidRPr="00210191" w:rsidRDefault="00830ACA" w:rsidP="00830ACA">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2B1BC36B" wp14:editId="6324ABEC">
            <wp:extent cx="5324475" cy="42195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4219575"/>
                    </a:xfrm>
                    <a:prstGeom prst="rect">
                      <a:avLst/>
                    </a:prstGeom>
                    <a:ln w="12700">
                      <a:solidFill>
                        <a:schemeClr val="tx1"/>
                      </a:solidFill>
                    </a:ln>
                  </pic:spPr>
                </pic:pic>
              </a:graphicData>
            </a:graphic>
          </wp:inline>
        </w:drawing>
      </w:r>
    </w:p>
    <w:p w:rsidR="00830ACA" w:rsidRPr="00210191" w:rsidRDefault="00830ACA" w:rsidP="00561E30">
      <w:pPr>
        <w:spacing w:after="0" w:line="240" w:lineRule="auto"/>
        <w:rPr>
          <w:rFonts w:ascii="Verdana" w:hAnsi="Verdana"/>
          <w:sz w:val="20"/>
          <w:szCs w:val="20"/>
        </w:rPr>
      </w:pPr>
    </w:p>
    <w:p w:rsidR="001162DA" w:rsidRPr="00210191" w:rsidRDefault="001162DA" w:rsidP="001F0234">
      <w:pPr>
        <w:pStyle w:val="Heading2"/>
        <w:numPr>
          <w:ilvl w:val="1"/>
          <w:numId w:val="5"/>
        </w:numPr>
        <w:spacing w:before="0" w:line="240" w:lineRule="auto"/>
        <w:rPr>
          <w:rFonts w:ascii="Verdana" w:hAnsi="Verdana"/>
          <w:b/>
          <w:color w:val="auto"/>
          <w:sz w:val="20"/>
          <w:szCs w:val="20"/>
        </w:rPr>
      </w:pPr>
      <w:bookmarkStart w:id="9" w:name="_Toc404122327"/>
      <w:r w:rsidRPr="00210191">
        <w:rPr>
          <w:rFonts w:ascii="Verdana" w:hAnsi="Verdana"/>
          <w:b/>
          <w:color w:val="auto"/>
          <w:sz w:val="20"/>
          <w:szCs w:val="20"/>
        </w:rPr>
        <w:t>System vs. User defined Resources</w:t>
      </w:r>
      <w:bookmarkEnd w:id="9"/>
    </w:p>
    <w:p w:rsidR="001162DA" w:rsidRPr="00210191" w:rsidRDefault="001162DA" w:rsidP="001162DA">
      <w:pPr>
        <w:spacing w:after="0" w:line="240" w:lineRule="auto"/>
        <w:jc w:val="both"/>
        <w:rPr>
          <w:rFonts w:ascii="Verdana" w:hAnsi="Verdana"/>
          <w:sz w:val="20"/>
          <w:szCs w:val="20"/>
        </w:rPr>
      </w:pPr>
      <w:r w:rsidRPr="00210191">
        <w:rPr>
          <w:rFonts w:ascii="Verdana" w:hAnsi="Verdana"/>
          <w:sz w:val="20"/>
          <w:szCs w:val="20"/>
        </w:rPr>
        <w:t xml:space="preserve">Resources such as database accounts, databases, collections, users, permissions, stored procedures, triggers, and UDFs - all have a fixed schema and are called system resources. In contrast, resources such as documents and attachments have no restrictions on the schema and are examples of user defined resources. In </w:t>
      </w:r>
      <w:proofErr w:type="spellStart"/>
      <w:r w:rsidRPr="00210191">
        <w:rPr>
          <w:rFonts w:ascii="Verdana" w:hAnsi="Verdana"/>
          <w:sz w:val="20"/>
          <w:szCs w:val="20"/>
        </w:rPr>
        <w:t>DocumentDB</w:t>
      </w:r>
      <w:proofErr w:type="spellEnd"/>
      <w:r w:rsidRPr="00210191">
        <w:rPr>
          <w:rFonts w:ascii="Verdana" w:hAnsi="Verdana"/>
          <w:sz w:val="20"/>
          <w:szCs w:val="20"/>
        </w:rPr>
        <w:t>, both system and user defined resources are represented and managed as standard compliant JSON. All resources, system or user defined have the following common properties. Note that all system generated properties in a resource are prefixed with an underscore (_) in their JSON representation.</w:t>
      </w:r>
    </w:p>
    <w:p w:rsidR="001162DA" w:rsidRPr="00210191" w:rsidRDefault="001162DA" w:rsidP="001162DA">
      <w:pPr>
        <w:spacing w:after="0" w:line="240" w:lineRule="auto"/>
        <w:jc w:val="both"/>
        <w:rPr>
          <w:rFonts w:ascii="Verdana" w:hAnsi="Verdana"/>
          <w:sz w:val="20"/>
          <w:szCs w:val="20"/>
        </w:rPr>
      </w:pPr>
    </w:p>
    <w:tbl>
      <w:tblPr>
        <w:tblStyle w:val="TableGrid"/>
        <w:tblW w:w="0" w:type="auto"/>
        <w:tblLook w:val="04A0" w:firstRow="1" w:lastRow="0" w:firstColumn="1" w:lastColumn="0" w:noHBand="0" w:noVBand="1"/>
      </w:tblPr>
      <w:tblGrid>
        <w:gridCol w:w="1555"/>
        <w:gridCol w:w="2551"/>
        <w:gridCol w:w="4910"/>
      </w:tblGrid>
      <w:tr w:rsidR="001162DA" w:rsidRPr="00210191" w:rsidTr="00AB58EA">
        <w:tc>
          <w:tcPr>
            <w:tcW w:w="1555" w:type="dxa"/>
            <w:shd w:val="clear" w:color="auto" w:fill="0D0D0D" w:themeFill="text1" w:themeFillTint="F2"/>
          </w:tcPr>
          <w:p w:rsidR="001162DA" w:rsidRPr="00210191" w:rsidRDefault="001162DA" w:rsidP="00AB58EA">
            <w:pPr>
              <w:jc w:val="center"/>
              <w:rPr>
                <w:rFonts w:ascii="Verdana" w:hAnsi="Verdana"/>
                <w:b/>
                <w:color w:val="FFFFFF" w:themeColor="background1"/>
                <w:sz w:val="20"/>
                <w:szCs w:val="20"/>
              </w:rPr>
            </w:pPr>
            <w:r w:rsidRPr="00210191">
              <w:rPr>
                <w:rFonts w:ascii="Verdana" w:hAnsi="Verdana"/>
                <w:b/>
                <w:color w:val="FFFFFF" w:themeColor="background1"/>
                <w:sz w:val="20"/>
                <w:szCs w:val="20"/>
              </w:rPr>
              <w:t>Property</w:t>
            </w:r>
          </w:p>
        </w:tc>
        <w:tc>
          <w:tcPr>
            <w:tcW w:w="2551" w:type="dxa"/>
            <w:shd w:val="clear" w:color="auto" w:fill="0D0D0D" w:themeFill="text1" w:themeFillTint="F2"/>
          </w:tcPr>
          <w:p w:rsidR="001162DA" w:rsidRPr="00210191" w:rsidRDefault="001162DA" w:rsidP="00AB58EA">
            <w:pPr>
              <w:jc w:val="center"/>
              <w:rPr>
                <w:rFonts w:ascii="Verdana" w:hAnsi="Verdana"/>
                <w:b/>
                <w:color w:val="FFFFFF" w:themeColor="background1"/>
                <w:sz w:val="20"/>
                <w:szCs w:val="20"/>
              </w:rPr>
            </w:pPr>
            <w:r w:rsidRPr="00210191">
              <w:rPr>
                <w:rFonts w:ascii="Verdana" w:hAnsi="Verdana"/>
                <w:b/>
                <w:color w:val="FFFFFF" w:themeColor="background1"/>
                <w:sz w:val="20"/>
                <w:szCs w:val="20"/>
              </w:rPr>
              <w:t>User settable or system generated?</w:t>
            </w:r>
          </w:p>
        </w:tc>
        <w:tc>
          <w:tcPr>
            <w:tcW w:w="4910" w:type="dxa"/>
            <w:shd w:val="clear" w:color="auto" w:fill="0D0D0D" w:themeFill="text1" w:themeFillTint="F2"/>
          </w:tcPr>
          <w:p w:rsidR="001162DA" w:rsidRPr="00210191" w:rsidRDefault="001162DA" w:rsidP="00AB58EA">
            <w:pPr>
              <w:jc w:val="center"/>
              <w:rPr>
                <w:rFonts w:ascii="Verdana" w:hAnsi="Verdana"/>
                <w:b/>
                <w:color w:val="FFFFFF" w:themeColor="background1"/>
                <w:sz w:val="20"/>
                <w:szCs w:val="20"/>
              </w:rPr>
            </w:pPr>
            <w:r w:rsidRPr="00210191">
              <w:rPr>
                <w:rFonts w:ascii="Verdana" w:hAnsi="Verdana"/>
                <w:b/>
                <w:color w:val="FFFFFF" w:themeColor="background1"/>
                <w:sz w:val="20"/>
                <w:szCs w:val="20"/>
              </w:rPr>
              <w:t>purpose</w:t>
            </w:r>
          </w:p>
        </w:tc>
      </w:tr>
      <w:tr w:rsidR="001162DA" w:rsidRPr="00210191" w:rsidTr="00AB58EA">
        <w:tc>
          <w:tcPr>
            <w:tcW w:w="1555"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_rid</w:t>
            </w:r>
          </w:p>
        </w:tc>
        <w:tc>
          <w:tcPr>
            <w:tcW w:w="2551" w:type="dxa"/>
          </w:tcPr>
          <w:p w:rsidR="001162DA" w:rsidRPr="00210191" w:rsidRDefault="001162DA" w:rsidP="00AB58EA">
            <w:pPr>
              <w:jc w:val="both"/>
              <w:rPr>
                <w:rFonts w:ascii="Verdana" w:hAnsi="Verdana"/>
                <w:sz w:val="20"/>
                <w:szCs w:val="20"/>
              </w:rPr>
            </w:pPr>
            <w:r w:rsidRPr="00210191">
              <w:rPr>
                <w:rFonts w:ascii="Verdana" w:hAnsi="Verdana"/>
                <w:sz w:val="20"/>
                <w:szCs w:val="20"/>
              </w:rPr>
              <w:t>System Generated</w:t>
            </w:r>
          </w:p>
        </w:tc>
        <w:tc>
          <w:tcPr>
            <w:tcW w:w="4910"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System generated, unique and hierarchical identifier of the resource</w:t>
            </w:r>
          </w:p>
        </w:tc>
      </w:tr>
      <w:tr w:rsidR="001162DA" w:rsidRPr="00210191" w:rsidTr="00AB58EA">
        <w:tc>
          <w:tcPr>
            <w:tcW w:w="1555"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_</w:t>
            </w:r>
            <w:proofErr w:type="spellStart"/>
            <w:r w:rsidRPr="00210191">
              <w:rPr>
                <w:rFonts w:ascii="Verdana" w:eastAsia="Times New Roman" w:hAnsi="Verdana" w:cs="Times New Roman"/>
                <w:sz w:val="18"/>
                <w:szCs w:val="18"/>
                <w:lang w:eastAsia="en-IN"/>
              </w:rPr>
              <w:t>etag</w:t>
            </w:r>
            <w:proofErr w:type="spellEnd"/>
          </w:p>
        </w:tc>
        <w:tc>
          <w:tcPr>
            <w:tcW w:w="2551"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System generated</w:t>
            </w:r>
          </w:p>
        </w:tc>
        <w:tc>
          <w:tcPr>
            <w:tcW w:w="4910" w:type="dxa"/>
          </w:tcPr>
          <w:p w:rsidR="001162DA" w:rsidRPr="00210191" w:rsidRDefault="001162DA" w:rsidP="00AB58EA">
            <w:pPr>
              <w:jc w:val="both"/>
              <w:rPr>
                <w:rFonts w:ascii="Verdana" w:hAnsi="Verdana"/>
                <w:sz w:val="20"/>
                <w:szCs w:val="20"/>
              </w:rPr>
            </w:pPr>
            <w:proofErr w:type="spellStart"/>
            <w:r w:rsidRPr="00210191">
              <w:rPr>
                <w:rFonts w:ascii="Verdana" w:eastAsia="Times New Roman" w:hAnsi="Verdana" w:cs="Times New Roman"/>
                <w:sz w:val="18"/>
                <w:szCs w:val="18"/>
                <w:lang w:eastAsia="en-IN"/>
              </w:rPr>
              <w:t>etag</w:t>
            </w:r>
            <w:proofErr w:type="spellEnd"/>
            <w:r w:rsidRPr="00210191">
              <w:rPr>
                <w:rFonts w:ascii="Verdana" w:eastAsia="Times New Roman" w:hAnsi="Verdana" w:cs="Times New Roman"/>
                <w:sz w:val="18"/>
                <w:szCs w:val="18"/>
                <w:lang w:eastAsia="en-IN"/>
              </w:rPr>
              <w:t xml:space="preserve"> of the resource required for optimistic concurrency control</w:t>
            </w:r>
          </w:p>
        </w:tc>
      </w:tr>
      <w:tr w:rsidR="001162DA" w:rsidRPr="00210191" w:rsidTr="00AB58EA">
        <w:tc>
          <w:tcPr>
            <w:tcW w:w="1555"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_</w:t>
            </w:r>
            <w:proofErr w:type="spellStart"/>
            <w:r w:rsidRPr="00210191">
              <w:rPr>
                <w:rFonts w:ascii="Verdana" w:eastAsia="Times New Roman" w:hAnsi="Verdana" w:cs="Times New Roman"/>
                <w:sz w:val="18"/>
                <w:szCs w:val="18"/>
                <w:lang w:eastAsia="en-IN"/>
              </w:rPr>
              <w:t>ts</w:t>
            </w:r>
            <w:proofErr w:type="spellEnd"/>
          </w:p>
        </w:tc>
        <w:tc>
          <w:tcPr>
            <w:tcW w:w="2551"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System generated</w:t>
            </w:r>
          </w:p>
        </w:tc>
        <w:tc>
          <w:tcPr>
            <w:tcW w:w="4910"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Last updated timestamp of the resource</w:t>
            </w:r>
          </w:p>
        </w:tc>
      </w:tr>
      <w:tr w:rsidR="001162DA" w:rsidRPr="00210191" w:rsidTr="00AB58EA">
        <w:tc>
          <w:tcPr>
            <w:tcW w:w="1555"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_self</w:t>
            </w:r>
          </w:p>
        </w:tc>
        <w:tc>
          <w:tcPr>
            <w:tcW w:w="2551"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System generated</w:t>
            </w:r>
          </w:p>
        </w:tc>
        <w:tc>
          <w:tcPr>
            <w:tcW w:w="4910"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Unique addressable URI of the resource</w:t>
            </w:r>
          </w:p>
        </w:tc>
      </w:tr>
      <w:tr w:rsidR="001162DA" w:rsidRPr="00210191" w:rsidTr="00AB58EA">
        <w:tc>
          <w:tcPr>
            <w:tcW w:w="1555"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Id</w:t>
            </w:r>
          </w:p>
        </w:tc>
        <w:tc>
          <w:tcPr>
            <w:tcW w:w="2551"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User settable</w:t>
            </w:r>
          </w:p>
        </w:tc>
        <w:tc>
          <w:tcPr>
            <w:tcW w:w="4910" w:type="dxa"/>
          </w:tcPr>
          <w:p w:rsidR="001162DA" w:rsidRPr="00210191" w:rsidRDefault="001162DA" w:rsidP="00AB58EA">
            <w:pPr>
              <w:jc w:val="both"/>
              <w:rPr>
                <w:rFonts w:ascii="Verdana" w:hAnsi="Verdana"/>
                <w:sz w:val="20"/>
                <w:szCs w:val="20"/>
              </w:rPr>
            </w:pPr>
            <w:r w:rsidRPr="00210191">
              <w:rPr>
                <w:rFonts w:ascii="Verdana" w:eastAsia="Times New Roman" w:hAnsi="Verdana" w:cs="Times New Roman"/>
                <w:sz w:val="18"/>
                <w:szCs w:val="18"/>
                <w:lang w:eastAsia="en-IN"/>
              </w:rPr>
              <w:t>User defined unique name of the resource</w:t>
            </w:r>
          </w:p>
        </w:tc>
      </w:tr>
    </w:tbl>
    <w:p w:rsidR="00DA4D72" w:rsidRPr="00210191" w:rsidRDefault="00DA4D72" w:rsidP="00561E30">
      <w:pPr>
        <w:spacing w:after="0" w:line="240" w:lineRule="auto"/>
        <w:rPr>
          <w:rFonts w:ascii="Verdana" w:hAnsi="Verdana"/>
          <w:sz w:val="20"/>
          <w:szCs w:val="20"/>
        </w:rPr>
      </w:pPr>
    </w:p>
    <w:p w:rsidR="00D47FD2" w:rsidRPr="00210191" w:rsidRDefault="00D47FD2" w:rsidP="001230CE">
      <w:pPr>
        <w:pStyle w:val="Heading2"/>
        <w:numPr>
          <w:ilvl w:val="1"/>
          <w:numId w:val="5"/>
        </w:numPr>
        <w:spacing w:before="0" w:line="240" w:lineRule="auto"/>
        <w:rPr>
          <w:rFonts w:ascii="Verdana" w:hAnsi="Verdana"/>
          <w:b/>
          <w:color w:val="auto"/>
          <w:sz w:val="20"/>
          <w:szCs w:val="20"/>
        </w:rPr>
      </w:pPr>
      <w:bookmarkStart w:id="10" w:name="_Toc404122328"/>
      <w:r w:rsidRPr="00210191">
        <w:rPr>
          <w:rFonts w:ascii="Verdana" w:hAnsi="Verdana"/>
          <w:b/>
          <w:color w:val="auto"/>
          <w:sz w:val="20"/>
          <w:szCs w:val="20"/>
        </w:rPr>
        <w:t>Indexing and it Configuration</w:t>
      </w:r>
      <w:bookmarkEnd w:id="10"/>
    </w:p>
    <w:p w:rsidR="0064716F" w:rsidRPr="00210191" w:rsidRDefault="0064716F" w:rsidP="0064716F">
      <w:pPr>
        <w:spacing w:after="0" w:line="240" w:lineRule="auto"/>
        <w:jc w:val="both"/>
        <w:rPr>
          <w:rFonts w:ascii="Verdana" w:hAnsi="Verdana"/>
          <w:sz w:val="20"/>
          <w:szCs w:val="20"/>
        </w:rPr>
      </w:pPr>
      <w:r w:rsidRPr="00210191">
        <w:rPr>
          <w:rFonts w:ascii="Verdana" w:hAnsi="Verdana"/>
          <w:sz w:val="20"/>
          <w:szCs w:val="20"/>
        </w:rPr>
        <w:t xml:space="preserve">As we add documents to a collection, </w:t>
      </w:r>
      <w:proofErr w:type="spellStart"/>
      <w:r w:rsidRPr="00210191">
        <w:rPr>
          <w:rFonts w:ascii="Verdana" w:hAnsi="Verdana"/>
          <w:sz w:val="20"/>
          <w:szCs w:val="20"/>
        </w:rPr>
        <w:t>DocumentDB</w:t>
      </w:r>
      <w:proofErr w:type="spellEnd"/>
      <w:r w:rsidRPr="00210191">
        <w:rPr>
          <w:rFonts w:ascii="Verdana" w:hAnsi="Verdana"/>
          <w:sz w:val="20"/>
          <w:szCs w:val="20"/>
        </w:rPr>
        <w:t xml:space="preserve"> automatically indexes them and they are available for </w:t>
      </w:r>
      <w:r w:rsidR="00B703E9" w:rsidRPr="00210191">
        <w:rPr>
          <w:rFonts w:ascii="Verdana" w:hAnsi="Verdana"/>
          <w:sz w:val="20"/>
          <w:szCs w:val="20"/>
        </w:rPr>
        <w:t xml:space="preserve">us </w:t>
      </w:r>
      <w:r w:rsidRPr="00210191">
        <w:rPr>
          <w:rFonts w:ascii="Verdana" w:hAnsi="Verdana"/>
          <w:sz w:val="20"/>
          <w:szCs w:val="20"/>
        </w:rPr>
        <w:t xml:space="preserve">to query. Automatic indexing of documents without requiring schema or secondary indexes is a key capability of </w:t>
      </w:r>
      <w:proofErr w:type="spellStart"/>
      <w:r w:rsidRPr="00210191">
        <w:rPr>
          <w:rFonts w:ascii="Verdana" w:hAnsi="Verdana"/>
          <w:sz w:val="20"/>
          <w:szCs w:val="20"/>
        </w:rPr>
        <w:t>DocumentDB</w:t>
      </w:r>
      <w:proofErr w:type="spellEnd"/>
      <w:r w:rsidRPr="00210191">
        <w:rPr>
          <w:rFonts w:ascii="Verdana" w:hAnsi="Verdana"/>
          <w:sz w:val="20"/>
          <w:szCs w:val="20"/>
        </w:rPr>
        <w:t xml:space="preserve"> and is enabled by write-optimized, lock-free and log-structured index maintenance techniques.</w:t>
      </w:r>
    </w:p>
    <w:p w:rsidR="00400D92" w:rsidRPr="00210191" w:rsidRDefault="00400D92" w:rsidP="0064716F">
      <w:pPr>
        <w:spacing w:after="0" w:line="240" w:lineRule="auto"/>
        <w:jc w:val="both"/>
        <w:rPr>
          <w:rFonts w:ascii="Verdana" w:hAnsi="Verdana"/>
          <w:sz w:val="20"/>
          <w:szCs w:val="20"/>
        </w:rPr>
      </w:pPr>
    </w:p>
    <w:p w:rsidR="00446D1A" w:rsidRPr="00210191" w:rsidRDefault="00446D1A" w:rsidP="00446D1A">
      <w:pPr>
        <w:spacing w:after="0" w:line="240" w:lineRule="auto"/>
        <w:jc w:val="both"/>
        <w:rPr>
          <w:rFonts w:ascii="Verdana" w:hAnsi="Verdana"/>
          <w:sz w:val="20"/>
          <w:szCs w:val="20"/>
        </w:rPr>
      </w:pPr>
      <w:r w:rsidRPr="00210191">
        <w:rPr>
          <w:rFonts w:ascii="Verdana" w:hAnsi="Verdana"/>
          <w:sz w:val="20"/>
          <w:szCs w:val="20"/>
        </w:rPr>
        <w:lastRenderedPageBreak/>
        <w:t xml:space="preserve">The indexing policy of each collection allows </w:t>
      </w:r>
      <w:r w:rsidR="004A3E88" w:rsidRPr="00210191">
        <w:rPr>
          <w:rFonts w:ascii="Verdana" w:hAnsi="Verdana"/>
          <w:sz w:val="20"/>
          <w:szCs w:val="20"/>
        </w:rPr>
        <w:t xml:space="preserve">us </w:t>
      </w:r>
      <w:r w:rsidRPr="00210191">
        <w:rPr>
          <w:rFonts w:ascii="Verdana" w:hAnsi="Verdana"/>
          <w:sz w:val="20"/>
          <w:szCs w:val="20"/>
        </w:rPr>
        <w:t xml:space="preserve">to make performance and storage trade-offs associated with indexing. The following options are available to </w:t>
      </w:r>
      <w:r w:rsidR="004A3E88" w:rsidRPr="00210191">
        <w:rPr>
          <w:rFonts w:ascii="Verdana" w:hAnsi="Verdana"/>
          <w:sz w:val="20"/>
          <w:szCs w:val="20"/>
        </w:rPr>
        <w:t>us</w:t>
      </w:r>
      <w:r w:rsidRPr="00210191">
        <w:rPr>
          <w:rFonts w:ascii="Verdana" w:hAnsi="Verdana"/>
          <w:sz w:val="20"/>
          <w:szCs w:val="20"/>
        </w:rPr>
        <w:t xml:space="preserve"> as part of indexing configuration: </w:t>
      </w:r>
    </w:p>
    <w:p w:rsidR="004A3E88" w:rsidRPr="00210191" w:rsidRDefault="004A3E88" w:rsidP="00446D1A">
      <w:pPr>
        <w:spacing w:after="0" w:line="240" w:lineRule="auto"/>
        <w:jc w:val="both"/>
        <w:rPr>
          <w:rFonts w:ascii="Verdana" w:hAnsi="Verdana"/>
          <w:sz w:val="20"/>
          <w:szCs w:val="20"/>
        </w:rPr>
      </w:pPr>
    </w:p>
    <w:p w:rsidR="00446D1A" w:rsidRPr="00210191" w:rsidRDefault="00446D1A" w:rsidP="00446D1A">
      <w:pPr>
        <w:spacing w:after="0" w:line="240" w:lineRule="auto"/>
        <w:jc w:val="both"/>
        <w:rPr>
          <w:rFonts w:ascii="Verdana" w:hAnsi="Verdana"/>
          <w:sz w:val="20"/>
          <w:szCs w:val="20"/>
        </w:rPr>
      </w:pPr>
      <w:r w:rsidRPr="00210191">
        <w:rPr>
          <w:rFonts w:ascii="Verdana" w:hAnsi="Verdana"/>
          <w:sz w:val="20"/>
          <w:szCs w:val="20"/>
        </w:rPr>
        <w:t xml:space="preserve">Choose whether the collection automatically indexes all of the documents or not. By default, all documents are automatically indexed. You can choose to turn off automatic indexing and selectively add only specific documents to the index. Conversely, you can selectively choose to exclude only specific documents. You can achieve this by setting the automatic property to be true or false on the </w:t>
      </w:r>
      <w:proofErr w:type="spellStart"/>
      <w:r w:rsidRPr="00210191">
        <w:rPr>
          <w:rFonts w:ascii="Verdana" w:hAnsi="Verdana"/>
          <w:sz w:val="20"/>
          <w:szCs w:val="20"/>
        </w:rPr>
        <w:t>indexingPolicy</w:t>
      </w:r>
      <w:proofErr w:type="spellEnd"/>
      <w:r w:rsidRPr="00210191">
        <w:rPr>
          <w:rFonts w:ascii="Verdana" w:hAnsi="Verdana"/>
          <w:sz w:val="20"/>
          <w:szCs w:val="20"/>
        </w:rPr>
        <w:t xml:space="preserve"> of a collection and using the [x-</w:t>
      </w:r>
      <w:proofErr w:type="spellStart"/>
      <w:r w:rsidRPr="00210191">
        <w:rPr>
          <w:rFonts w:ascii="Verdana" w:hAnsi="Verdana"/>
          <w:sz w:val="20"/>
          <w:szCs w:val="20"/>
        </w:rPr>
        <w:t>ms</w:t>
      </w:r>
      <w:proofErr w:type="spellEnd"/>
      <w:r w:rsidRPr="00210191">
        <w:rPr>
          <w:rFonts w:ascii="Verdana" w:hAnsi="Verdana"/>
          <w:sz w:val="20"/>
          <w:szCs w:val="20"/>
        </w:rPr>
        <w:t>-</w:t>
      </w:r>
      <w:proofErr w:type="spellStart"/>
      <w:r w:rsidRPr="00210191">
        <w:rPr>
          <w:rFonts w:ascii="Verdana" w:hAnsi="Verdana"/>
          <w:sz w:val="20"/>
          <w:szCs w:val="20"/>
        </w:rPr>
        <w:t>indexingdirective</w:t>
      </w:r>
      <w:proofErr w:type="spellEnd"/>
      <w:r w:rsidRPr="00210191">
        <w:rPr>
          <w:rFonts w:ascii="Verdana" w:hAnsi="Verdana"/>
          <w:sz w:val="20"/>
          <w:szCs w:val="20"/>
        </w:rPr>
        <w:t>] request header while inserting, replacing or deleting a document.</w:t>
      </w:r>
    </w:p>
    <w:p w:rsidR="00314196" w:rsidRPr="00210191" w:rsidRDefault="00314196" w:rsidP="00446D1A">
      <w:pPr>
        <w:spacing w:after="0" w:line="240" w:lineRule="auto"/>
        <w:jc w:val="both"/>
        <w:rPr>
          <w:rFonts w:ascii="Verdana" w:hAnsi="Verdana"/>
          <w:sz w:val="20"/>
          <w:szCs w:val="20"/>
        </w:rPr>
      </w:pPr>
    </w:p>
    <w:p w:rsidR="00446D1A" w:rsidRPr="00210191" w:rsidRDefault="00446D1A" w:rsidP="00446D1A">
      <w:pPr>
        <w:spacing w:after="0" w:line="240" w:lineRule="auto"/>
        <w:jc w:val="both"/>
        <w:rPr>
          <w:rFonts w:ascii="Verdana" w:hAnsi="Verdana"/>
          <w:sz w:val="20"/>
          <w:szCs w:val="20"/>
        </w:rPr>
      </w:pPr>
      <w:r w:rsidRPr="00210191">
        <w:rPr>
          <w:rFonts w:ascii="Verdana" w:hAnsi="Verdana"/>
          <w:sz w:val="20"/>
          <w:szCs w:val="20"/>
        </w:rPr>
        <w:t xml:space="preserve">Choose whether to include or exclude specific paths or patterns in your documents from the index. You can achieve this by setting </w:t>
      </w:r>
      <w:proofErr w:type="spellStart"/>
      <w:r w:rsidRPr="00210191">
        <w:rPr>
          <w:rFonts w:ascii="Verdana" w:hAnsi="Verdana"/>
          <w:sz w:val="20"/>
          <w:szCs w:val="20"/>
        </w:rPr>
        <w:t>includedPaths</w:t>
      </w:r>
      <w:proofErr w:type="spellEnd"/>
      <w:r w:rsidRPr="00210191">
        <w:rPr>
          <w:rFonts w:ascii="Verdana" w:hAnsi="Verdana"/>
          <w:sz w:val="20"/>
          <w:szCs w:val="20"/>
        </w:rPr>
        <w:t xml:space="preserve"> and </w:t>
      </w:r>
      <w:proofErr w:type="spellStart"/>
      <w:r w:rsidRPr="00210191">
        <w:rPr>
          <w:rFonts w:ascii="Verdana" w:hAnsi="Verdana"/>
          <w:sz w:val="20"/>
          <w:szCs w:val="20"/>
        </w:rPr>
        <w:t>excludedPaths</w:t>
      </w:r>
      <w:proofErr w:type="spellEnd"/>
      <w:r w:rsidRPr="00210191">
        <w:rPr>
          <w:rFonts w:ascii="Verdana" w:hAnsi="Verdana"/>
          <w:sz w:val="20"/>
          <w:szCs w:val="20"/>
        </w:rPr>
        <w:t xml:space="preserve"> on the </w:t>
      </w:r>
      <w:proofErr w:type="spellStart"/>
      <w:r w:rsidRPr="00210191">
        <w:rPr>
          <w:rFonts w:ascii="Verdana" w:hAnsi="Verdana"/>
          <w:sz w:val="20"/>
          <w:szCs w:val="20"/>
        </w:rPr>
        <w:t>indexingPolicy</w:t>
      </w:r>
      <w:proofErr w:type="spellEnd"/>
      <w:r w:rsidRPr="00210191">
        <w:rPr>
          <w:rFonts w:ascii="Verdana" w:hAnsi="Verdana"/>
          <w:sz w:val="20"/>
          <w:szCs w:val="20"/>
        </w:rPr>
        <w:t xml:space="preserve"> of a collection respectively. You can also configure the storage and performance tradeoffs for range and hash queries for specific path patterns. </w:t>
      </w:r>
    </w:p>
    <w:p w:rsidR="00314196" w:rsidRPr="00210191" w:rsidRDefault="00314196" w:rsidP="00446D1A">
      <w:pPr>
        <w:spacing w:after="0" w:line="240" w:lineRule="auto"/>
        <w:jc w:val="both"/>
        <w:rPr>
          <w:rFonts w:ascii="Verdana" w:hAnsi="Verdana"/>
          <w:sz w:val="20"/>
          <w:szCs w:val="20"/>
        </w:rPr>
      </w:pPr>
    </w:p>
    <w:p w:rsidR="00446D1A" w:rsidRPr="00210191" w:rsidRDefault="00446D1A" w:rsidP="00446D1A">
      <w:pPr>
        <w:spacing w:after="0" w:line="240" w:lineRule="auto"/>
        <w:jc w:val="both"/>
        <w:rPr>
          <w:rFonts w:ascii="Verdana" w:hAnsi="Verdana"/>
          <w:sz w:val="20"/>
          <w:szCs w:val="20"/>
        </w:rPr>
      </w:pPr>
      <w:r w:rsidRPr="00210191">
        <w:rPr>
          <w:rFonts w:ascii="Verdana" w:hAnsi="Verdana"/>
          <w:sz w:val="20"/>
          <w:szCs w:val="20"/>
        </w:rPr>
        <w:t xml:space="preserve">Choose between synchronous (consistent) and asynchronous (lazy) index updates. By default, the index is updated synchronously on each insert, replace or delete of a document to the collection. This enables the queries to honor the same consistency level as that of the document reads. While </w:t>
      </w:r>
      <w:proofErr w:type="spellStart"/>
      <w:r w:rsidRPr="00210191">
        <w:rPr>
          <w:rFonts w:ascii="Verdana" w:hAnsi="Verdana"/>
          <w:sz w:val="20"/>
          <w:szCs w:val="20"/>
        </w:rPr>
        <w:t>DocumentDB</w:t>
      </w:r>
      <w:proofErr w:type="spellEnd"/>
      <w:r w:rsidRPr="00210191">
        <w:rPr>
          <w:rFonts w:ascii="Verdana" w:hAnsi="Verdana"/>
          <w:sz w:val="20"/>
          <w:szCs w:val="20"/>
        </w:rPr>
        <w:t xml:space="preserve"> is write optimized and supports sustained volumes of document writes along with synchronous index maintenance and serving consistent queries, you can configure certain collections to update their index lazily. Lazy indexing boosts the write performance further and is ideal for bulk ingestion scenarios for primarily read-heavy collections.</w:t>
      </w:r>
    </w:p>
    <w:p w:rsidR="00314196" w:rsidRPr="00210191" w:rsidRDefault="00314196" w:rsidP="00446D1A">
      <w:pPr>
        <w:spacing w:after="0" w:line="240" w:lineRule="auto"/>
        <w:jc w:val="both"/>
        <w:rPr>
          <w:rFonts w:ascii="Verdana" w:hAnsi="Verdana"/>
          <w:sz w:val="20"/>
          <w:szCs w:val="20"/>
        </w:rPr>
      </w:pPr>
    </w:p>
    <w:p w:rsidR="00314196" w:rsidRPr="00210191" w:rsidRDefault="00314196" w:rsidP="00446D1A">
      <w:pPr>
        <w:spacing w:after="0" w:line="240" w:lineRule="auto"/>
        <w:jc w:val="both"/>
        <w:rPr>
          <w:rFonts w:ascii="Verdana" w:hAnsi="Verdana"/>
          <w:b/>
          <w:sz w:val="18"/>
          <w:szCs w:val="18"/>
          <w:u w:val="single"/>
        </w:rPr>
      </w:pPr>
      <w:r w:rsidRPr="00210191">
        <w:rPr>
          <w:rFonts w:ascii="Verdana" w:hAnsi="Verdana"/>
          <w:b/>
          <w:sz w:val="18"/>
          <w:szCs w:val="18"/>
          <w:u w:val="single"/>
        </w:rPr>
        <w:t>Note:</w:t>
      </w:r>
    </w:p>
    <w:p w:rsidR="00446D1A" w:rsidRPr="00210191" w:rsidRDefault="00446D1A" w:rsidP="00446D1A">
      <w:pPr>
        <w:spacing w:after="0" w:line="240" w:lineRule="auto"/>
        <w:jc w:val="both"/>
        <w:rPr>
          <w:rFonts w:ascii="Verdana" w:hAnsi="Verdana"/>
          <w:sz w:val="20"/>
          <w:szCs w:val="20"/>
        </w:rPr>
      </w:pPr>
      <w:r w:rsidRPr="00210191">
        <w:rPr>
          <w:rFonts w:ascii="Verdana" w:hAnsi="Verdana"/>
          <w:sz w:val="20"/>
          <w:szCs w:val="20"/>
        </w:rPr>
        <w:t xml:space="preserve">For the Preview release of </w:t>
      </w:r>
      <w:proofErr w:type="spellStart"/>
      <w:r w:rsidRPr="00210191">
        <w:rPr>
          <w:rFonts w:ascii="Verdana" w:hAnsi="Verdana"/>
          <w:sz w:val="20"/>
          <w:szCs w:val="20"/>
        </w:rPr>
        <w:t>DocumentDB</w:t>
      </w:r>
      <w:proofErr w:type="spellEnd"/>
      <w:r w:rsidRPr="00210191">
        <w:rPr>
          <w:rFonts w:ascii="Verdana" w:hAnsi="Verdana"/>
          <w:sz w:val="20"/>
          <w:szCs w:val="20"/>
        </w:rPr>
        <w:t>, the indexing policy can only be configured during the creation of a collection. Once the collection has been created the policy cannot be updated.</w:t>
      </w:r>
    </w:p>
    <w:p w:rsidR="000D3E27" w:rsidRPr="00210191" w:rsidRDefault="000D3E27" w:rsidP="000D3E27">
      <w:pPr>
        <w:spacing w:after="0" w:line="240" w:lineRule="auto"/>
        <w:jc w:val="both"/>
        <w:rPr>
          <w:rFonts w:ascii="Verdana" w:hAnsi="Verdana"/>
          <w:sz w:val="20"/>
          <w:szCs w:val="20"/>
        </w:rPr>
      </w:pPr>
    </w:p>
    <w:p w:rsidR="00802D38" w:rsidRPr="00210191" w:rsidRDefault="00802D38" w:rsidP="00802D38">
      <w:pPr>
        <w:pStyle w:val="Heading2"/>
        <w:numPr>
          <w:ilvl w:val="1"/>
          <w:numId w:val="5"/>
        </w:numPr>
        <w:spacing w:before="0" w:line="240" w:lineRule="auto"/>
        <w:rPr>
          <w:rFonts w:ascii="Verdana" w:hAnsi="Verdana"/>
          <w:b/>
          <w:color w:val="auto"/>
          <w:sz w:val="20"/>
          <w:szCs w:val="20"/>
        </w:rPr>
      </w:pPr>
      <w:bookmarkStart w:id="11" w:name="_Toc404122329"/>
      <w:r w:rsidRPr="00210191">
        <w:rPr>
          <w:rFonts w:ascii="Verdana" w:hAnsi="Verdana"/>
          <w:b/>
          <w:color w:val="auto"/>
          <w:sz w:val="20"/>
          <w:szCs w:val="20"/>
        </w:rPr>
        <w:t>Optimistic Concurrency Control</w:t>
      </w:r>
      <w:bookmarkEnd w:id="11"/>
    </w:p>
    <w:p w:rsidR="00802D38" w:rsidRPr="00210191" w:rsidRDefault="00802D38" w:rsidP="00802D38">
      <w:pPr>
        <w:spacing w:after="0" w:line="240" w:lineRule="auto"/>
        <w:jc w:val="both"/>
        <w:rPr>
          <w:rFonts w:ascii="Verdana" w:hAnsi="Verdana"/>
          <w:sz w:val="20"/>
          <w:szCs w:val="20"/>
        </w:rPr>
      </w:pPr>
      <w:r w:rsidRPr="00210191">
        <w:rPr>
          <w:rFonts w:ascii="Verdana" w:hAnsi="Verdana"/>
          <w:sz w:val="20"/>
          <w:szCs w:val="20"/>
        </w:rPr>
        <w:t xml:space="preserve">Most Web applications rely on entity tag based Optimistic Concurrency Control to avoid the infamous “Lost Update” and “Lost Delete” problems. The entity tag is a HTTP friendly, logical timestamp associated with a resource. </w:t>
      </w:r>
      <w:proofErr w:type="spellStart"/>
      <w:r w:rsidRPr="00210191">
        <w:rPr>
          <w:rFonts w:ascii="Verdana" w:hAnsi="Verdana"/>
          <w:sz w:val="20"/>
          <w:szCs w:val="20"/>
        </w:rPr>
        <w:t>DocumentDB</w:t>
      </w:r>
      <w:proofErr w:type="spellEnd"/>
      <w:r w:rsidRPr="00210191">
        <w:rPr>
          <w:rFonts w:ascii="Verdana" w:hAnsi="Verdana"/>
          <w:sz w:val="20"/>
          <w:szCs w:val="20"/>
        </w:rPr>
        <w:t xml:space="preserve"> natively support the optimistic concurrency control by ensuring that every HTTP response contains the version (durably) associated with the specific resource. The concurrency control conflicts are correctly detected for the following cases: </w:t>
      </w:r>
    </w:p>
    <w:p w:rsidR="00802D38" w:rsidRPr="00210191" w:rsidRDefault="00802D38" w:rsidP="00962496">
      <w:pPr>
        <w:pStyle w:val="ListParagraph"/>
        <w:numPr>
          <w:ilvl w:val="0"/>
          <w:numId w:val="14"/>
        </w:numPr>
        <w:spacing w:after="0" w:line="240" w:lineRule="auto"/>
        <w:jc w:val="both"/>
        <w:rPr>
          <w:rFonts w:ascii="Verdana" w:hAnsi="Verdana"/>
          <w:sz w:val="20"/>
          <w:szCs w:val="20"/>
        </w:rPr>
      </w:pPr>
      <w:r w:rsidRPr="00210191">
        <w:rPr>
          <w:rFonts w:ascii="Verdana" w:hAnsi="Verdana"/>
          <w:sz w:val="20"/>
          <w:szCs w:val="20"/>
        </w:rPr>
        <w:t xml:space="preserve">If two clients simultaneously issue mutating requests (via PUT/ DELETE verbs) on a resource with the latest version of the resource (specified via the [if-match] request header), the </w:t>
      </w:r>
      <w:proofErr w:type="spellStart"/>
      <w:r w:rsidRPr="00210191">
        <w:rPr>
          <w:rFonts w:ascii="Verdana" w:hAnsi="Verdana"/>
          <w:sz w:val="20"/>
          <w:szCs w:val="20"/>
        </w:rPr>
        <w:t>DocumentDB</w:t>
      </w:r>
      <w:proofErr w:type="spellEnd"/>
      <w:r w:rsidRPr="00210191">
        <w:rPr>
          <w:rFonts w:ascii="Verdana" w:hAnsi="Verdana"/>
          <w:sz w:val="20"/>
          <w:szCs w:val="20"/>
        </w:rPr>
        <w:t xml:space="preserve"> database engine subjects them to the transactional concurrency control.</w:t>
      </w:r>
    </w:p>
    <w:p w:rsidR="00802D38" w:rsidRPr="00210191" w:rsidRDefault="00802D38" w:rsidP="00962496">
      <w:pPr>
        <w:pStyle w:val="ListParagraph"/>
        <w:numPr>
          <w:ilvl w:val="0"/>
          <w:numId w:val="14"/>
        </w:numPr>
        <w:spacing w:after="0" w:line="240" w:lineRule="auto"/>
        <w:jc w:val="both"/>
        <w:rPr>
          <w:rFonts w:ascii="Verdana" w:hAnsi="Verdana"/>
          <w:sz w:val="20"/>
          <w:szCs w:val="20"/>
        </w:rPr>
      </w:pPr>
      <w:r w:rsidRPr="00210191">
        <w:rPr>
          <w:rFonts w:ascii="Verdana" w:hAnsi="Verdana"/>
          <w:sz w:val="20"/>
          <w:szCs w:val="20"/>
        </w:rPr>
        <w:t>If a client presents with an older version of the resource (specified via the [if-match] request header), its request is rejected.</w:t>
      </w:r>
    </w:p>
    <w:p w:rsidR="000D3E27" w:rsidRPr="00210191" w:rsidRDefault="000D3E27" w:rsidP="000D3E27">
      <w:pPr>
        <w:spacing w:after="0" w:line="240" w:lineRule="auto"/>
        <w:jc w:val="both"/>
        <w:rPr>
          <w:rFonts w:ascii="Verdana" w:hAnsi="Verdana"/>
          <w:sz w:val="20"/>
          <w:szCs w:val="20"/>
        </w:rPr>
      </w:pPr>
    </w:p>
    <w:p w:rsidR="008F1534" w:rsidRPr="00210191" w:rsidRDefault="008F1534" w:rsidP="008F1534">
      <w:pPr>
        <w:pStyle w:val="Heading2"/>
        <w:numPr>
          <w:ilvl w:val="1"/>
          <w:numId w:val="5"/>
        </w:numPr>
        <w:spacing w:before="0" w:line="240" w:lineRule="auto"/>
        <w:rPr>
          <w:rFonts w:ascii="Verdana" w:hAnsi="Verdana"/>
          <w:b/>
          <w:color w:val="auto"/>
          <w:sz w:val="20"/>
          <w:szCs w:val="20"/>
        </w:rPr>
      </w:pPr>
      <w:bookmarkStart w:id="12" w:name="_Toc404122330"/>
      <w:r w:rsidRPr="00210191">
        <w:rPr>
          <w:rFonts w:ascii="Verdana" w:hAnsi="Verdana"/>
          <w:b/>
          <w:color w:val="auto"/>
          <w:sz w:val="20"/>
          <w:szCs w:val="20"/>
        </w:rPr>
        <w:t>Connectivity Options</w:t>
      </w:r>
      <w:bookmarkEnd w:id="12"/>
    </w:p>
    <w:p w:rsidR="008F1534" w:rsidRPr="00210191" w:rsidRDefault="008F1534" w:rsidP="008F1534">
      <w:pPr>
        <w:spacing w:after="0" w:line="240" w:lineRule="auto"/>
        <w:jc w:val="both"/>
        <w:rPr>
          <w:rFonts w:ascii="Verdana" w:hAnsi="Verdana"/>
          <w:sz w:val="20"/>
          <w:szCs w:val="20"/>
        </w:rPr>
      </w:pPr>
      <w:proofErr w:type="spellStart"/>
      <w:r w:rsidRPr="00210191">
        <w:rPr>
          <w:rFonts w:ascii="Verdana" w:hAnsi="Verdana"/>
          <w:sz w:val="20"/>
          <w:szCs w:val="20"/>
        </w:rPr>
        <w:t>DocumentDB</w:t>
      </w:r>
      <w:proofErr w:type="spellEnd"/>
      <w:r w:rsidRPr="00210191">
        <w:rPr>
          <w:rFonts w:ascii="Verdana" w:hAnsi="Verdana"/>
          <w:sz w:val="20"/>
          <w:szCs w:val="20"/>
        </w:rPr>
        <w:t xml:space="preserve"> exposes a logical addressing model wherein each resource has a logical and stable URI identified by its _</w:t>
      </w:r>
      <w:proofErr w:type="spellStart"/>
      <w:r w:rsidRPr="00210191">
        <w:rPr>
          <w:rFonts w:ascii="Verdana" w:hAnsi="Verdana"/>
          <w:sz w:val="20"/>
          <w:szCs w:val="20"/>
        </w:rPr>
        <w:t>self link</w:t>
      </w:r>
      <w:proofErr w:type="spellEnd"/>
      <w:r w:rsidRPr="00210191">
        <w:rPr>
          <w:rFonts w:ascii="Verdana" w:hAnsi="Verdana"/>
          <w:sz w:val="20"/>
          <w:szCs w:val="20"/>
        </w:rPr>
        <w:t xml:space="preserve">. As a distributed storage system spread across regions, the resources under various database accounts in </w:t>
      </w:r>
      <w:proofErr w:type="spellStart"/>
      <w:r w:rsidRPr="00210191">
        <w:rPr>
          <w:rFonts w:ascii="Verdana" w:hAnsi="Verdana"/>
          <w:sz w:val="20"/>
          <w:szCs w:val="20"/>
        </w:rPr>
        <w:t>DocumentDB</w:t>
      </w:r>
      <w:proofErr w:type="spellEnd"/>
      <w:r w:rsidRPr="00210191">
        <w:rPr>
          <w:rFonts w:ascii="Verdana" w:hAnsi="Verdana"/>
          <w:sz w:val="20"/>
          <w:szCs w:val="20"/>
        </w:rPr>
        <w:t xml:space="preserve"> are partitioned across numerous machines and each partition is replicated for high availability. The replicas managing the resources of a given partition register physical addresses. While the physical addresses change over the course of time due to failures, their logical addresses remain stable and constant. The logical to physical address translation is kept in a routing table which is also internally available as a resource. </w:t>
      </w:r>
      <w:proofErr w:type="spellStart"/>
      <w:r w:rsidRPr="00210191">
        <w:rPr>
          <w:rFonts w:ascii="Verdana" w:hAnsi="Verdana"/>
          <w:sz w:val="20"/>
          <w:szCs w:val="20"/>
        </w:rPr>
        <w:t>DocumentDB</w:t>
      </w:r>
      <w:proofErr w:type="spellEnd"/>
      <w:r w:rsidRPr="00210191">
        <w:rPr>
          <w:rFonts w:ascii="Verdana" w:hAnsi="Verdana"/>
          <w:sz w:val="20"/>
          <w:szCs w:val="20"/>
        </w:rPr>
        <w:t xml:space="preserve"> exposes two connectivity modes: </w:t>
      </w:r>
    </w:p>
    <w:p w:rsidR="008F1534" w:rsidRPr="00210191" w:rsidRDefault="008F1534" w:rsidP="008F1534">
      <w:pPr>
        <w:pStyle w:val="ListParagraph"/>
        <w:numPr>
          <w:ilvl w:val="0"/>
          <w:numId w:val="15"/>
        </w:numPr>
        <w:spacing w:after="0" w:line="240" w:lineRule="auto"/>
        <w:jc w:val="both"/>
        <w:rPr>
          <w:rFonts w:ascii="Verdana" w:hAnsi="Verdana"/>
          <w:sz w:val="20"/>
          <w:szCs w:val="20"/>
        </w:rPr>
      </w:pPr>
      <w:r w:rsidRPr="00210191">
        <w:rPr>
          <w:rFonts w:ascii="Verdana" w:hAnsi="Verdana"/>
          <w:b/>
          <w:sz w:val="20"/>
          <w:szCs w:val="20"/>
        </w:rPr>
        <w:t>Gateway Mode</w:t>
      </w:r>
      <w:r w:rsidRPr="00210191">
        <w:rPr>
          <w:rFonts w:ascii="Verdana" w:hAnsi="Verdana"/>
          <w:sz w:val="20"/>
          <w:szCs w:val="20"/>
        </w:rPr>
        <w:t xml:space="preserve">: The clients are shielded from the translation between logical to physical addresses or the details of the routing; they simply deal with logical URIs and </w:t>
      </w:r>
      <w:proofErr w:type="spellStart"/>
      <w:proofErr w:type="gramStart"/>
      <w:r w:rsidRPr="00210191">
        <w:rPr>
          <w:rFonts w:ascii="Verdana" w:hAnsi="Verdana"/>
          <w:sz w:val="20"/>
          <w:szCs w:val="20"/>
        </w:rPr>
        <w:t>RESTfully</w:t>
      </w:r>
      <w:proofErr w:type="spellEnd"/>
      <w:proofErr w:type="gramEnd"/>
      <w:r w:rsidRPr="00210191">
        <w:rPr>
          <w:rFonts w:ascii="Verdana" w:hAnsi="Verdana"/>
          <w:sz w:val="20"/>
          <w:szCs w:val="20"/>
        </w:rPr>
        <w:t xml:space="preserve"> navigate the resource model. The clients issue the requests using </w:t>
      </w:r>
      <w:r w:rsidRPr="00210191">
        <w:rPr>
          <w:rFonts w:ascii="Verdana" w:hAnsi="Verdana"/>
          <w:sz w:val="20"/>
          <w:szCs w:val="20"/>
        </w:rPr>
        <w:lastRenderedPageBreak/>
        <w:t xml:space="preserve">logical URI and the edge machines translate the logical URI to the physical address of the replica which manages the resource and forwards the request. With the edge machines caching (and periodically refreshing) the routing table, routing is extremely efficient. </w:t>
      </w:r>
    </w:p>
    <w:p w:rsidR="00B51306" w:rsidRPr="00210191" w:rsidRDefault="008F1534" w:rsidP="008F1534">
      <w:pPr>
        <w:pStyle w:val="ListParagraph"/>
        <w:numPr>
          <w:ilvl w:val="0"/>
          <w:numId w:val="15"/>
        </w:numPr>
        <w:spacing w:after="0" w:line="240" w:lineRule="auto"/>
        <w:jc w:val="both"/>
        <w:rPr>
          <w:rFonts w:ascii="Verdana" w:hAnsi="Verdana"/>
          <w:sz w:val="20"/>
          <w:szCs w:val="20"/>
        </w:rPr>
      </w:pPr>
      <w:r w:rsidRPr="00210191">
        <w:rPr>
          <w:rFonts w:ascii="Verdana" w:hAnsi="Verdana"/>
          <w:b/>
          <w:sz w:val="20"/>
          <w:szCs w:val="20"/>
        </w:rPr>
        <w:t>Direct Connectivity Mode</w:t>
      </w:r>
      <w:r w:rsidRPr="00210191">
        <w:rPr>
          <w:rFonts w:ascii="Verdana" w:hAnsi="Verdana"/>
          <w:sz w:val="20"/>
          <w:szCs w:val="20"/>
        </w:rPr>
        <w:t>: The clients directly manage the routing table in their process space and periodically refresh it. Client can directly connect with the replicas and bypass the edge machines.</w:t>
      </w:r>
    </w:p>
    <w:p w:rsidR="008F1534" w:rsidRPr="00210191" w:rsidRDefault="008F1534" w:rsidP="008F1534">
      <w:pPr>
        <w:spacing w:after="0" w:line="240" w:lineRule="auto"/>
        <w:jc w:val="both"/>
        <w:rPr>
          <w:rFonts w:ascii="Verdana" w:hAnsi="Verdana"/>
          <w:sz w:val="20"/>
          <w:szCs w:val="20"/>
        </w:rPr>
      </w:pPr>
    </w:p>
    <w:tbl>
      <w:tblPr>
        <w:tblStyle w:val="TableGrid"/>
        <w:tblW w:w="0" w:type="auto"/>
        <w:tblLook w:val="04A0" w:firstRow="1" w:lastRow="0" w:firstColumn="1" w:lastColumn="0" w:noHBand="0" w:noVBand="1"/>
      </w:tblPr>
      <w:tblGrid>
        <w:gridCol w:w="1129"/>
        <w:gridCol w:w="1418"/>
        <w:gridCol w:w="4215"/>
        <w:gridCol w:w="2254"/>
      </w:tblGrid>
      <w:tr w:rsidR="00AB58EA" w:rsidRPr="00210191" w:rsidTr="00BF109B">
        <w:tc>
          <w:tcPr>
            <w:tcW w:w="1129" w:type="dxa"/>
            <w:shd w:val="clear" w:color="auto" w:fill="0D0D0D" w:themeFill="text1" w:themeFillTint="F2"/>
          </w:tcPr>
          <w:p w:rsidR="00AB58EA" w:rsidRPr="00210191" w:rsidRDefault="00AB58EA"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Mode</w:t>
            </w:r>
          </w:p>
        </w:tc>
        <w:tc>
          <w:tcPr>
            <w:tcW w:w="1418" w:type="dxa"/>
            <w:shd w:val="clear" w:color="auto" w:fill="0D0D0D" w:themeFill="text1" w:themeFillTint="F2"/>
          </w:tcPr>
          <w:p w:rsidR="00AB58EA" w:rsidRPr="00210191" w:rsidRDefault="00AB58EA"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Protocol</w:t>
            </w:r>
          </w:p>
        </w:tc>
        <w:tc>
          <w:tcPr>
            <w:tcW w:w="4215" w:type="dxa"/>
            <w:shd w:val="clear" w:color="auto" w:fill="0D0D0D" w:themeFill="text1" w:themeFillTint="F2"/>
          </w:tcPr>
          <w:p w:rsidR="00AB58EA" w:rsidRPr="00210191" w:rsidRDefault="00AB58EA"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Details</w:t>
            </w:r>
          </w:p>
        </w:tc>
        <w:tc>
          <w:tcPr>
            <w:tcW w:w="2254" w:type="dxa"/>
            <w:shd w:val="clear" w:color="auto" w:fill="0D0D0D" w:themeFill="text1" w:themeFillTint="F2"/>
          </w:tcPr>
          <w:p w:rsidR="00AB58EA" w:rsidRPr="00210191" w:rsidRDefault="00AB58EA"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SDKs</w:t>
            </w:r>
          </w:p>
        </w:tc>
      </w:tr>
      <w:tr w:rsidR="00AB58EA" w:rsidRPr="00210191" w:rsidTr="00BF109B">
        <w:tc>
          <w:tcPr>
            <w:tcW w:w="1129" w:type="dxa"/>
          </w:tcPr>
          <w:p w:rsidR="00AB58EA" w:rsidRPr="00210191" w:rsidRDefault="00AB58EA" w:rsidP="008F1534">
            <w:pPr>
              <w:jc w:val="both"/>
              <w:rPr>
                <w:rFonts w:ascii="Verdana" w:hAnsi="Verdana"/>
                <w:sz w:val="18"/>
                <w:szCs w:val="18"/>
              </w:rPr>
            </w:pPr>
            <w:r w:rsidRPr="00210191">
              <w:rPr>
                <w:rFonts w:ascii="Verdana" w:hAnsi="Verdana"/>
                <w:sz w:val="18"/>
                <w:szCs w:val="18"/>
              </w:rPr>
              <w:t>Gateway</w:t>
            </w:r>
          </w:p>
        </w:tc>
        <w:tc>
          <w:tcPr>
            <w:tcW w:w="1418" w:type="dxa"/>
          </w:tcPr>
          <w:p w:rsidR="00AB58EA" w:rsidRPr="00210191" w:rsidRDefault="00AB58EA" w:rsidP="008F1534">
            <w:pPr>
              <w:jc w:val="both"/>
              <w:rPr>
                <w:rFonts w:ascii="Verdana" w:hAnsi="Verdana"/>
                <w:sz w:val="18"/>
                <w:szCs w:val="18"/>
              </w:rPr>
            </w:pPr>
            <w:r w:rsidRPr="00210191">
              <w:rPr>
                <w:rFonts w:ascii="Verdana" w:hAnsi="Verdana"/>
                <w:sz w:val="18"/>
                <w:szCs w:val="18"/>
              </w:rPr>
              <w:t>Https</w:t>
            </w:r>
          </w:p>
        </w:tc>
        <w:tc>
          <w:tcPr>
            <w:tcW w:w="4215" w:type="dxa"/>
          </w:tcPr>
          <w:p w:rsidR="00AB58EA" w:rsidRPr="00210191" w:rsidRDefault="00BF109B" w:rsidP="008F1534">
            <w:pPr>
              <w:jc w:val="both"/>
              <w:rPr>
                <w:rFonts w:ascii="Verdana" w:hAnsi="Verdana"/>
                <w:sz w:val="18"/>
                <w:szCs w:val="18"/>
              </w:rPr>
            </w:pPr>
            <w:r w:rsidRPr="00210191">
              <w:rPr>
                <w:rFonts w:ascii="Verdana" w:eastAsia="Times New Roman" w:hAnsi="Verdana" w:cs="Times New Roman"/>
                <w:sz w:val="18"/>
                <w:szCs w:val="18"/>
                <w:lang w:eastAsia="en-IN"/>
              </w:rPr>
              <w:t>Applications directly connect with the edge nodes using logical URIs. This incurs an extra network hop.</w:t>
            </w:r>
          </w:p>
        </w:tc>
        <w:tc>
          <w:tcPr>
            <w:tcW w:w="2254" w:type="dxa"/>
          </w:tcPr>
          <w:p w:rsidR="00BF109B" w:rsidRPr="00210191" w:rsidRDefault="00BF109B" w:rsidP="00BF109B">
            <w:pPr>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 xml:space="preserve">REST APIs </w:t>
            </w:r>
          </w:p>
          <w:p w:rsidR="00AB58EA" w:rsidRPr="00210191" w:rsidRDefault="00BF109B" w:rsidP="00BF109B">
            <w:pPr>
              <w:rPr>
                <w:rFonts w:ascii="Verdana" w:hAnsi="Verdana"/>
                <w:sz w:val="18"/>
                <w:szCs w:val="18"/>
              </w:rPr>
            </w:pPr>
            <w:r w:rsidRPr="00210191">
              <w:rPr>
                <w:rFonts w:ascii="Verdana" w:eastAsia="Times New Roman" w:hAnsi="Verdana" w:cs="Times New Roman"/>
                <w:sz w:val="18"/>
                <w:szCs w:val="18"/>
                <w:lang w:eastAsia="en-IN"/>
              </w:rPr>
              <w:t>.NET, JavaScript, Node.js, Python</w:t>
            </w:r>
          </w:p>
        </w:tc>
      </w:tr>
      <w:tr w:rsidR="00AB58EA" w:rsidRPr="00210191" w:rsidTr="00BF109B">
        <w:tc>
          <w:tcPr>
            <w:tcW w:w="1129" w:type="dxa"/>
          </w:tcPr>
          <w:p w:rsidR="00AB58EA" w:rsidRPr="00210191" w:rsidRDefault="00AB58EA" w:rsidP="008F1534">
            <w:pPr>
              <w:jc w:val="both"/>
              <w:rPr>
                <w:rFonts w:ascii="Verdana" w:hAnsi="Verdana"/>
                <w:sz w:val="18"/>
                <w:szCs w:val="18"/>
              </w:rPr>
            </w:pPr>
            <w:r w:rsidRPr="00210191">
              <w:rPr>
                <w:rFonts w:ascii="Verdana" w:hAnsi="Verdana"/>
                <w:sz w:val="18"/>
                <w:szCs w:val="18"/>
              </w:rPr>
              <w:t>Direct</w:t>
            </w:r>
          </w:p>
        </w:tc>
        <w:tc>
          <w:tcPr>
            <w:tcW w:w="1418" w:type="dxa"/>
          </w:tcPr>
          <w:p w:rsidR="00AB58EA" w:rsidRPr="00210191" w:rsidRDefault="00AB58EA" w:rsidP="008F1534">
            <w:pPr>
              <w:jc w:val="both"/>
              <w:rPr>
                <w:rFonts w:ascii="Verdana" w:hAnsi="Verdana"/>
                <w:sz w:val="18"/>
                <w:szCs w:val="18"/>
              </w:rPr>
            </w:pPr>
            <w:r w:rsidRPr="00210191">
              <w:rPr>
                <w:rFonts w:ascii="Verdana" w:hAnsi="Verdana"/>
                <w:sz w:val="18"/>
                <w:szCs w:val="18"/>
              </w:rPr>
              <w:t>Https &amp; TCP</w:t>
            </w:r>
          </w:p>
        </w:tc>
        <w:tc>
          <w:tcPr>
            <w:tcW w:w="4215" w:type="dxa"/>
          </w:tcPr>
          <w:p w:rsidR="00AB58EA" w:rsidRPr="00210191" w:rsidRDefault="00BF109B" w:rsidP="008F1534">
            <w:pPr>
              <w:jc w:val="both"/>
              <w:rPr>
                <w:rFonts w:ascii="Verdana" w:hAnsi="Verdana"/>
                <w:sz w:val="18"/>
                <w:szCs w:val="18"/>
              </w:rPr>
            </w:pPr>
            <w:r w:rsidRPr="00210191">
              <w:rPr>
                <w:rFonts w:ascii="Verdana" w:eastAsia="Times New Roman" w:hAnsi="Verdana" w:cs="Times New Roman"/>
                <w:sz w:val="18"/>
                <w:szCs w:val="18"/>
                <w:lang w:eastAsia="en-IN"/>
              </w:rPr>
              <w:t>The applications can directly access the routing table and perform the client side routing to directly connect with replicas.</w:t>
            </w:r>
          </w:p>
        </w:tc>
        <w:tc>
          <w:tcPr>
            <w:tcW w:w="2254" w:type="dxa"/>
          </w:tcPr>
          <w:p w:rsidR="00AB58EA" w:rsidRPr="00210191" w:rsidRDefault="00BF109B" w:rsidP="008F1534">
            <w:pPr>
              <w:jc w:val="both"/>
              <w:rPr>
                <w:rFonts w:ascii="Verdana" w:hAnsi="Verdana"/>
                <w:sz w:val="18"/>
                <w:szCs w:val="18"/>
              </w:rPr>
            </w:pPr>
            <w:r w:rsidRPr="00210191">
              <w:rPr>
                <w:rFonts w:ascii="Verdana" w:eastAsia="Times New Roman" w:hAnsi="Verdana" w:cs="Times New Roman"/>
                <w:sz w:val="18"/>
                <w:szCs w:val="18"/>
                <w:lang w:eastAsia="en-IN"/>
              </w:rPr>
              <w:t>.NET</w:t>
            </w:r>
          </w:p>
        </w:tc>
      </w:tr>
    </w:tbl>
    <w:p w:rsidR="008D23A2" w:rsidRPr="00210191" w:rsidRDefault="008D23A2" w:rsidP="008F1534">
      <w:pPr>
        <w:spacing w:after="0" w:line="240" w:lineRule="auto"/>
        <w:jc w:val="both"/>
        <w:rPr>
          <w:rFonts w:ascii="Verdana" w:hAnsi="Verdana"/>
          <w:sz w:val="20"/>
          <w:szCs w:val="20"/>
        </w:rPr>
      </w:pPr>
    </w:p>
    <w:p w:rsidR="00C85035" w:rsidRPr="00210191" w:rsidRDefault="00C85035" w:rsidP="009712D2">
      <w:pPr>
        <w:pStyle w:val="Heading2"/>
        <w:numPr>
          <w:ilvl w:val="1"/>
          <w:numId w:val="5"/>
        </w:numPr>
        <w:spacing w:before="0" w:line="240" w:lineRule="auto"/>
        <w:rPr>
          <w:rFonts w:ascii="Verdana" w:hAnsi="Verdana"/>
          <w:b/>
          <w:color w:val="auto"/>
          <w:sz w:val="20"/>
          <w:szCs w:val="20"/>
        </w:rPr>
      </w:pPr>
      <w:bookmarkStart w:id="13" w:name="_Toc404122331"/>
      <w:r w:rsidRPr="00210191">
        <w:rPr>
          <w:rFonts w:ascii="Verdana" w:hAnsi="Verdana"/>
          <w:b/>
          <w:color w:val="auto"/>
          <w:sz w:val="20"/>
          <w:szCs w:val="20"/>
        </w:rPr>
        <w:t>Request Units</w:t>
      </w:r>
      <w:bookmarkEnd w:id="13"/>
    </w:p>
    <w:p w:rsidR="00C85035" w:rsidRPr="00210191" w:rsidRDefault="00C85035" w:rsidP="00C85035">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58A8E657" wp14:editId="629978DC">
            <wp:extent cx="5731510" cy="2835910"/>
            <wp:effectExtent l="19050" t="19050" r="2159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5910"/>
                    </a:xfrm>
                    <a:prstGeom prst="rect">
                      <a:avLst/>
                    </a:prstGeom>
                    <a:ln w="12700">
                      <a:solidFill>
                        <a:schemeClr val="tx1"/>
                      </a:solidFill>
                    </a:ln>
                  </pic:spPr>
                </pic:pic>
              </a:graphicData>
            </a:graphic>
          </wp:inline>
        </w:drawing>
      </w:r>
    </w:p>
    <w:p w:rsidR="00C85035" w:rsidRPr="00210191" w:rsidRDefault="00C85035" w:rsidP="00C85035">
      <w:pPr>
        <w:spacing w:after="0" w:line="240" w:lineRule="auto"/>
        <w:rPr>
          <w:rFonts w:ascii="Verdana" w:hAnsi="Verdana"/>
          <w:sz w:val="20"/>
          <w:szCs w:val="20"/>
        </w:rPr>
      </w:pPr>
    </w:p>
    <w:p w:rsidR="00C85035" w:rsidRPr="00210191" w:rsidRDefault="00C85035" w:rsidP="009712D2">
      <w:pPr>
        <w:pStyle w:val="Heading2"/>
        <w:numPr>
          <w:ilvl w:val="1"/>
          <w:numId w:val="5"/>
        </w:numPr>
        <w:spacing w:before="0" w:line="240" w:lineRule="auto"/>
        <w:rPr>
          <w:rFonts w:ascii="Verdana" w:hAnsi="Verdana"/>
          <w:b/>
          <w:color w:val="auto"/>
          <w:sz w:val="20"/>
          <w:szCs w:val="20"/>
        </w:rPr>
      </w:pPr>
      <w:bookmarkStart w:id="14" w:name="_Toc404122332"/>
      <w:r w:rsidRPr="00210191">
        <w:rPr>
          <w:rFonts w:ascii="Verdana" w:hAnsi="Verdana"/>
          <w:b/>
          <w:color w:val="auto"/>
          <w:sz w:val="20"/>
          <w:szCs w:val="20"/>
        </w:rPr>
        <w:t>Tuning Consistency</w:t>
      </w:r>
      <w:bookmarkEnd w:id="14"/>
    </w:p>
    <w:p w:rsidR="00C85035" w:rsidRPr="00210191" w:rsidRDefault="00C85035" w:rsidP="00C85035">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34BE8749" wp14:editId="0C58BC90">
            <wp:extent cx="5731510" cy="2907665"/>
            <wp:effectExtent l="19050" t="19050" r="2159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7665"/>
                    </a:xfrm>
                    <a:prstGeom prst="rect">
                      <a:avLst/>
                    </a:prstGeom>
                    <a:ln w="12700">
                      <a:solidFill>
                        <a:schemeClr val="tx1"/>
                      </a:solidFill>
                    </a:ln>
                  </pic:spPr>
                </pic:pic>
              </a:graphicData>
            </a:graphic>
          </wp:inline>
        </w:drawing>
      </w:r>
    </w:p>
    <w:p w:rsidR="005D301B" w:rsidRPr="00210191" w:rsidRDefault="00455405" w:rsidP="00455405">
      <w:pPr>
        <w:spacing w:after="0" w:line="240" w:lineRule="auto"/>
        <w:jc w:val="center"/>
        <w:rPr>
          <w:rFonts w:ascii="Verdana" w:hAnsi="Verdana"/>
          <w:sz w:val="20"/>
          <w:szCs w:val="20"/>
        </w:rPr>
      </w:pPr>
      <w:r w:rsidRPr="00210191">
        <w:rPr>
          <w:rFonts w:ascii="Verdana" w:hAnsi="Verdana"/>
          <w:noProof/>
          <w:lang w:eastAsia="en-IN"/>
        </w:rPr>
        <w:lastRenderedPageBreak/>
        <w:drawing>
          <wp:inline distT="0" distB="0" distL="0" distR="0" wp14:anchorId="683C944F" wp14:editId="77128B17">
            <wp:extent cx="5731510" cy="2514600"/>
            <wp:effectExtent l="19050" t="19050" r="2159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4600"/>
                    </a:xfrm>
                    <a:prstGeom prst="rect">
                      <a:avLst/>
                    </a:prstGeom>
                    <a:ln w="12700">
                      <a:solidFill>
                        <a:schemeClr val="tx1"/>
                      </a:solidFill>
                    </a:ln>
                  </pic:spPr>
                </pic:pic>
              </a:graphicData>
            </a:graphic>
          </wp:inline>
        </w:drawing>
      </w:r>
    </w:p>
    <w:p w:rsidR="00656A5C" w:rsidRPr="00210191" w:rsidRDefault="00656A5C" w:rsidP="00455405">
      <w:pPr>
        <w:spacing w:after="0" w:line="240" w:lineRule="auto"/>
        <w:jc w:val="center"/>
        <w:rPr>
          <w:rFonts w:ascii="Verdana" w:hAnsi="Verdana"/>
          <w:sz w:val="20"/>
          <w:szCs w:val="20"/>
        </w:rPr>
      </w:pPr>
    </w:p>
    <w:p w:rsidR="009712D2" w:rsidRPr="00210191" w:rsidRDefault="009712D2" w:rsidP="009712D2">
      <w:pPr>
        <w:pStyle w:val="Heading2"/>
        <w:numPr>
          <w:ilvl w:val="1"/>
          <w:numId w:val="5"/>
        </w:numPr>
        <w:spacing w:before="0" w:line="240" w:lineRule="auto"/>
        <w:rPr>
          <w:rFonts w:ascii="Verdana" w:hAnsi="Verdana"/>
          <w:b/>
          <w:color w:val="auto"/>
          <w:sz w:val="20"/>
          <w:szCs w:val="20"/>
        </w:rPr>
      </w:pPr>
      <w:bookmarkStart w:id="15" w:name="_Toc404122333"/>
      <w:r w:rsidRPr="00210191">
        <w:rPr>
          <w:rFonts w:ascii="Verdana" w:hAnsi="Verdana"/>
          <w:b/>
          <w:color w:val="auto"/>
          <w:sz w:val="20"/>
          <w:szCs w:val="20"/>
        </w:rPr>
        <w:t>Query Consistency</w:t>
      </w:r>
      <w:bookmarkEnd w:id="15"/>
    </w:p>
    <w:p w:rsidR="00C85035" w:rsidRPr="00210191" w:rsidRDefault="001D555E" w:rsidP="001D555E">
      <w:pPr>
        <w:spacing w:after="0" w:line="240" w:lineRule="auto"/>
        <w:jc w:val="both"/>
        <w:rPr>
          <w:rFonts w:ascii="Verdana" w:hAnsi="Verdana"/>
          <w:sz w:val="20"/>
          <w:szCs w:val="20"/>
        </w:rPr>
      </w:pPr>
      <w:r w:rsidRPr="00210191">
        <w:rPr>
          <w:rFonts w:ascii="Verdana" w:hAnsi="Verdana"/>
          <w:sz w:val="20"/>
          <w:szCs w:val="20"/>
        </w:rPr>
        <w:t xml:space="preserve">By default, for user defined resources, the consistency level of the queries is the same as the reads. By default, the index is updated synchronously on each insert, replace or delete of a document to the collection. This enables the queries to </w:t>
      </w:r>
      <w:proofErr w:type="spellStart"/>
      <w:r w:rsidRPr="00210191">
        <w:rPr>
          <w:rFonts w:ascii="Verdana" w:hAnsi="Verdana"/>
          <w:sz w:val="20"/>
          <w:szCs w:val="20"/>
        </w:rPr>
        <w:t>honor</w:t>
      </w:r>
      <w:proofErr w:type="spellEnd"/>
      <w:r w:rsidRPr="00210191">
        <w:rPr>
          <w:rFonts w:ascii="Verdana" w:hAnsi="Verdana"/>
          <w:sz w:val="20"/>
          <w:szCs w:val="20"/>
        </w:rPr>
        <w:t xml:space="preserve"> the same consistency level as that of the document reads. While </w:t>
      </w:r>
      <w:proofErr w:type="spellStart"/>
      <w:r w:rsidRPr="00210191">
        <w:rPr>
          <w:rFonts w:ascii="Verdana" w:hAnsi="Verdana"/>
          <w:sz w:val="20"/>
          <w:szCs w:val="20"/>
        </w:rPr>
        <w:t>DocumentDB</w:t>
      </w:r>
      <w:proofErr w:type="spellEnd"/>
      <w:r w:rsidRPr="00210191">
        <w:rPr>
          <w:rFonts w:ascii="Verdana" w:hAnsi="Verdana"/>
          <w:sz w:val="20"/>
          <w:szCs w:val="20"/>
        </w:rPr>
        <w:t xml:space="preserve"> is write optimized and supports sustained volumes of document writes along with synchronous index maintenance and serving consistent queries, you can configure certain collections to update their index lazily. Lazy indexing boosts the write performance further and is ideal for bulk ingestion scenarios when a workload is primarily read-heavy.</w:t>
      </w:r>
    </w:p>
    <w:p w:rsidR="009712D2" w:rsidRPr="00210191" w:rsidRDefault="009712D2" w:rsidP="00010DB7">
      <w:pPr>
        <w:spacing w:after="0" w:line="240" w:lineRule="auto"/>
        <w:rPr>
          <w:rFonts w:ascii="Verdana" w:hAnsi="Verdana"/>
          <w:sz w:val="20"/>
          <w:szCs w:val="20"/>
        </w:rPr>
      </w:pPr>
    </w:p>
    <w:tbl>
      <w:tblPr>
        <w:tblStyle w:val="TableGrid"/>
        <w:tblW w:w="0" w:type="auto"/>
        <w:tblLook w:val="04A0" w:firstRow="1" w:lastRow="0" w:firstColumn="1" w:lastColumn="0" w:noHBand="0" w:noVBand="1"/>
      </w:tblPr>
      <w:tblGrid>
        <w:gridCol w:w="2263"/>
        <w:gridCol w:w="3747"/>
        <w:gridCol w:w="3006"/>
      </w:tblGrid>
      <w:tr w:rsidR="00754370" w:rsidRPr="00210191" w:rsidTr="00CD635D">
        <w:tc>
          <w:tcPr>
            <w:tcW w:w="2263" w:type="dxa"/>
            <w:shd w:val="clear" w:color="auto" w:fill="0D0D0D" w:themeFill="text1" w:themeFillTint="F2"/>
          </w:tcPr>
          <w:p w:rsidR="00754370" w:rsidRPr="00210191" w:rsidRDefault="002C3188" w:rsidP="00754370">
            <w:pPr>
              <w:jc w:val="center"/>
              <w:rPr>
                <w:rFonts w:ascii="Verdana" w:hAnsi="Verdana"/>
                <w:b/>
                <w:color w:val="FFFFFF" w:themeColor="background1"/>
                <w:sz w:val="20"/>
                <w:szCs w:val="20"/>
              </w:rPr>
            </w:pPr>
            <w:r w:rsidRPr="00210191">
              <w:rPr>
                <w:rFonts w:ascii="Verdana" w:hAnsi="Verdana"/>
                <w:b/>
                <w:color w:val="FFFFFF" w:themeColor="background1"/>
                <w:sz w:val="20"/>
                <w:szCs w:val="20"/>
              </w:rPr>
              <w:t>Indexing Mode</w:t>
            </w:r>
          </w:p>
        </w:tc>
        <w:tc>
          <w:tcPr>
            <w:tcW w:w="3747" w:type="dxa"/>
            <w:shd w:val="clear" w:color="auto" w:fill="0D0D0D" w:themeFill="text1" w:themeFillTint="F2"/>
          </w:tcPr>
          <w:p w:rsidR="00754370" w:rsidRPr="00210191" w:rsidRDefault="002C3188" w:rsidP="00754370">
            <w:pPr>
              <w:jc w:val="center"/>
              <w:rPr>
                <w:rFonts w:ascii="Verdana" w:hAnsi="Verdana"/>
                <w:b/>
                <w:color w:val="FFFFFF" w:themeColor="background1"/>
                <w:sz w:val="20"/>
                <w:szCs w:val="20"/>
              </w:rPr>
            </w:pPr>
            <w:r w:rsidRPr="00210191">
              <w:rPr>
                <w:rFonts w:ascii="Verdana" w:hAnsi="Verdana"/>
                <w:b/>
                <w:color w:val="FFFFFF" w:themeColor="background1"/>
                <w:sz w:val="20"/>
                <w:szCs w:val="20"/>
              </w:rPr>
              <w:t>Reads</w:t>
            </w:r>
          </w:p>
        </w:tc>
        <w:tc>
          <w:tcPr>
            <w:tcW w:w="3006" w:type="dxa"/>
            <w:shd w:val="clear" w:color="auto" w:fill="0D0D0D" w:themeFill="text1" w:themeFillTint="F2"/>
          </w:tcPr>
          <w:p w:rsidR="00754370" w:rsidRPr="00210191" w:rsidRDefault="002C3188" w:rsidP="00754370">
            <w:pPr>
              <w:jc w:val="center"/>
              <w:rPr>
                <w:rFonts w:ascii="Verdana" w:hAnsi="Verdana"/>
                <w:b/>
                <w:color w:val="FFFFFF" w:themeColor="background1"/>
                <w:sz w:val="20"/>
                <w:szCs w:val="20"/>
              </w:rPr>
            </w:pPr>
            <w:r w:rsidRPr="00210191">
              <w:rPr>
                <w:rFonts w:ascii="Verdana" w:hAnsi="Verdana"/>
                <w:b/>
                <w:color w:val="FFFFFF" w:themeColor="background1"/>
                <w:sz w:val="20"/>
                <w:szCs w:val="20"/>
              </w:rPr>
              <w:t>Queries</w:t>
            </w:r>
          </w:p>
        </w:tc>
      </w:tr>
      <w:tr w:rsidR="00754370" w:rsidRPr="00210191" w:rsidTr="00CD635D">
        <w:tc>
          <w:tcPr>
            <w:tcW w:w="2263" w:type="dxa"/>
          </w:tcPr>
          <w:p w:rsidR="00754370" w:rsidRPr="00210191" w:rsidRDefault="002C3188" w:rsidP="00010DB7">
            <w:pPr>
              <w:rPr>
                <w:rFonts w:ascii="Verdana" w:hAnsi="Verdana"/>
                <w:sz w:val="20"/>
                <w:szCs w:val="20"/>
              </w:rPr>
            </w:pPr>
            <w:r w:rsidRPr="00210191">
              <w:rPr>
                <w:rFonts w:ascii="Verdana" w:hAnsi="Verdana"/>
                <w:sz w:val="20"/>
                <w:szCs w:val="20"/>
              </w:rPr>
              <w:t>Consistent (Default)</w:t>
            </w:r>
          </w:p>
        </w:tc>
        <w:tc>
          <w:tcPr>
            <w:tcW w:w="3747" w:type="dxa"/>
          </w:tcPr>
          <w:p w:rsidR="00754370" w:rsidRPr="00210191" w:rsidRDefault="00CD635D" w:rsidP="00010DB7">
            <w:pPr>
              <w:rPr>
                <w:rFonts w:ascii="Verdana" w:hAnsi="Verdana"/>
                <w:sz w:val="20"/>
                <w:szCs w:val="20"/>
              </w:rPr>
            </w:pPr>
            <w:r w:rsidRPr="00210191">
              <w:rPr>
                <w:rFonts w:ascii="Verdana" w:eastAsia="Times New Roman" w:hAnsi="Verdana" w:cs="Times New Roman"/>
                <w:sz w:val="18"/>
                <w:szCs w:val="18"/>
                <w:lang w:eastAsia="en-IN"/>
              </w:rPr>
              <w:t>Select from Strong, Bounded Staleness, Session or Eventual</w:t>
            </w:r>
          </w:p>
        </w:tc>
        <w:tc>
          <w:tcPr>
            <w:tcW w:w="3006" w:type="dxa"/>
          </w:tcPr>
          <w:p w:rsidR="00754370" w:rsidRPr="00210191" w:rsidRDefault="00CD635D" w:rsidP="00010DB7">
            <w:pPr>
              <w:rPr>
                <w:rFonts w:ascii="Verdana" w:hAnsi="Verdana"/>
                <w:sz w:val="20"/>
                <w:szCs w:val="20"/>
              </w:rPr>
            </w:pPr>
            <w:r w:rsidRPr="00210191">
              <w:rPr>
                <w:rFonts w:ascii="Verdana" w:eastAsia="Times New Roman" w:hAnsi="Verdana" w:cs="Times New Roman"/>
                <w:sz w:val="18"/>
                <w:szCs w:val="18"/>
                <w:lang w:eastAsia="en-IN"/>
              </w:rPr>
              <w:t>Select from Strong, Bounded Staleness, Session or Eventual</w:t>
            </w:r>
          </w:p>
        </w:tc>
      </w:tr>
      <w:tr w:rsidR="00754370" w:rsidRPr="00210191" w:rsidTr="00CD635D">
        <w:tc>
          <w:tcPr>
            <w:tcW w:w="2263" w:type="dxa"/>
          </w:tcPr>
          <w:p w:rsidR="00754370" w:rsidRPr="00210191" w:rsidRDefault="002C3188" w:rsidP="00010DB7">
            <w:pPr>
              <w:rPr>
                <w:rFonts w:ascii="Verdana" w:hAnsi="Verdana"/>
                <w:sz w:val="20"/>
                <w:szCs w:val="20"/>
              </w:rPr>
            </w:pPr>
            <w:r w:rsidRPr="00210191">
              <w:rPr>
                <w:rFonts w:ascii="Verdana" w:hAnsi="Verdana"/>
                <w:sz w:val="20"/>
                <w:szCs w:val="20"/>
              </w:rPr>
              <w:t>Lazy</w:t>
            </w:r>
          </w:p>
        </w:tc>
        <w:tc>
          <w:tcPr>
            <w:tcW w:w="3747" w:type="dxa"/>
          </w:tcPr>
          <w:p w:rsidR="00754370" w:rsidRPr="00210191" w:rsidRDefault="00CD635D" w:rsidP="00010DB7">
            <w:pPr>
              <w:rPr>
                <w:rFonts w:ascii="Verdana" w:hAnsi="Verdana"/>
                <w:sz w:val="20"/>
                <w:szCs w:val="20"/>
              </w:rPr>
            </w:pPr>
            <w:r w:rsidRPr="00210191">
              <w:rPr>
                <w:rFonts w:ascii="Verdana" w:eastAsia="Times New Roman" w:hAnsi="Verdana" w:cs="Times New Roman"/>
                <w:sz w:val="18"/>
                <w:szCs w:val="18"/>
                <w:lang w:eastAsia="en-IN"/>
              </w:rPr>
              <w:t>Select from Strong, Bounded Staleness, Session or Eventual</w:t>
            </w:r>
          </w:p>
        </w:tc>
        <w:tc>
          <w:tcPr>
            <w:tcW w:w="3006" w:type="dxa"/>
          </w:tcPr>
          <w:p w:rsidR="00754370" w:rsidRPr="00210191" w:rsidRDefault="00CD635D" w:rsidP="00010DB7">
            <w:pPr>
              <w:rPr>
                <w:rFonts w:ascii="Verdana" w:hAnsi="Verdana"/>
                <w:sz w:val="20"/>
                <w:szCs w:val="20"/>
              </w:rPr>
            </w:pPr>
            <w:r w:rsidRPr="00210191">
              <w:rPr>
                <w:rFonts w:ascii="Verdana" w:eastAsia="Times New Roman" w:hAnsi="Verdana" w:cs="Times New Roman"/>
                <w:sz w:val="18"/>
                <w:szCs w:val="18"/>
                <w:lang w:eastAsia="en-IN"/>
              </w:rPr>
              <w:t>Eventual</w:t>
            </w:r>
          </w:p>
        </w:tc>
      </w:tr>
    </w:tbl>
    <w:p w:rsidR="001D555E" w:rsidRPr="00210191" w:rsidRDefault="001D555E" w:rsidP="00010DB7">
      <w:pPr>
        <w:spacing w:after="0" w:line="240" w:lineRule="auto"/>
        <w:rPr>
          <w:rFonts w:ascii="Verdana" w:hAnsi="Verdana"/>
          <w:sz w:val="20"/>
          <w:szCs w:val="20"/>
        </w:rPr>
      </w:pPr>
    </w:p>
    <w:p w:rsidR="001D555E" w:rsidRPr="00210191" w:rsidRDefault="001D555E" w:rsidP="00010DB7">
      <w:pPr>
        <w:spacing w:after="0" w:line="240" w:lineRule="auto"/>
        <w:rPr>
          <w:rFonts w:ascii="Verdana" w:hAnsi="Verdana"/>
          <w:sz w:val="20"/>
          <w:szCs w:val="20"/>
        </w:rPr>
      </w:pPr>
    </w:p>
    <w:p w:rsidR="005B2D8C" w:rsidRPr="00210191" w:rsidRDefault="00350EE3" w:rsidP="00350EE3">
      <w:pPr>
        <w:pStyle w:val="Heading1"/>
        <w:numPr>
          <w:ilvl w:val="0"/>
          <w:numId w:val="1"/>
        </w:numPr>
        <w:spacing w:before="0" w:line="240" w:lineRule="auto"/>
        <w:rPr>
          <w:rFonts w:ascii="Verdana" w:hAnsi="Verdana"/>
          <w:b/>
          <w:color w:val="auto"/>
          <w:sz w:val="20"/>
          <w:szCs w:val="20"/>
        </w:rPr>
      </w:pPr>
      <w:bookmarkStart w:id="16" w:name="_Toc404122334"/>
      <w:r w:rsidRPr="00210191">
        <w:rPr>
          <w:rFonts w:ascii="Verdana" w:hAnsi="Verdana"/>
          <w:b/>
          <w:color w:val="auto"/>
          <w:sz w:val="20"/>
          <w:szCs w:val="20"/>
        </w:rPr>
        <w:t xml:space="preserve">Developing Against Azure </w:t>
      </w:r>
      <w:proofErr w:type="spellStart"/>
      <w:r w:rsidRPr="00210191">
        <w:rPr>
          <w:rFonts w:ascii="Verdana" w:hAnsi="Verdana"/>
          <w:b/>
          <w:color w:val="auto"/>
          <w:sz w:val="20"/>
          <w:szCs w:val="20"/>
        </w:rPr>
        <w:t>DocumentDB</w:t>
      </w:r>
      <w:bookmarkEnd w:id="16"/>
      <w:proofErr w:type="spellEnd"/>
    </w:p>
    <w:p w:rsidR="00467175" w:rsidRPr="00210191" w:rsidRDefault="00467175" w:rsidP="00010DB7">
      <w:pPr>
        <w:spacing w:after="0" w:line="240" w:lineRule="auto"/>
        <w:rPr>
          <w:rFonts w:ascii="Verdana" w:hAnsi="Verdana"/>
          <w:sz w:val="20"/>
          <w:szCs w:val="20"/>
        </w:rPr>
      </w:pPr>
    </w:p>
    <w:p w:rsidR="00BA524C" w:rsidRPr="00210191" w:rsidRDefault="00BA524C" w:rsidP="00BA524C">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4B20F4BB" wp14:editId="4A598D97">
            <wp:extent cx="5731510" cy="2818130"/>
            <wp:effectExtent l="19050" t="19050" r="2159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8130"/>
                    </a:xfrm>
                    <a:prstGeom prst="rect">
                      <a:avLst/>
                    </a:prstGeom>
                    <a:ln w="12700">
                      <a:solidFill>
                        <a:schemeClr val="tx1"/>
                      </a:solidFill>
                    </a:ln>
                  </pic:spPr>
                </pic:pic>
              </a:graphicData>
            </a:graphic>
          </wp:inline>
        </w:drawing>
      </w:r>
    </w:p>
    <w:p w:rsidR="00455405" w:rsidRPr="00210191" w:rsidRDefault="00455405" w:rsidP="00BA524C">
      <w:pPr>
        <w:spacing w:after="0" w:line="240" w:lineRule="auto"/>
        <w:jc w:val="center"/>
        <w:rPr>
          <w:rFonts w:ascii="Verdana" w:hAnsi="Verdana"/>
          <w:sz w:val="20"/>
          <w:szCs w:val="20"/>
        </w:rPr>
      </w:pPr>
    </w:p>
    <w:p w:rsidR="00467175" w:rsidRPr="00210191" w:rsidRDefault="00467175" w:rsidP="000D0C4B">
      <w:pPr>
        <w:pStyle w:val="Heading2"/>
        <w:numPr>
          <w:ilvl w:val="1"/>
          <w:numId w:val="8"/>
        </w:numPr>
        <w:spacing w:before="0" w:line="240" w:lineRule="auto"/>
        <w:rPr>
          <w:rFonts w:ascii="Verdana" w:hAnsi="Verdana"/>
          <w:b/>
          <w:color w:val="auto"/>
          <w:sz w:val="20"/>
          <w:szCs w:val="20"/>
        </w:rPr>
      </w:pPr>
      <w:bookmarkStart w:id="17" w:name="_Toc404122335"/>
      <w:r w:rsidRPr="00210191">
        <w:rPr>
          <w:rFonts w:ascii="Verdana" w:hAnsi="Verdana"/>
          <w:b/>
          <w:color w:val="auto"/>
          <w:sz w:val="20"/>
          <w:szCs w:val="20"/>
        </w:rPr>
        <w:lastRenderedPageBreak/>
        <w:t>Available SDKs</w:t>
      </w:r>
      <w:bookmarkEnd w:id="17"/>
    </w:p>
    <w:p w:rsidR="00C9059B" w:rsidRPr="00210191" w:rsidRDefault="00C9059B" w:rsidP="00C9059B">
      <w:pPr>
        <w:spacing w:after="0" w:line="240" w:lineRule="auto"/>
        <w:jc w:val="both"/>
        <w:rPr>
          <w:rFonts w:ascii="Verdana" w:hAnsi="Verdana"/>
          <w:sz w:val="20"/>
          <w:szCs w:val="20"/>
        </w:rPr>
      </w:pPr>
      <w:r w:rsidRPr="00210191">
        <w:rPr>
          <w:rFonts w:ascii="Verdana" w:hAnsi="Verdana"/>
          <w:sz w:val="20"/>
          <w:szCs w:val="20"/>
        </w:rPr>
        <w:t xml:space="preserve">Azure </w:t>
      </w:r>
      <w:proofErr w:type="spellStart"/>
      <w:r w:rsidRPr="00210191">
        <w:rPr>
          <w:rFonts w:ascii="Verdana" w:hAnsi="Verdana"/>
          <w:sz w:val="20"/>
          <w:szCs w:val="20"/>
        </w:rPr>
        <w:t>DocumentDB</w:t>
      </w:r>
      <w:proofErr w:type="spellEnd"/>
      <w:r w:rsidRPr="00210191">
        <w:rPr>
          <w:rFonts w:ascii="Verdana" w:hAnsi="Verdana"/>
          <w:sz w:val="20"/>
          <w:szCs w:val="20"/>
        </w:rPr>
        <w:t xml:space="preserve"> exposes resources via a REST API that can be called by any language capable of making HTTP/HTTPS requests. Additionally, Azure </w:t>
      </w:r>
      <w:proofErr w:type="spellStart"/>
      <w:r w:rsidRPr="00210191">
        <w:rPr>
          <w:rFonts w:ascii="Verdana" w:hAnsi="Verdana"/>
          <w:sz w:val="20"/>
          <w:szCs w:val="20"/>
        </w:rPr>
        <w:t>DocumentDB</w:t>
      </w:r>
      <w:proofErr w:type="spellEnd"/>
      <w:r w:rsidRPr="00210191">
        <w:rPr>
          <w:rFonts w:ascii="Verdana" w:hAnsi="Verdana"/>
          <w:sz w:val="20"/>
          <w:szCs w:val="20"/>
        </w:rPr>
        <w:t xml:space="preserve"> offers programming libraries for several popular languages. These libraries simplify many aspects of working with Azure </w:t>
      </w:r>
      <w:proofErr w:type="spellStart"/>
      <w:r w:rsidRPr="00210191">
        <w:rPr>
          <w:rFonts w:ascii="Verdana" w:hAnsi="Verdana"/>
          <w:sz w:val="20"/>
          <w:szCs w:val="20"/>
        </w:rPr>
        <w:t>DocumentDB</w:t>
      </w:r>
      <w:proofErr w:type="spellEnd"/>
      <w:r w:rsidRPr="00210191">
        <w:rPr>
          <w:rFonts w:ascii="Verdana" w:hAnsi="Verdana"/>
          <w:sz w:val="20"/>
          <w:szCs w:val="20"/>
        </w:rPr>
        <w:t xml:space="preserve"> by handling details such as address caching, exception management, automatic retries and so forth. Libraries are currently available for the following languages and platforms, with others on the way: </w:t>
      </w:r>
    </w:p>
    <w:p w:rsidR="00C9059B" w:rsidRPr="00210191" w:rsidRDefault="00C9059B" w:rsidP="0084632F">
      <w:pPr>
        <w:pStyle w:val="ListParagraph"/>
        <w:numPr>
          <w:ilvl w:val="0"/>
          <w:numId w:val="16"/>
        </w:numPr>
        <w:spacing w:after="0" w:line="240" w:lineRule="auto"/>
        <w:rPr>
          <w:rFonts w:ascii="Verdana" w:hAnsi="Verdana"/>
          <w:sz w:val="20"/>
          <w:szCs w:val="20"/>
        </w:rPr>
      </w:pPr>
      <w:r w:rsidRPr="00210191">
        <w:rPr>
          <w:rFonts w:ascii="Verdana" w:hAnsi="Verdana"/>
          <w:sz w:val="20"/>
          <w:szCs w:val="20"/>
        </w:rPr>
        <w:t>.NET</w:t>
      </w:r>
    </w:p>
    <w:p w:rsidR="00C9059B" w:rsidRPr="00210191" w:rsidRDefault="00C9059B" w:rsidP="0084632F">
      <w:pPr>
        <w:pStyle w:val="ListParagraph"/>
        <w:numPr>
          <w:ilvl w:val="0"/>
          <w:numId w:val="16"/>
        </w:numPr>
        <w:spacing w:after="0" w:line="240" w:lineRule="auto"/>
        <w:rPr>
          <w:rFonts w:ascii="Verdana" w:hAnsi="Verdana"/>
          <w:sz w:val="20"/>
          <w:szCs w:val="20"/>
        </w:rPr>
      </w:pPr>
      <w:r w:rsidRPr="00210191">
        <w:rPr>
          <w:rFonts w:ascii="Verdana" w:hAnsi="Verdana"/>
          <w:sz w:val="20"/>
          <w:szCs w:val="20"/>
        </w:rPr>
        <w:t>Node.js</w:t>
      </w:r>
    </w:p>
    <w:p w:rsidR="00C9059B" w:rsidRPr="00210191" w:rsidRDefault="00C9059B" w:rsidP="0084632F">
      <w:pPr>
        <w:pStyle w:val="ListParagraph"/>
        <w:numPr>
          <w:ilvl w:val="0"/>
          <w:numId w:val="16"/>
        </w:numPr>
        <w:spacing w:after="0" w:line="240" w:lineRule="auto"/>
        <w:rPr>
          <w:rFonts w:ascii="Verdana" w:hAnsi="Verdana"/>
          <w:sz w:val="20"/>
          <w:szCs w:val="20"/>
        </w:rPr>
      </w:pPr>
      <w:r w:rsidRPr="00210191">
        <w:rPr>
          <w:rFonts w:ascii="Verdana" w:hAnsi="Verdana"/>
          <w:sz w:val="20"/>
          <w:szCs w:val="20"/>
        </w:rPr>
        <w:t>JavaScript</w:t>
      </w:r>
    </w:p>
    <w:p w:rsidR="00C9059B" w:rsidRPr="00210191" w:rsidRDefault="00C9059B" w:rsidP="0084632F">
      <w:pPr>
        <w:pStyle w:val="ListParagraph"/>
        <w:numPr>
          <w:ilvl w:val="0"/>
          <w:numId w:val="16"/>
        </w:numPr>
        <w:spacing w:after="0" w:line="240" w:lineRule="auto"/>
        <w:rPr>
          <w:rFonts w:ascii="Verdana" w:hAnsi="Verdana"/>
          <w:sz w:val="20"/>
          <w:szCs w:val="20"/>
        </w:rPr>
      </w:pPr>
      <w:r w:rsidRPr="00210191">
        <w:rPr>
          <w:rFonts w:ascii="Verdana" w:hAnsi="Verdana"/>
          <w:sz w:val="20"/>
          <w:szCs w:val="20"/>
        </w:rPr>
        <w:t>Python</w:t>
      </w:r>
    </w:p>
    <w:p w:rsidR="00C9059B" w:rsidRPr="00210191" w:rsidRDefault="00C9059B" w:rsidP="00C9059B">
      <w:pPr>
        <w:spacing w:after="0" w:line="240" w:lineRule="auto"/>
        <w:jc w:val="both"/>
        <w:rPr>
          <w:rFonts w:ascii="Verdana" w:hAnsi="Verdana"/>
          <w:sz w:val="20"/>
          <w:szCs w:val="20"/>
        </w:rPr>
      </w:pPr>
      <w:r w:rsidRPr="00210191">
        <w:rPr>
          <w:rFonts w:ascii="Verdana" w:hAnsi="Verdana"/>
          <w:sz w:val="20"/>
          <w:szCs w:val="20"/>
        </w:rPr>
        <w:t xml:space="preserve">Beyond basic Create, Read, Update and Delete operations, Azure </w:t>
      </w:r>
      <w:proofErr w:type="spellStart"/>
      <w:r w:rsidRPr="00210191">
        <w:rPr>
          <w:rFonts w:ascii="Verdana" w:hAnsi="Verdana"/>
          <w:sz w:val="20"/>
          <w:szCs w:val="20"/>
        </w:rPr>
        <w:t>DocumentDB</w:t>
      </w:r>
      <w:proofErr w:type="spellEnd"/>
      <w:r w:rsidRPr="00210191">
        <w:rPr>
          <w:rFonts w:ascii="Verdana" w:hAnsi="Verdana"/>
          <w:sz w:val="20"/>
          <w:szCs w:val="20"/>
        </w:rPr>
        <w:t xml:space="preserve"> provides a rich SQL query interface for retrieving JSON documents and server side support for transactional execution of JavaScript application logic. The query and script execution interfaces are available through all platform libraries as well as the REST APIs.</w:t>
      </w:r>
    </w:p>
    <w:p w:rsidR="00467175" w:rsidRPr="00210191" w:rsidRDefault="00467175" w:rsidP="00010DB7">
      <w:pPr>
        <w:spacing w:after="0" w:line="240" w:lineRule="auto"/>
        <w:rPr>
          <w:rFonts w:ascii="Verdana" w:hAnsi="Verdana"/>
          <w:sz w:val="20"/>
          <w:szCs w:val="20"/>
        </w:rPr>
      </w:pPr>
    </w:p>
    <w:p w:rsidR="003474E0" w:rsidRPr="00210191" w:rsidRDefault="003474E0" w:rsidP="003474E0">
      <w:pPr>
        <w:pStyle w:val="Heading2"/>
        <w:numPr>
          <w:ilvl w:val="1"/>
          <w:numId w:val="8"/>
        </w:numPr>
        <w:spacing w:before="0" w:line="240" w:lineRule="auto"/>
        <w:rPr>
          <w:rFonts w:ascii="Verdana" w:hAnsi="Verdana"/>
          <w:b/>
          <w:color w:val="auto"/>
          <w:sz w:val="20"/>
          <w:szCs w:val="20"/>
        </w:rPr>
      </w:pPr>
      <w:bookmarkStart w:id="18" w:name="_Toc404122336"/>
      <w:r w:rsidRPr="00210191">
        <w:rPr>
          <w:rFonts w:ascii="Verdana" w:hAnsi="Verdana"/>
          <w:b/>
          <w:color w:val="auto"/>
          <w:sz w:val="20"/>
          <w:szCs w:val="20"/>
        </w:rPr>
        <w:t>Addressing a resource</w:t>
      </w:r>
      <w:bookmarkEnd w:id="18"/>
    </w:p>
    <w:p w:rsidR="003474E0" w:rsidRPr="00210191" w:rsidRDefault="003474E0" w:rsidP="003474E0">
      <w:pPr>
        <w:spacing w:after="0" w:line="240" w:lineRule="auto"/>
        <w:rPr>
          <w:rFonts w:ascii="Verdana" w:hAnsi="Verdana"/>
          <w:sz w:val="20"/>
          <w:szCs w:val="20"/>
        </w:rPr>
      </w:pPr>
      <w:r w:rsidRPr="00210191">
        <w:rPr>
          <w:rFonts w:ascii="Verdana" w:hAnsi="Verdana"/>
          <w:sz w:val="20"/>
          <w:szCs w:val="20"/>
        </w:rPr>
        <w:t xml:space="preserve">All resources are URI addressable. The value of the </w:t>
      </w:r>
      <w:r w:rsidRPr="00210191">
        <w:rPr>
          <w:rFonts w:ascii="Verdana" w:hAnsi="Verdana"/>
          <w:b/>
          <w:sz w:val="20"/>
          <w:szCs w:val="20"/>
        </w:rPr>
        <w:t>_</w:t>
      </w:r>
      <w:proofErr w:type="spellStart"/>
      <w:r w:rsidRPr="00210191">
        <w:rPr>
          <w:rFonts w:ascii="Verdana" w:hAnsi="Verdana"/>
          <w:b/>
          <w:sz w:val="20"/>
          <w:szCs w:val="20"/>
        </w:rPr>
        <w:t>self</w:t>
      </w:r>
      <w:r w:rsidRPr="00210191">
        <w:rPr>
          <w:rFonts w:ascii="Verdana" w:hAnsi="Verdana"/>
          <w:sz w:val="20"/>
          <w:szCs w:val="20"/>
        </w:rPr>
        <w:t xml:space="preserve"> property</w:t>
      </w:r>
      <w:proofErr w:type="spellEnd"/>
      <w:r w:rsidRPr="00210191">
        <w:rPr>
          <w:rFonts w:ascii="Verdana" w:hAnsi="Verdana"/>
          <w:sz w:val="20"/>
          <w:szCs w:val="20"/>
        </w:rPr>
        <w:t xml:space="preserve"> of a resource represents the relative URI of the resource. The format of the URI consists of the //{_rid} path segments:</w:t>
      </w:r>
    </w:p>
    <w:tbl>
      <w:tblPr>
        <w:tblStyle w:val="TableGrid"/>
        <w:tblW w:w="0" w:type="auto"/>
        <w:tblLook w:val="04A0" w:firstRow="1" w:lastRow="0" w:firstColumn="1" w:lastColumn="0" w:noHBand="0" w:noVBand="1"/>
      </w:tblPr>
      <w:tblGrid>
        <w:gridCol w:w="3823"/>
        <w:gridCol w:w="5193"/>
      </w:tblGrid>
      <w:tr w:rsidR="003474E0" w:rsidRPr="00210191" w:rsidTr="00D54A92">
        <w:tc>
          <w:tcPr>
            <w:tcW w:w="3823" w:type="dxa"/>
            <w:shd w:val="clear" w:color="auto" w:fill="0D0D0D" w:themeFill="text1" w:themeFillTint="F2"/>
          </w:tcPr>
          <w:p w:rsidR="003474E0" w:rsidRPr="00210191" w:rsidRDefault="003474E0" w:rsidP="00D54A92">
            <w:pPr>
              <w:jc w:val="center"/>
              <w:rPr>
                <w:rFonts w:ascii="Verdana" w:hAnsi="Verdana"/>
                <w:b/>
                <w:color w:val="FFFFFF" w:themeColor="background1"/>
                <w:sz w:val="18"/>
                <w:szCs w:val="18"/>
              </w:rPr>
            </w:pPr>
            <w:r w:rsidRPr="00210191">
              <w:rPr>
                <w:rFonts w:ascii="Verdana" w:eastAsia="Times New Roman" w:hAnsi="Verdana" w:cs="Times New Roman"/>
                <w:b/>
                <w:caps/>
                <w:sz w:val="18"/>
                <w:szCs w:val="18"/>
                <w:lang w:eastAsia="en-IN"/>
              </w:rPr>
              <w:t>Value of the _self</w:t>
            </w:r>
          </w:p>
        </w:tc>
        <w:tc>
          <w:tcPr>
            <w:tcW w:w="5193" w:type="dxa"/>
            <w:shd w:val="clear" w:color="auto" w:fill="0D0D0D" w:themeFill="text1" w:themeFillTint="F2"/>
          </w:tcPr>
          <w:p w:rsidR="003474E0" w:rsidRPr="00210191" w:rsidRDefault="003474E0" w:rsidP="00D54A92">
            <w:pPr>
              <w:jc w:val="center"/>
              <w:rPr>
                <w:rFonts w:ascii="Verdana" w:hAnsi="Verdana"/>
                <w:b/>
                <w:color w:val="FFFFFF" w:themeColor="background1"/>
                <w:sz w:val="18"/>
                <w:szCs w:val="18"/>
              </w:rPr>
            </w:pPr>
            <w:r w:rsidRPr="00210191">
              <w:rPr>
                <w:rFonts w:ascii="Verdana" w:eastAsia="Times New Roman" w:hAnsi="Verdana" w:cs="Times New Roman"/>
                <w:b/>
                <w:caps/>
                <w:sz w:val="18"/>
                <w:szCs w:val="18"/>
                <w:lang w:eastAsia="en-IN"/>
              </w:rPr>
              <w:t>Description</w:t>
            </w:r>
          </w:p>
        </w:tc>
      </w:tr>
      <w:tr w:rsidR="003474E0" w:rsidRPr="00210191" w:rsidTr="00D54A92">
        <w:tc>
          <w:tcPr>
            <w:tcW w:w="3823" w:type="dxa"/>
          </w:tcPr>
          <w:p w:rsidR="003474E0" w:rsidRPr="00210191" w:rsidRDefault="003474E0" w:rsidP="00D54A92">
            <w:pPr>
              <w:rPr>
                <w:rFonts w:ascii="Verdana" w:hAnsi="Verdana"/>
                <w:sz w:val="18"/>
                <w:szCs w:val="18"/>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p>
        </w:tc>
        <w:tc>
          <w:tcPr>
            <w:tcW w:w="5193" w:type="dxa"/>
          </w:tcPr>
          <w:p w:rsidR="003474E0" w:rsidRPr="00210191" w:rsidRDefault="003474E0" w:rsidP="00D54A92">
            <w:pPr>
              <w:jc w:val="both"/>
              <w:rPr>
                <w:rFonts w:ascii="Verdana" w:hAnsi="Verdana"/>
                <w:sz w:val="18"/>
                <w:szCs w:val="18"/>
              </w:rPr>
            </w:pPr>
            <w:r w:rsidRPr="00210191">
              <w:rPr>
                <w:rFonts w:ascii="Verdana" w:eastAsia="Times New Roman" w:hAnsi="Verdana" w:cs="Times New Roman"/>
                <w:sz w:val="18"/>
                <w:szCs w:val="18"/>
                <w:lang w:eastAsia="en-IN"/>
              </w:rPr>
              <w:t>feed of databases under a database account</w:t>
            </w:r>
          </w:p>
        </w:tc>
      </w:tr>
      <w:tr w:rsidR="003474E0" w:rsidRPr="00210191" w:rsidTr="00D54A92">
        <w:tc>
          <w:tcPr>
            <w:tcW w:w="3823" w:type="dxa"/>
          </w:tcPr>
          <w:p w:rsidR="003474E0" w:rsidRPr="00210191" w:rsidRDefault="003474E0" w:rsidP="00D54A92">
            <w:pPr>
              <w:rPr>
                <w:rFonts w:ascii="Verdana" w:hAnsi="Verdana"/>
                <w:sz w:val="18"/>
                <w:szCs w:val="18"/>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w:t>
            </w:r>
          </w:p>
        </w:tc>
        <w:tc>
          <w:tcPr>
            <w:tcW w:w="5193" w:type="dxa"/>
          </w:tcPr>
          <w:p w:rsidR="003474E0" w:rsidRPr="00210191" w:rsidRDefault="003474E0" w:rsidP="00D54A92">
            <w:pPr>
              <w:jc w:val="both"/>
              <w:rPr>
                <w:rFonts w:ascii="Verdana" w:hAnsi="Verdana"/>
                <w:sz w:val="18"/>
                <w:szCs w:val="18"/>
              </w:rPr>
            </w:pPr>
            <w:r w:rsidRPr="00210191">
              <w:rPr>
                <w:rFonts w:ascii="Verdana" w:eastAsia="Times New Roman" w:hAnsi="Verdana" w:cs="Times New Roman"/>
                <w:sz w:val="18"/>
                <w:szCs w:val="18"/>
                <w:lang w:eastAsia="en-IN"/>
              </w:rPr>
              <w:t>Database with the unique id property with the value {_rid-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w:t>
            </w:r>
          </w:p>
        </w:tc>
      </w:tr>
      <w:tr w:rsidR="003474E0" w:rsidRPr="00210191" w:rsidTr="00D54A92">
        <w:tc>
          <w:tcPr>
            <w:tcW w:w="3823" w:type="dxa"/>
          </w:tcPr>
          <w:p w:rsidR="003474E0" w:rsidRPr="00210191" w:rsidRDefault="003474E0" w:rsidP="00D54A92">
            <w:pPr>
              <w:rPr>
                <w:rFonts w:ascii="Verdana" w:hAnsi="Verdana"/>
                <w:sz w:val="18"/>
                <w:szCs w:val="18"/>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colls</w:t>
            </w:r>
            <w:proofErr w:type="spellEnd"/>
            <w:r w:rsidRPr="00210191">
              <w:rPr>
                <w:rFonts w:ascii="Verdana" w:eastAsia="Times New Roman" w:hAnsi="Verdana" w:cs="Times New Roman"/>
                <w:sz w:val="18"/>
                <w:szCs w:val="18"/>
                <w:lang w:eastAsia="en-IN"/>
              </w:rPr>
              <w:t>/</w:t>
            </w:r>
          </w:p>
        </w:tc>
        <w:tc>
          <w:tcPr>
            <w:tcW w:w="5193" w:type="dxa"/>
          </w:tcPr>
          <w:p w:rsidR="003474E0" w:rsidRPr="00210191" w:rsidRDefault="003474E0" w:rsidP="00D54A92">
            <w:pPr>
              <w:jc w:val="both"/>
              <w:rPr>
                <w:rFonts w:ascii="Verdana" w:hAnsi="Verdana"/>
                <w:sz w:val="18"/>
                <w:szCs w:val="18"/>
              </w:rPr>
            </w:pPr>
            <w:r w:rsidRPr="00210191">
              <w:rPr>
                <w:rFonts w:ascii="Verdana" w:eastAsia="Times New Roman" w:hAnsi="Verdana" w:cs="Times New Roman"/>
                <w:sz w:val="18"/>
                <w:szCs w:val="18"/>
                <w:lang w:eastAsia="en-IN"/>
              </w:rPr>
              <w:t>feed of collections under a database</w:t>
            </w:r>
          </w:p>
        </w:tc>
      </w:tr>
      <w:tr w:rsidR="003474E0" w:rsidRPr="00210191" w:rsidTr="00D54A92">
        <w:tc>
          <w:tcPr>
            <w:tcW w:w="3823" w:type="dxa"/>
          </w:tcPr>
          <w:p w:rsidR="003474E0" w:rsidRPr="00210191" w:rsidRDefault="003474E0" w:rsidP="00D54A92">
            <w:pPr>
              <w:rPr>
                <w:rFonts w:ascii="Verdana" w:hAnsi="Verdana"/>
                <w:sz w:val="18"/>
                <w:szCs w:val="18"/>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colls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coll</w:t>
            </w:r>
            <w:proofErr w:type="spellEnd"/>
            <w:r w:rsidRPr="00210191">
              <w:rPr>
                <w:rFonts w:ascii="Verdana" w:eastAsia="Times New Roman" w:hAnsi="Verdana" w:cs="Times New Roman"/>
                <w:sz w:val="18"/>
                <w:szCs w:val="18"/>
                <w:lang w:eastAsia="en-IN"/>
              </w:rPr>
              <w:t>}</w:t>
            </w:r>
          </w:p>
        </w:tc>
        <w:tc>
          <w:tcPr>
            <w:tcW w:w="5193" w:type="dxa"/>
          </w:tcPr>
          <w:p w:rsidR="003474E0" w:rsidRPr="00210191" w:rsidRDefault="003474E0" w:rsidP="00D54A92">
            <w:pPr>
              <w:jc w:val="both"/>
              <w:rPr>
                <w:rFonts w:ascii="Verdana" w:hAnsi="Verdana"/>
                <w:sz w:val="18"/>
                <w:szCs w:val="18"/>
              </w:rPr>
            </w:pPr>
            <w:r w:rsidRPr="00210191">
              <w:rPr>
                <w:rFonts w:ascii="Verdana" w:eastAsia="Times New Roman" w:hAnsi="Verdana" w:cs="Times New Roman"/>
                <w:sz w:val="18"/>
                <w:szCs w:val="18"/>
                <w:lang w:eastAsia="en-IN"/>
              </w:rPr>
              <w:t>Collection with the unique id property with the value {_rid-</w:t>
            </w:r>
            <w:proofErr w:type="spellStart"/>
            <w:r w:rsidRPr="00210191">
              <w:rPr>
                <w:rFonts w:ascii="Verdana" w:eastAsia="Times New Roman" w:hAnsi="Verdana" w:cs="Times New Roman"/>
                <w:sz w:val="18"/>
                <w:szCs w:val="18"/>
                <w:lang w:eastAsia="en-IN"/>
              </w:rPr>
              <w:t>coll</w:t>
            </w:r>
            <w:proofErr w:type="spellEnd"/>
            <w:r w:rsidRPr="00210191">
              <w:rPr>
                <w:rFonts w:ascii="Verdana" w:eastAsia="Times New Roman" w:hAnsi="Verdana" w:cs="Times New Roman"/>
                <w:sz w:val="18"/>
                <w:szCs w:val="18"/>
                <w:lang w:eastAsia="en-IN"/>
              </w:rPr>
              <w:t>}</w:t>
            </w:r>
          </w:p>
        </w:tc>
      </w:tr>
      <w:tr w:rsidR="003474E0" w:rsidRPr="00210191" w:rsidTr="00D54A92">
        <w:tc>
          <w:tcPr>
            <w:tcW w:w="3823" w:type="dxa"/>
          </w:tcPr>
          <w:p w:rsidR="003474E0" w:rsidRPr="00210191" w:rsidRDefault="003474E0" w:rsidP="00D54A92">
            <w:pPr>
              <w:rPr>
                <w:rFonts w:ascii="Verdana" w:hAnsi="Verdana"/>
                <w:sz w:val="18"/>
                <w:szCs w:val="18"/>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}/users/</w:t>
            </w:r>
          </w:p>
        </w:tc>
        <w:tc>
          <w:tcPr>
            <w:tcW w:w="5193" w:type="dxa"/>
          </w:tcPr>
          <w:p w:rsidR="003474E0" w:rsidRPr="00210191" w:rsidRDefault="003474E0" w:rsidP="00D54A92">
            <w:pPr>
              <w:jc w:val="both"/>
              <w:rPr>
                <w:rFonts w:ascii="Verdana" w:hAnsi="Verdana"/>
                <w:sz w:val="18"/>
                <w:szCs w:val="18"/>
              </w:rPr>
            </w:pPr>
            <w:r w:rsidRPr="00210191">
              <w:rPr>
                <w:rFonts w:ascii="Verdana" w:eastAsia="Times New Roman" w:hAnsi="Verdana" w:cs="Times New Roman"/>
                <w:sz w:val="18"/>
                <w:szCs w:val="18"/>
                <w:lang w:eastAsia="en-IN"/>
              </w:rPr>
              <w:t>feed of users under a database</w:t>
            </w:r>
          </w:p>
        </w:tc>
      </w:tr>
      <w:tr w:rsidR="003474E0" w:rsidRPr="00210191" w:rsidTr="00D54A92">
        <w:tc>
          <w:tcPr>
            <w:tcW w:w="3823" w:type="dxa"/>
          </w:tcPr>
          <w:p w:rsidR="003474E0" w:rsidRPr="00210191" w:rsidRDefault="003474E0" w:rsidP="00D54A92">
            <w:pPr>
              <w:rPr>
                <w:rFonts w:ascii="Verdana" w:eastAsia="Times New Roman" w:hAnsi="Verdana" w:cs="Times New Roman"/>
                <w:b/>
                <w:bCs/>
                <w:sz w:val="18"/>
                <w:szCs w:val="18"/>
                <w:lang w:eastAsia="en-IN"/>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}/users/{_rid-user}</w:t>
            </w:r>
          </w:p>
        </w:tc>
        <w:tc>
          <w:tcPr>
            <w:tcW w:w="5193" w:type="dxa"/>
          </w:tcPr>
          <w:p w:rsidR="003474E0" w:rsidRPr="00210191" w:rsidRDefault="003474E0" w:rsidP="00D54A92">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User with the unique id property with the value {_rid-user}</w:t>
            </w:r>
          </w:p>
        </w:tc>
      </w:tr>
      <w:tr w:rsidR="003474E0" w:rsidRPr="00210191" w:rsidTr="00D54A92">
        <w:tc>
          <w:tcPr>
            <w:tcW w:w="3823" w:type="dxa"/>
          </w:tcPr>
          <w:p w:rsidR="003474E0" w:rsidRPr="00210191" w:rsidRDefault="003474E0" w:rsidP="00D54A92">
            <w:pPr>
              <w:rPr>
                <w:rFonts w:ascii="Verdana" w:eastAsia="Times New Roman" w:hAnsi="Verdana" w:cs="Times New Roman"/>
                <w:b/>
                <w:bCs/>
                <w:sz w:val="18"/>
                <w:szCs w:val="18"/>
                <w:lang w:eastAsia="en-IN"/>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}/users/{_rid-user}/permissions</w:t>
            </w:r>
          </w:p>
        </w:tc>
        <w:tc>
          <w:tcPr>
            <w:tcW w:w="5193" w:type="dxa"/>
          </w:tcPr>
          <w:p w:rsidR="003474E0" w:rsidRPr="00210191" w:rsidRDefault="003474E0" w:rsidP="00D54A92">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feed of permissions under a database</w:t>
            </w:r>
          </w:p>
        </w:tc>
      </w:tr>
      <w:tr w:rsidR="003474E0" w:rsidRPr="00210191" w:rsidTr="00D54A92">
        <w:tc>
          <w:tcPr>
            <w:tcW w:w="3823" w:type="dxa"/>
          </w:tcPr>
          <w:p w:rsidR="003474E0" w:rsidRPr="00210191" w:rsidRDefault="003474E0" w:rsidP="00D54A92">
            <w:pPr>
              <w:rPr>
                <w:rFonts w:ascii="Verdana" w:eastAsia="Times New Roman" w:hAnsi="Verdana" w:cs="Times New Roman"/>
                <w:b/>
                <w:bCs/>
                <w:sz w:val="18"/>
                <w:szCs w:val="18"/>
                <w:lang w:eastAsia="en-IN"/>
              </w:rPr>
            </w:pPr>
            <w:r w:rsidRPr="00210191">
              <w:rPr>
                <w:rFonts w:ascii="Verdana" w:eastAsia="Times New Roman" w:hAnsi="Verdana" w:cs="Times New Roman"/>
                <w:sz w:val="18"/>
                <w:szCs w:val="18"/>
                <w:lang w:eastAsia="en-IN"/>
              </w:rPr>
              <w:t>/</w:t>
            </w:r>
            <w:proofErr w:type="spellStart"/>
            <w:r w:rsidRPr="00210191">
              <w:rPr>
                <w:rFonts w:ascii="Verdana" w:eastAsia="Times New Roman" w:hAnsi="Verdana" w:cs="Times New Roman"/>
                <w:sz w:val="18"/>
                <w:szCs w:val="18"/>
                <w:lang w:eastAsia="en-IN"/>
              </w:rPr>
              <w:t>dbs</w:t>
            </w:r>
            <w:proofErr w:type="spellEnd"/>
            <w:r w:rsidRPr="00210191">
              <w:rPr>
                <w:rFonts w:ascii="Verdana" w:eastAsia="Times New Roman" w:hAnsi="Verdana" w:cs="Times New Roman"/>
                <w:sz w:val="18"/>
                <w:szCs w:val="18"/>
                <w:lang w:eastAsia="en-IN"/>
              </w:rPr>
              <w:t>/{_rid-</w:t>
            </w:r>
            <w:proofErr w:type="spellStart"/>
            <w:r w:rsidRPr="00210191">
              <w:rPr>
                <w:rFonts w:ascii="Verdana" w:eastAsia="Times New Roman" w:hAnsi="Verdana" w:cs="Times New Roman"/>
                <w:sz w:val="18"/>
                <w:szCs w:val="18"/>
                <w:lang w:eastAsia="en-IN"/>
              </w:rPr>
              <w:t>db</w:t>
            </w:r>
            <w:proofErr w:type="spellEnd"/>
            <w:r w:rsidRPr="00210191">
              <w:rPr>
                <w:rFonts w:ascii="Verdana" w:eastAsia="Times New Roman" w:hAnsi="Verdana" w:cs="Times New Roman"/>
                <w:sz w:val="18"/>
                <w:szCs w:val="18"/>
                <w:lang w:eastAsia="en-IN"/>
              </w:rPr>
              <w:t>}/users/{_rid-user}/permissions/{_rid-permission}</w:t>
            </w:r>
          </w:p>
        </w:tc>
        <w:tc>
          <w:tcPr>
            <w:tcW w:w="5193" w:type="dxa"/>
          </w:tcPr>
          <w:p w:rsidR="003474E0" w:rsidRPr="00210191" w:rsidRDefault="003474E0" w:rsidP="00D54A92">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Permission with the unique id property with the value {_rid-permission}</w:t>
            </w:r>
          </w:p>
        </w:tc>
      </w:tr>
    </w:tbl>
    <w:p w:rsidR="003474E0" w:rsidRPr="00210191" w:rsidRDefault="003474E0" w:rsidP="00010DB7">
      <w:pPr>
        <w:spacing w:after="0" w:line="240" w:lineRule="auto"/>
        <w:rPr>
          <w:rFonts w:ascii="Verdana" w:hAnsi="Verdana"/>
          <w:sz w:val="20"/>
          <w:szCs w:val="20"/>
        </w:rPr>
      </w:pPr>
    </w:p>
    <w:p w:rsidR="00E84227" w:rsidRPr="00210191" w:rsidRDefault="00E84227" w:rsidP="00656B8E">
      <w:pPr>
        <w:pStyle w:val="Heading2"/>
        <w:numPr>
          <w:ilvl w:val="1"/>
          <w:numId w:val="8"/>
        </w:numPr>
        <w:spacing w:before="0" w:line="240" w:lineRule="auto"/>
        <w:rPr>
          <w:rFonts w:ascii="Verdana" w:hAnsi="Verdana"/>
          <w:b/>
          <w:color w:val="auto"/>
          <w:sz w:val="20"/>
          <w:szCs w:val="20"/>
        </w:rPr>
      </w:pPr>
      <w:bookmarkStart w:id="19" w:name="_Toc404122337"/>
      <w:r w:rsidRPr="00210191">
        <w:rPr>
          <w:rFonts w:ascii="Verdana" w:hAnsi="Verdana"/>
          <w:b/>
          <w:color w:val="auto"/>
          <w:sz w:val="20"/>
          <w:szCs w:val="20"/>
        </w:rPr>
        <w:t>Basic Interaction Model</w:t>
      </w:r>
      <w:bookmarkEnd w:id="19"/>
    </w:p>
    <w:p w:rsidR="00E84227" w:rsidRPr="00210191" w:rsidRDefault="00E84227" w:rsidP="00E84227">
      <w:pPr>
        <w:spacing w:after="0" w:line="240" w:lineRule="auto"/>
        <w:rPr>
          <w:rFonts w:ascii="Verdana" w:hAnsi="Verdana"/>
          <w:sz w:val="20"/>
          <w:szCs w:val="20"/>
        </w:rPr>
      </w:pPr>
      <w:r w:rsidRPr="00210191">
        <w:rPr>
          <w:rFonts w:ascii="Verdana" w:hAnsi="Verdana"/>
          <w:sz w:val="20"/>
          <w:szCs w:val="20"/>
        </w:rPr>
        <w:t>The resources support the following HTTP verbs with their standard interpretation:</w:t>
      </w:r>
    </w:p>
    <w:p w:rsidR="00E84227" w:rsidRPr="00210191" w:rsidRDefault="00E84227" w:rsidP="00656B8E">
      <w:pPr>
        <w:pStyle w:val="ListParagraph"/>
        <w:numPr>
          <w:ilvl w:val="0"/>
          <w:numId w:val="18"/>
        </w:numPr>
        <w:spacing w:after="0" w:line="240" w:lineRule="auto"/>
        <w:rPr>
          <w:rFonts w:ascii="Verdana" w:hAnsi="Verdana"/>
          <w:sz w:val="20"/>
          <w:szCs w:val="20"/>
        </w:rPr>
      </w:pPr>
      <w:r w:rsidRPr="00210191">
        <w:rPr>
          <w:rFonts w:ascii="Verdana" w:hAnsi="Verdana"/>
          <w:sz w:val="20"/>
          <w:szCs w:val="20"/>
        </w:rPr>
        <w:t xml:space="preserve">POST means create a new item resource. </w:t>
      </w:r>
    </w:p>
    <w:p w:rsidR="00E84227" w:rsidRPr="00210191" w:rsidRDefault="00E84227" w:rsidP="00656B8E">
      <w:pPr>
        <w:pStyle w:val="ListParagraph"/>
        <w:numPr>
          <w:ilvl w:val="0"/>
          <w:numId w:val="18"/>
        </w:numPr>
        <w:spacing w:after="0" w:line="240" w:lineRule="auto"/>
        <w:rPr>
          <w:rFonts w:ascii="Verdana" w:hAnsi="Verdana"/>
          <w:sz w:val="20"/>
          <w:szCs w:val="20"/>
        </w:rPr>
      </w:pPr>
      <w:r w:rsidRPr="00210191">
        <w:rPr>
          <w:rFonts w:ascii="Verdana" w:hAnsi="Verdana"/>
          <w:sz w:val="20"/>
          <w:szCs w:val="20"/>
        </w:rPr>
        <w:t xml:space="preserve">GET means read an existing item or a feed resource </w:t>
      </w:r>
    </w:p>
    <w:p w:rsidR="00E84227" w:rsidRPr="00210191" w:rsidRDefault="00E84227" w:rsidP="00656B8E">
      <w:pPr>
        <w:pStyle w:val="ListParagraph"/>
        <w:numPr>
          <w:ilvl w:val="0"/>
          <w:numId w:val="18"/>
        </w:numPr>
        <w:spacing w:after="0" w:line="240" w:lineRule="auto"/>
        <w:rPr>
          <w:rFonts w:ascii="Verdana" w:hAnsi="Verdana"/>
          <w:sz w:val="20"/>
          <w:szCs w:val="20"/>
        </w:rPr>
      </w:pPr>
      <w:r w:rsidRPr="00210191">
        <w:rPr>
          <w:rFonts w:ascii="Verdana" w:hAnsi="Verdana"/>
          <w:sz w:val="20"/>
          <w:szCs w:val="20"/>
        </w:rPr>
        <w:t xml:space="preserve">PUT means replace an existing item resource </w:t>
      </w:r>
    </w:p>
    <w:p w:rsidR="00E84227" w:rsidRPr="00210191" w:rsidRDefault="00E84227" w:rsidP="00656B8E">
      <w:pPr>
        <w:pStyle w:val="ListParagraph"/>
        <w:numPr>
          <w:ilvl w:val="0"/>
          <w:numId w:val="18"/>
        </w:numPr>
        <w:spacing w:after="0" w:line="240" w:lineRule="auto"/>
        <w:rPr>
          <w:rFonts w:ascii="Verdana" w:hAnsi="Verdana"/>
          <w:sz w:val="20"/>
          <w:szCs w:val="20"/>
        </w:rPr>
      </w:pPr>
      <w:r w:rsidRPr="00210191">
        <w:rPr>
          <w:rFonts w:ascii="Verdana" w:hAnsi="Verdana"/>
          <w:sz w:val="20"/>
          <w:szCs w:val="20"/>
        </w:rPr>
        <w:t>DELETE means delete an existing item resource</w:t>
      </w:r>
    </w:p>
    <w:p w:rsidR="00E84227" w:rsidRPr="00210191" w:rsidRDefault="00E84227" w:rsidP="00656B8E">
      <w:pPr>
        <w:pStyle w:val="ListParagraph"/>
        <w:numPr>
          <w:ilvl w:val="0"/>
          <w:numId w:val="18"/>
        </w:numPr>
        <w:spacing w:after="0" w:line="240" w:lineRule="auto"/>
        <w:rPr>
          <w:rFonts w:ascii="Verdana" w:hAnsi="Verdana"/>
          <w:sz w:val="20"/>
          <w:szCs w:val="20"/>
        </w:rPr>
      </w:pPr>
      <w:r w:rsidRPr="00210191">
        <w:rPr>
          <w:rFonts w:ascii="Verdana" w:hAnsi="Verdana"/>
          <w:sz w:val="20"/>
          <w:szCs w:val="20"/>
        </w:rPr>
        <w:t>HEAD means GET sans the response payload (i.e. just the headers)</w:t>
      </w:r>
    </w:p>
    <w:p w:rsidR="003474E0" w:rsidRPr="00210191" w:rsidRDefault="00E84227" w:rsidP="00313988">
      <w:pPr>
        <w:spacing w:after="0" w:line="240" w:lineRule="auto"/>
        <w:jc w:val="both"/>
        <w:rPr>
          <w:rFonts w:ascii="Verdana" w:hAnsi="Verdana"/>
          <w:sz w:val="20"/>
          <w:szCs w:val="20"/>
        </w:rPr>
      </w:pPr>
      <w:r w:rsidRPr="00210191">
        <w:rPr>
          <w:rFonts w:ascii="Verdana" w:hAnsi="Verdana"/>
          <w:sz w:val="20"/>
          <w:szCs w:val="20"/>
        </w:rPr>
        <w:t>POST can only be issued against a Feed resource; PUT, DELETE can only be issued against an Item resource; GET and HEAD can be issued against either Feed or Item resources.</w:t>
      </w:r>
    </w:p>
    <w:p w:rsidR="00E84227" w:rsidRPr="00210191" w:rsidRDefault="001F1553" w:rsidP="001F1553">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685239E1" wp14:editId="7364B95B">
            <wp:extent cx="5731510" cy="2162175"/>
            <wp:effectExtent l="19050" t="19050" r="2159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2175"/>
                    </a:xfrm>
                    <a:prstGeom prst="rect">
                      <a:avLst/>
                    </a:prstGeom>
                    <a:ln w="12700">
                      <a:solidFill>
                        <a:schemeClr val="tx1"/>
                      </a:solidFill>
                    </a:ln>
                  </pic:spPr>
                </pic:pic>
              </a:graphicData>
            </a:graphic>
          </wp:inline>
        </w:drawing>
      </w:r>
    </w:p>
    <w:p w:rsidR="00313988" w:rsidRPr="00210191" w:rsidRDefault="00313988" w:rsidP="00E84227">
      <w:pPr>
        <w:spacing w:after="0" w:line="240" w:lineRule="auto"/>
        <w:rPr>
          <w:rFonts w:ascii="Verdana" w:hAnsi="Verdana"/>
          <w:sz w:val="20"/>
          <w:szCs w:val="20"/>
        </w:rPr>
      </w:pPr>
    </w:p>
    <w:p w:rsidR="00024196" w:rsidRPr="00210191" w:rsidRDefault="00024196" w:rsidP="00CF0B45">
      <w:pPr>
        <w:pStyle w:val="Heading2"/>
        <w:numPr>
          <w:ilvl w:val="1"/>
          <w:numId w:val="8"/>
        </w:numPr>
        <w:spacing w:before="0" w:line="240" w:lineRule="auto"/>
        <w:rPr>
          <w:rFonts w:ascii="Verdana" w:hAnsi="Verdana"/>
          <w:b/>
          <w:color w:val="auto"/>
          <w:sz w:val="20"/>
          <w:szCs w:val="20"/>
        </w:rPr>
      </w:pPr>
      <w:bookmarkStart w:id="20" w:name="_Toc404122338"/>
      <w:r w:rsidRPr="00210191">
        <w:rPr>
          <w:rFonts w:ascii="Verdana" w:hAnsi="Verdana"/>
          <w:b/>
          <w:color w:val="auto"/>
          <w:sz w:val="20"/>
          <w:szCs w:val="20"/>
        </w:rPr>
        <w:t>Querying a Collection</w:t>
      </w:r>
      <w:bookmarkEnd w:id="20"/>
    </w:p>
    <w:p w:rsidR="00024196" w:rsidRPr="00210191" w:rsidRDefault="00024196" w:rsidP="00024196">
      <w:pPr>
        <w:spacing w:after="0" w:line="240" w:lineRule="auto"/>
        <w:jc w:val="both"/>
        <w:rPr>
          <w:rFonts w:ascii="Verdana" w:hAnsi="Verdana"/>
          <w:sz w:val="20"/>
          <w:szCs w:val="20"/>
        </w:rPr>
      </w:pPr>
      <w:r w:rsidRPr="00210191">
        <w:rPr>
          <w:rFonts w:ascii="Verdana" w:hAnsi="Verdana"/>
          <w:sz w:val="20"/>
          <w:szCs w:val="20"/>
        </w:rPr>
        <w:t xml:space="preserve">The documents within a collection can have arbitrary schemas and you can query documents within a collection without providing any schema or secondary indices upfront. You can query the collection using the </w:t>
      </w:r>
      <w:proofErr w:type="spellStart"/>
      <w:r w:rsidRPr="00210191">
        <w:rPr>
          <w:rFonts w:ascii="Verdana" w:hAnsi="Verdana"/>
          <w:sz w:val="20"/>
          <w:szCs w:val="20"/>
        </w:rPr>
        <w:t>DocumentDB</w:t>
      </w:r>
      <w:proofErr w:type="spellEnd"/>
      <w:r w:rsidRPr="00210191">
        <w:rPr>
          <w:rFonts w:ascii="Verdana" w:hAnsi="Verdana"/>
          <w:sz w:val="20"/>
          <w:szCs w:val="20"/>
        </w:rPr>
        <w:t xml:space="preserve"> SQL query language which provides rich hierarchical and relational operators and extensibility via JavaScript-based UDFs. JSON grammar allows for </w:t>
      </w:r>
      <w:proofErr w:type="spellStart"/>
      <w:r w:rsidRPr="00210191">
        <w:rPr>
          <w:rFonts w:ascii="Verdana" w:hAnsi="Verdana"/>
          <w:sz w:val="20"/>
          <w:szCs w:val="20"/>
        </w:rPr>
        <w:t>modeling</w:t>
      </w:r>
      <w:proofErr w:type="spellEnd"/>
      <w:r w:rsidRPr="00210191">
        <w:rPr>
          <w:rFonts w:ascii="Verdana" w:hAnsi="Verdana"/>
          <w:sz w:val="20"/>
          <w:szCs w:val="20"/>
        </w:rPr>
        <w:t xml:space="preserve"> JSON documents as trees with labels as the tree nodes. This is exploited both by the </w:t>
      </w:r>
      <w:proofErr w:type="spellStart"/>
      <w:r w:rsidRPr="00210191">
        <w:rPr>
          <w:rFonts w:ascii="Verdana" w:hAnsi="Verdana"/>
          <w:sz w:val="20"/>
          <w:szCs w:val="20"/>
        </w:rPr>
        <w:t>DocumentDB’s</w:t>
      </w:r>
      <w:proofErr w:type="spellEnd"/>
      <w:r w:rsidRPr="00210191">
        <w:rPr>
          <w:rFonts w:ascii="Verdana" w:hAnsi="Verdana"/>
          <w:sz w:val="20"/>
          <w:szCs w:val="20"/>
        </w:rPr>
        <w:t xml:space="preserve"> automatic indexing techniques as well as, the SQL query dialect of </w:t>
      </w:r>
      <w:proofErr w:type="spellStart"/>
      <w:r w:rsidRPr="00210191">
        <w:rPr>
          <w:rFonts w:ascii="Verdana" w:hAnsi="Verdana"/>
          <w:sz w:val="20"/>
          <w:szCs w:val="20"/>
        </w:rPr>
        <w:t>DocumentDB</w:t>
      </w:r>
      <w:proofErr w:type="spellEnd"/>
      <w:r w:rsidRPr="00210191">
        <w:rPr>
          <w:rFonts w:ascii="Verdana" w:hAnsi="Verdana"/>
          <w:sz w:val="20"/>
          <w:szCs w:val="20"/>
        </w:rPr>
        <w:t xml:space="preserve">. </w:t>
      </w:r>
      <w:proofErr w:type="spellStart"/>
      <w:r w:rsidRPr="00210191">
        <w:rPr>
          <w:rFonts w:ascii="Verdana" w:hAnsi="Verdana"/>
          <w:sz w:val="20"/>
          <w:szCs w:val="20"/>
        </w:rPr>
        <w:t>DocumentDB</w:t>
      </w:r>
      <w:proofErr w:type="spellEnd"/>
      <w:r w:rsidRPr="00210191">
        <w:rPr>
          <w:rFonts w:ascii="Verdana" w:hAnsi="Verdana"/>
          <w:sz w:val="20"/>
          <w:szCs w:val="20"/>
        </w:rPr>
        <w:t xml:space="preserve"> query language consists of three main aspects: </w:t>
      </w:r>
    </w:p>
    <w:p w:rsidR="00024196" w:rsidRPr="00210191" w:rsidRDefault="00024196" w:rsidP="00024196">
      <w:pPr>
        <w:pStyle w:val="ListParagraph"/>
        <w:numPr>
          <w:ilvl w:val="0"/>
          <w:numId w:val="12"/>
        </w:numPr>
        <w:spacing w:after="0" w:line="240" w:lineRule="auto"/>
        <w:jc w:val="both"/>
        <w:rPr>
          <w:rFonts w:ascii="Verdana" w:hAnsi="Verdana"/>
          <w:sz w:val="20"/>
          <w:szCs w:val="20"/>
        </w:rPr>
      </w:pPr>
      <w:r w:rsidRPr="00210191">
        <w:rPr>
          <w:rFonts w:ascii="Verdana" w:hAnsi="Verdana"/>
          <w:sz w:val="20"/>
          <w:szCs w:val="20"/>
        </w:rPr>
        <w:t xml:space="preserve">A small set of query operations that map naturally to the tree structure including hierarchical queries and projections </w:t>
      </w:r>
    </w:p>
    <w:p w:rsidR="00024196" w:rsidRPr="00210191" w:rsidRDefault="00024196" w:rsidP="00024196">
      <w:pPr>
        <w:pStyle w:val="ListParagraph"/>
        <w:numPr>
          <w:ilvl w:val="0"/>
          <w:numId w:val="12"/>
        </w:numPr>
        <w:spacing w:after="0" w:line="240" w:lineRule="auto"/>
        <w:jc w:val="both"/>
        <w:rPr>
          <w:rFonts w:ascii="Verdana" w:hAnsi="Verdana"/>
          <w:sz w:val="20"/>
          <w:szCs w:val="20"/>
        </w:rPr>
      </w:pPr>
      <w:r w:rsidRPr="00210191">
        <w:rPr>
          <w:rFonts w:ascii="Verdana" w:hAnsi="Verdana"/>
          <w:sz w:val="20"/>
          <w:szCs w:val="20"/>
        </w:rPr>
        <w:t xml:space="preserve">A subset of relational operations including composition, filter, projections, aggregates and self joins. </w:t>
      </w:r>
    </w:p>
    <w:p w:rsidR="00024196" w:rsidRPr="00210191" w:rsidRDefault="00024196" w:rsidP="00024196">
      <w:pPr>
        <w:pStyle w:val="ListParagraph"/>
        <w:numPr>
          <w:ilvl w:val="0"/>
          <w:numId w:val="12"/>
        </w:numPr>
        <w:spacing w:after="0" w:line="240" w:lineRule="auto"/>
        <w:jc w:val="both"/>
        <w:rPr>
          <w:rFonts w:ascii="Verdana" w:hAnsi="Verdana"/>
          <w:sz w:val="20"/>
          <w:szCs w:val="20"/>
        </w:rPr>
      </w:pPr>
      <w:r w:rsidRPr="00210191">
        <w:rPr>
          <w:rFonts w:ascii="Verdana" w:hAnsi="Verdana"/>
          <w:sz w:val="20"/>
          <w:szCs w:val="20"/>
        </w:rPr>
        <w:t>Pure JavaScript based UDFs which compose with (1) and (2)</w:t>
      </w:r>
    </w:p>
    <w:p w:rsidR="00024196" w:rsidRPr="00210191" w:rsidRDefault="00E63FEB" w:rsidP="00E63FEB">
      <w:pPr>
        <w:spacing w:after="0" w:line="240" w:lineRule="auto"/>
        <w:jc w:val="center"/>
        <w:rPr>
          <w:rFonts w:ascii="Verdana" w:hAnsi="Verdana"/>
        </w:rPr>
      </w:pPr>
      <w:r w:rsidRPr="00210191">
        <w:rPr>
          <w:rFonts w:ascii="Verdana" w:hAnsi="Verdana"/>
          <w:noProof/>
          <w:lang w:eastAsia="en-IN"/>
        </w:rPr>
        <w:drawing>
          <wp:inline distT="0" distB="0" distL="0" distR="0" wp14:anchorId="4DB4BA89" wp14:editId="2964F1D0">
            <wp:extent cx="5731510" cy="33528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2800"/>
                    </a:xfrm>
                    <a:prstGeom prst="rect">
                      <a:avLst/>
                    </a:prstGeom>
                    <a:ln w="12700">
                      <a:solidFill>
                        <a:schemeClr val="tx1"/>
                      </a:solidFill>
                    </a:ln>
                  </pic:spPr>
                </pic:pic>
              </a:graphicData>
            </a:graphic>
          </wp:inline>
        </w:drawing>
      </w:r>
    </w:p>
    <w:p w:rsidR="00E63FEB" w:rsidRPr="00210191" w:rsidRDefault="00E63FEB" w:rsidP="00024196">
      <w:pPr>
        <w:spacing w:after="0" w:line="240" w:lineRule="auto"/>
        <w:jc w:val="both"/>
        <w:rPr>
          <w:rFonts w:ascii="Verdana" w:hAnsi="Verdana"/>
        </w:rPr>
      </w:pPr>
    </w:p>
    <w:p w:rsidR="00024196" w:rsidRPr="00210191" w:rsidRDefault="00024196" w:rsidP="00CF0B45">
      <w:pPr>
        <w:pStyle w:val="Heading2"/>
        <w:numPr>
          <w:ilvl w:val="1"/>
          <w:numId w:val="8"/>
        </w:numPr>
        <w:spacing w:before="0" w:line="240" w:lineRule="auto"/>
        <w:rPr>
          <w:rFonts w:ascii="Verdana" w:hAnsi="Verdana"/>
          <w:b/>
          <w:color w:val="auto"/>
          <w:sz w:val="20"/>
          <w:szCs w:val="20"/>
        </w:rPr>
      </w:pPr>
      <w:bookmarkStart w:id="21" w:name="_Toc404122339"/>
      <w:r w:rsidRPr="00210191">
        <w:rPr>
          <w:rFonts w:ascii="Verdana" w:hAnsi="Verdana"/>
          <w:b/>
          <w:color w:val="auto"/>
          <w:sz w:val="20"/>
          <w:szCs w:val="20"/>
        </w:rPr>
        <w:t>Multi-document transactions</w:t>
      </w:r>
      <w:bookmarkEnd w:id="21"/>
    </w:p>
    <w:p w:rsidR="00024196" w:rsidRPr="00210191" w:rsidRDefault="00024196" w:rsidP="00024196">
      <w:pPr>
        <w:spacing w:after="0" w:line="240" w:lineRule="auto"/>
        <w:jc w:val="both"/>
        <w:rPr>
          <w:rFonts w:ascii="Verdana" w:hAnsi="Verdana"/>
          <w:sz w:val="20"/>
          <w:szCs w:val="20"/>
        </w:rPr>
      </w:pPr>
      <w:proofErr w:type="spellStart"/>
      <w:r w:rsidRPr="00210191">
        <w:rPr>
          <w:rFonts w:ascii="Verdana" w:hAnsi="Verdana"/>
          <w:sz w:val="20"/>
          <w:szCs w:val="20"/>
        </w:rPr>
        <w:t>DocumentDB</w:t>
      </w:r>
      <w:proofErr w:type="spellEnd"/>
      <w:r w:rsidRPr="00210191">
        <w:rPr>
          <w:rFonts w:ascii="Verdana" w:hAnsi="Verdana"/>
          <w:sz w:val="20"/>
          <w:szCs w:val="20"/>
        </w:rPr>
        <w:t xml:space="preserve"> provides an intuitive programming model for executing JavaScript based application logic directly on the collections in terms of stored procedures and triggers. This allows for both, (a) efficient implementation of concurrency control, recovery, automatic indexing of the JSON object graphs directly in the database engine as well as, (b) naturally expressing control flow, variable scoping, assignment and integration of exception handling primitives with database transactions directly in terms of the JavaScript programming language. </w:t>
      </w:r>
    </w:p>
    <w:p w:rsidR="00024196" w:rsidRPr="00210191" w:rsidRDefault="00024196" w:rsidP="00024196">
      <w:pPr>
        <w:spacing w:after="0" w:line="240" w:lineRule="auto"/>
        <w:jc w:val="both"/>
        <w:rPr>
          <w:rFonts w:ascii="Verdana" w:hAnsi="Verdana"/>
          <w:sz w:val="20"/>
          <w:szCs w:val="20"/>
        </w:rPr>
      </w:pPr>
    </w:p>
    <w:p w:rsidR="00024196" w:rsidRPr="00210191" w:rsidRDefault="00024196" w:rsidP="00024196">
      <w:pPr>
        <w:spacing w:after="0" w:line="240" w:lineRule="auto"/>
        <w:jc w:val="both"/>
        <w:rPr>
          <w:rFonts w:ascii="Verdana" w:hAnsi="Verdana"/>
          <w:sz w:val="20"/>
          <w:szCs w:val="20"/>
        </w:rPr>
      </w:pPr>
      <w:r w:rsidRPr="00210191">
        <w:rPr>
          <w:rFonts w:ascii="Verdana" w:hAnsi="Verdana"/>
          <w:sz w:val="20"/>
          <w:szCs w:val="20"/>
        </w:rPr>
        <w:t xml:space="preserve">The JavaScript logic registered at a collection level can then issue database operations on the documents of the given collection. </w:t>
      </w:r>
      <w:proofErr w:type="spellStart"/>
      <w:r w:rsidRPr="00210191">
        <w:rPr>
          <w:rFonts w:ascii="Verdana" w:hAnsi="Verdana"/>
          <w:sz w:val="20"/>
          <w:szCs w:val="20"/>
        </w:rPr>
        <w:t>DocumentDB</w:t>
      </w:r>
      <w:proofErr w:type="spellEnd"/>
      <w:r w:rsidRPr="00210191">
        <w:rPr>
          <w:rFonts w:ascii="Verdana" w:hAnsi="Verdana"/>
          <w:sz w:val="20"/>
          <w:szCs w:val="20"/>
        </w:rPr>
        <w:t xml:space="preserve"> implicitly wraps the JavaScript based stored procedures and triggers within an ambient ACID transactions with snapshot isolation across documents within a collection. During the course of its execution, if the JavaScript throws an exception, then the entire transaction is aborted. The resulting programming model is a very simple yet powerful. JavaScript developers get a “durable” programming model while still using their familiar language constructs and library primitives. </w:t>
      </w:r>
    </w:p>
    <w:p w:rsidR="00024196" w:rsidRPr="00210191" w:rsidRDefault="00024196" w:rsidP="00024196">
      <w:pPr>
        <w:spacing w:after="0" w:line="240" w:lineRule="auto"/>
        <w:jc w:val="both"/>
        <w:rPr>
          <w:rFonts w:ascii="Verdana" w:hAnsi="Verdana"/>
          <w:sz w:val="20"/>
          <w:szCs w:val="20"/>
        </w:rPr>
      </w:pPr>
    </w:p>
    <w:p w:rsidR="00024196" w:rsidRPr="00210191" w:rsidRDefault="00024196" w:rsidP="00024196">
      <w:pPr>
        <w:spacing w:after="0" w:line="240" w:lineRule="auto"/>
        <w:jc w:val="both"/>
        <w:rPr>
          <w:rFonts w:ascii="Verdana" w:hAnsi="Verdana"/>
          <w:sz w:val="20"/>
          <w:szCs w:val="20"/>
        </w:rPr>
      </w:pPr>
      <w:r w:rsidRPr="00210191">
        <w:rPr>
          <w:rFonts w:ascii="Verdana" w:hAnsi="Verdana"/>
          <w:sz w:val="20"/>
          <w:szCs w:val="20"/>
        </w:rPr>
        <w:lastRenderedPageBreak/>
        <w:t>The ability to execute JavaScript directly within the database engine in the same address space as the buffer pool enables performant and transactional execution of database operations against the documents of a collection.</w:t>
      </w:r>
    </w:p>
    <w:p w:rsidR="00E84227" w:rsidRPr="00210191" w:rsidRDefault="00E84227" w:rsidP="00E84227">
      <w:pPr>
        <w:spacing w:after="0" w:line="240" w:lineRule="auto"/>
        <w:rPr>
          <w:rFonts w:ascii="Verdana" w:hAnsi="Verdana"/>
          <w:sz w:val="20"/>
          <w:szCs w:val="20"/>
        </w:rPr>
      </w:pPr>
    </w:p>
    <w:p w:rsidR="00E63FEB" w:rsidRPr="00210191" w:rsidRDefault="00E63FEB" w:rsidP="00E63FEB">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709A0E62" wp14:editId="6126BC70">
            <wp:extent cx="5731510" cy="2761615"/>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1615"/>
                    </a:xfrm>
                    <a:prstGeom prst="rect">
                      <a:avLst/>
                    </a:prstGeom>
                    <a:ln w="12700">
                      <a:solidFill>
                        <a:schemeClr val="tx1"/>
                      </a:solidFill>
                    </a:ln>
                  </pic:spPr>
                </pic:pic>
              </a:graphicData>
            </a:graphic>
          </wp:inline>
        </w:drawing>
      </w:r>
    </w:p>
    <w:p w:rsidR="00E63FEB" w:rsidRPr="00210191" w:rsidRDefault="00E63FEB" w:rsidP="00E84227">
      <w:pPr>
        <w:spacing w:after="0" w:line="240" w:lineRule="auto"/>
        <w:rPr>
          <w:rFonts w:ascii="Verdana" w:hAnsi="Verdana"/>
          <w:sz w:val="20"/>
          <w:szCs w:val="20"/>
        </w:rPr>
      </w:pPr>
    </w:p>
    <w:p w:rsidR="00DD483A" w:rsidRPr="00210191" w:rsidRDefault="00DD483A" w:rsidP="00DD483A">
      <w:pPr>
        <w:pStyle w:val="Heading1"/>
        <w:numPr>
          <w:ilvl w:val="0"/>
          <w:numId w:val="1"/>
        </w:numPr>
        <w:spacing w:before="0" w:line="240" w:lineRule="auto"/>
        <w:rPr>
          <w:rFonts w:ascii="Verdana" w:hAnsi="Verdana"/>
          <w:b/>
          <w:color w:val="auto"/>
          <w:sz w:val="20"/>
          <w:szCs w:val="20"/>
        </w:rPr>
      </w:pPr>
      <w:bookmarkStart w:id="22" w:name="_Toc404122340"/>
      <w:r w:rsidRPr="00210191">
        <w:rPr>
          <w:rFonts w:ascii="Verdana" w:hAnsi="Verdana"/>
          <w:b/>
          <w:color w:val="auto"/>
          <w:sz w:val="20"/>
          <w:szCs w:val="20"/>
        </w:rPr>
        <w:t xml:space="preserve">Setting up </w:t>
      </w:r>
      <w:proofErr w:type="spellStart"/>
      <w:r w:rsidRPr="00210191">
        <w:rPr>
          <w:rFonts w:ascii="Verdana" w:hAnsi="Verdana"/>
          <w:b/>
          <w:color w:val="auto"/>
          <w:sz w:val="20"/>
          <w:szCs w:val="20"/>
        </w:rPr>
        <w:t>DocumentDB</w:t>
      </w:r>
      <w:proofErr w:type="spellEnd"/>
      <w:r w:rsidRPr="00210191">
        <w:rPr>
          <w:rFonts w:ascii="Verdana" w:hAnsi="Verdana"/>
          <w:b/>
          <w:color w:val="auto"/>
          <w:sz w:val="20"/>
          <w:szCs w:val="20"/>
        </w:rPr>
        <w:t xml:space="preserve"> account in preview portal</w:t>
      </w:r>
      <w:bookmarkEnd w:id="22"/>
    </w:p>
    <w:p w:rsidR="002A4865" w:rsidRPr="00210191" w:rsidRDefault="002A4865" w:rsidP="00E84227">
      <w:pPr>
        <w:spacing w:after="0" w:line="240" w:lineRule="auto"/>
        <w:rPr>
          <w:rFonts w:ascii="Verdana" w:hAnsi="Verdana"/>
          <w:sz w:val="20"/>
          <w:szCs w:val="20"/>
        </w:rPr>
      </w:pPr>
      <w:r w:rsidRPr="00210191">
        <w:rPr>
          <w:rFonts w:ascii="Verdana" w:hAnsi="Verdana"/>
          <w:sz w:val="20"/>
          <w:szCs w:val="20"/>
        </w:rPr>
        <w:t xml:space="preserve">Below are the steps to create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from preview azure portal.</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Sign in to the Azure management preview portal</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Click New -&gt;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Alternatively, you can browse the Azure Gallery, select the “Data, storage, + backup” category, choose </w:t>
      </w:r>
      <w:proofErr w:type="spellStart"/>
      <w:r w:rsidRPr="00210191">
        <w:rPr>
          <w:rFonts w:ascii="Verdana" w:hAnsi="Verdana"/>
          <w:sz w:val="20"/>
          <w:szCs w:val="20"/>
        </w:rPr>
        <w:t>DocumentDB</w:t>
      </w:r>
      <w:proofErr w:type="spellEnd"/>
      <w:r w:rsidRPr="00210191">
        <w:rPr>
          <w:rFonts w:ascii="Verdana" w:hAnsi="Verdana"/>
          <w:sz w:val="20"/>
          <w:szCs w:val="20"/>
        </w:rPr>
        <w:t xml:space="preserve"> and then click Create. </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In the New </w:t>
      </w:r>
      <w:proofErr w:type="spellStart"/>
      <w:r w:rsidRPr="00210191">
        <w:rPr>
          <w:rFonts w:ascii="Verdana" w:hAnsi="Verdana"/>
          <w:sz w:val="20"/>
          <w:szCs w:val="20"/>
        </w:rPr>
        <w:t>DocumentDB</w:t>
      </w:r>
      <w:proofErr w:type="spellEnd"/>
      <w:r w:rsidRPr="00210191">
        <w:rPr>
          <w:rFonts w:ascii="Verdana" w:hAnsi="Verdana"/>
          <w:sz w:val="20"/>
          <w:szCs w:val="20"/>
        </w:rPr>
        <w:t xml:space="preserve"> (Preview) blade, specify the desired configuration for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w:t>
      </w:r>
    </w:p>
    <w:p w:rsidR="002A4865"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Once the new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options are configured, click Create. It can take a few minutes for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to be created. </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To check the status, you can monitor the progress on the </w:t>
      </w:r>
      <w:proofErr w:type="spellStart"/>
      <w:r w:rsidRPr="00210191">
        <w:rPr>
          <w:rFonts w:ascii="Verdana" w:hAnsi="Verdana"/>
          <w:sz w:val="20"/>
          <w:szCs w:val="20"/>
        </w:rPr>
        <w:t>startboard</w:t>
      </w:r>
      <w:proofErr w:type="spellEnd"/>
      <w:r w:rsidRPr="00210191">
        <w:rPr>
          <w:rFonts w:ascii="Verdana" w:hAnsi="Verdana"/>
          <w:sz w:val="20"/>
          <w:szCs w:val="20"/>
        </w:rPr>
        <w:t xml:space="preserve"> OR from the Notifications hub. </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After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has been created, it is ready for use with the default settings</w:t>
      </w:r>
    </w:p>
    <w:p w:rsidR="003C7A6E" w:rsidRPr="00210191" w:rsidRDefault="003C7A6E" w:rsidP="003C7A6E">
      <w:pPr>
        <w:pStyle w:val="ListParagraph"/>
        <w:numPr>
          <w:ilvl w:val="0"/>
          <w:numId w:val="20"/>
        </w:numPr>
        <w:spacing w:after="0" w:line="240" w:lineRule="auto"/>
        <w:jc w:val="both"/>
        <w:rPr>
          <w:rFonts w:ascii="Verdana" w:hAnsi="Verdana"/>
          <w:sz w:val="20"/>
          <w:szCs w:val="20"/>
        </w:rPr>
      </w:pPr>
      <w:r w:rsidRPr="00210191">
        <w:rPr>
          <w:rFonts w:ascii="Verdana" w:hAnsi="Verdana"/>
          <w:sz w:val="20"/>
          <w:szCs w:val="20"/>
        </w:rPr>
        <w:t xml:space="preserve">You may also access your existing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accounts from the Browse blade.</w:t>
      </w:r>
    </w:p>
    <w:p w:rsidR="002A4865" w:rsidRPr="00210191" w:rsidRDefault="002A4865" w:rsidP="002A4865">
      <w:pPr>
        <w:spacing w:after="0" w:line="240" w:lineRule="auto"/>
        <w:jc w:val="both"/>
        <w:rPr>
          <w:rFonts w:ascii="Verdana" w:hAnsi="Verdana"/>
          <w:sz w:val="20"/>
          <w:szCs w:val="20"/>
        </w:rPr>
      </w:pPr>
      <w:r w:rsidRPr="00210191">
        <w:rPr>
          <w:rFonts w:ascii="Verdana" w:hAnsi="Verdana"/>
          <w:b/>
          <w:sz w:val="20"/>
          <w:szCs w:val="20"/>
          <w:u w:val="single"/>
        </w:rPr>
        <w:t>Note:</w:t>
      </w:r>
      <w:r w:rsidRPr="00210191">
        <w:rPr>
          <w:rFonts w:ascii="Verdana" w:hAnsi="Verdana"/>
          <w:sz w:val="20"/>
          <w:szCs w:val="20"/>
        </w:rPr>
        <w:t xml:space="preserve"> </w:t>
      </w:r>
    </w:p>
    <w:p w:rsidR="002A4865" w:rsidRPr="00210191" w:rsidRDefault="002A4865" w:rsidP="003D7CD1">
      <w:pPr>
        <w:pStyle w:val="ListParagraph"/>
        <w:numPr>
          <w:ilvl w:val="0"/>
          <w:numId w:val="21"/>
        </w:numPr>
        <w:spacing w:after="0" w:line="240" w:lineRule="auto"/>
        <w:jc w:val="both"/>
        <w:rPr>
          <w:rFonts w:ascii="Verdana" w:hAnsi="Verdana"/>
          <w:sz w:val="20"/>
          <w:szCs w:val="20"/>
        </w:rPr>
      </w:pPr>
      <w:r w:rsidRPr="00210191">
        <w:rPr>
          <w:rFonts w:ascii="Verdana" w:hAnsi="Verdana"/>
          <w:sz w:val="20"/>
          <w:szCs w:val="20"/>
        </w:rPr>
        <w:t>You should have your own azure subscription.</w:t>
      </w:r>
    </w:p>
    <w:p w:rsidR="002A4865" w:rsidRPr="00210191" w:rsidRDefault="002A4865" w:rsidP="003D7CD1">
      <w:pPr>
        <w:pStyle w:val="ListParagraph"/>
        <w:numPr>
          <w:ilvl w:val="0"/>
          <w:numId w:val="21"/>
        </w:numPr>
        <w:spacing w:after="0" w:line="240" w:lineRule="auto"/>
        <w:jc w:val="both"/>
        <w:rPr>
          <w:rFonts w:ascii="Verdana" w:hAnsi="Verdana"/>
          <w:sz w:val="20"/>
          <w:szCs w:val="20"/>
        </w:rPr>
      </w:pPr>
      <w:r w:rsidRPr="00210191">
        <w:rPr>
          <w:rFonts w:ascii="Verdana" w:hAnsi="Verdana"/>
          <w:sz w:val="20"/>
          <w:szCs w:val="20"/>
        </w:rPr>
        <w:t xml:space="preserve">In Name, enter a name to use in the URI for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This value becomes the host name within the URI that is used to address the </w:t>
      </w:r>
      <w:proofErr w:type="spellStart"/>
      <w:r w:rsidRPr="00210191">
        <w:rPr>
          <w:rFonts w:ascii="Verdana" w:hAnsi="Verdana"/>
          <w:sz w:val="20"/>
          <w:szCs w:val="20"/>
        </w:rPr>
        <w:t>DocumentDB</w:t>
      </w:r>
      <w:proofErr w:type="spellEnd"/>
      <w:r w:rsidRPr="00210191">
        <w:rPr>
          <w:rFonts w:ascii="Verdana" w:hAnsi="Verdana"/>
          <w:sz w:val="20"/>
          <w:szCs w:val="20"/>
        </w:rPr>
        <w:t xml:space="preserve"> account. The name entry may contain only lowercase letters, numbers, and the '-' character and must be between 3 and 50 characters.</w:t>
      </w:r>
    </w:p>
    <w:p w:rsidR="002A4865" w:rsidRPr="00210191" w:rsidRDefault="003D7CD1" w:rsidP="003D7CD1">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6A7C64E4" wp14:editId="05F7CB47">
            <wp:extent cx="5600700" cy="20002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2000250"/>
                    </a:xfrm>
                    <a:prstGeom prst="rect">
                      <a:avLst/>
                    </a:prstGeom>
                    <a:ln w="12700">
                      <a:solidFill>
                        <a:schemeClr val="tx1"/>
                      </a:solidFill>
                    </a:ln>
                  </pic:spPr>
                </pic:pic>
              </a:graphicData>
            </a:graphic>
          </wp:inline>
        </w:drawing>
      </w:r>
    </w:p>
    <w:p w:rsidR="003D7CD1" w:rsidRPr="00210191" w:rsidRDefault="003D7CD1" w:rsidP="00E84227">
      <w:pPr>
        <w:spacing w:after="0" w:line="240" w:lineRule="auto"/>
        <w:rPr>
          <w:rFonts w:ascii="Verdana" w:hAnsi="Verdana"/>
          <w:sz w:val="20"/>
          <w:szCs w:val="20"/>
        </w:rPr>
      </w:pPr>
    </w:p>
    <w:p w:rsidR="00010DB7" w:rsidRPr="00210191" w:rsidRDefault="00010DB7" w:rsidP="005675C2">
      <w:pPr>
        <w:pStyle w:val="Heading1"/>
        <w:numPr>
          <w:ilvl w:val="0"/>
          <w:numId w:val="1"/>
        </w:numPr>
        <w:spacing w:before="0" w:line="240" w:lineRule="auto"/>
        <w:rPr>
          <w:rFonts w:ascii="Verdana" w:hAnsi="Verdana"/>
          <w:b/>
          <w:color w:val="auto"/>
          <w:sz w:val="20"/>
          <w:szCs w:val="20"/>
        </w:rPr>
      </w:pPr>
      <w:bookmarkStart w:id="23" w:name="_Toc404122341"/>
      <w:r w:rsidRPr="00210191">
        <w:rPr>
          <w:rFonts w:ascii="Verdana" w:hAnsi="Verdana"/>
          <w:b/>
          <w:color w:val="auto"/>
          <w:sz w:val="20"/>
          <w:szCs w:val="20"/>
        </w:rPr>
        <w:t xml:space="preserve">Demo with </w:t>
      </w:r>
      <w:proofErr w:type="spellStart"/>
      <w:r w:rsidRPr="00210191">
        <w:rPr>
          <w:rFonts w:ascii="Verdana" w:hAnsi="Verdana"/>
          <w:b/>
          <w:color w:val="auto"/>
          <w:sz w:val="20"/>
          <w:szCs w:val="20"/>
        </w:rPr>
        <w:t>NodeJS</w:t>
      </w:r>
      <w:bookmarkEnd w:id="23"/>
      <w:proofErr w:type="spellEnd"/>
    </w:p>
    <w:p w:rsidR="00010DB7" w:rsidRPr="00210191" w:rsidRDefault="00615E8F" w:rsidP="00010DB7">
      <w:pPr>
        <w:spacing w:after="0" w:line="240" w:lineRule="auto"/>
        <w:rPr>
          <w:rStyle w:val="Hyperlink"/>
          <w:rFonts w:ascii="Verdana" w:hAnsi="Verdana"/>
          <w:sz w:val="20"/>
          <w:szCs w:val="20"/>
        </w:rPr>
      </w:pPr>
      <w:proofErr w:type="gramStart"/>
      <w:r w:rsidRPr="00210191">
        <w:rPr>
          <w:rFonts w:ascii="Verdana" w:hAnsi="Verdana"/>
          <w:sz w:val="20"/>
          <w:szCs w:val="20"/>
        </w:rPr>
        <w:t>Url</w:t>
      </w:r>
      <w:proofErr w:type="gramEnd"/>
      <w:r w:rsidRPr="00210191">
        <w:rPr>
          <w:rFonts w:ascii="Verdana" w:hAnsi="Verdana"/>
          <w:sz w:val="20"/>
          <w:szCs w:val="20"/>
        </w:rPr>
        <w:t xml:space="preserve">: </w:t>
      </w:r>
      <w:hyperlink r:id="rId24" w:history="1">
        <w:r w:rsidRPr="00210191">
          <w:rPr>
            <w:rStyle w:val="Hyperlink"/>
            <w:rFonts w:ascii="Verdana" w:hAnsi="Verdana"/>
            <w:sz w:val="20"/>
            <w:szCs w:val="20"/>
          </w:rPr>
          <w:t>http://simplenodejsapp.azurewebsites.net/</w:t>
        </w:r>
      </w:hyperlink>
    </w:p>
    <w:p w:rsidR="00210191" w:rsidRPr="00210191" w:rsidRDefault="00210191" w:rsidP="00010DB7">
      <w:pPr>
        <w:spacing w:after="0" w:line="240" w:lineRule="auto"/>
        <w:rPr>
          <w:rFonts w:ascii="Verdana" w:hAnsi="Verdana"/>
          <w:sz w:val="20"/>
          <w:szCs w:val="20"/>
        </w:rPr>
      </w:pPr>
    </w:p>
    <w:p w:rsidR="00615E8F" w:rsidRPr="00210191" w:rsidRDefault="00DF5B6A" w:rsidP="00CF0B45">
      <w:pPr>
        <w:spacing w:after="0" w:line="240" w:lineRule="auto"/>
        <w:jc w:val="center"/>
        <w:rPr>
          <w:rFonts w:ascii="Verdana" w:hAnsi="Verdana"/>
          <w:sz w:val="20"/>
          <w:szCs w:val="20"/>
        </w:rPr>
      </w:pPr>
      <w:r w:rsidRPr="00210191">
        <w:rPr>
          <w:rFonts w:ascii="Verdana" w:hAnsi="Verdana"/>
          <w:noProof/>
          <w:lang w:eastAsia="en-IN"/>
        </w:rPr>
        <w:drawing>
          <wp:inline distT="0" distB="0" distL="0" distR="0" wp14:anchorId="4ADF7CCC" wp14:editId="6E5B0EFE">
            <wp:extent cx="5731510" cy="20808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80895"/>
                    </a:xfrm>
                    <a:prstGeom prst="rect">
                      <a:avLst/>
                    </a:prstGeom>
                    <a:ln w="12700">
                      <a:solidFill>
                        <a:schemeClr val="tx1"/>
                      </a:solidFill>
                    </a:ln>
                  </pic:spPr>
                </pic:pic>
              </a:graphicData>
            </a:graphic>
          </wp:inline>
        </w:drawing>
      </w:r>
    </w:p>
    <w:p w:rsidR="00256DC6" w:rsidRDefault="00256DC6" w:rsidP="00010DB7">
      <w:pPr>
        <w:spacing w:after="0" w:line="240" w:lineRule="auto"/>
        <w:rPr>
          <w:rFonts w:ascii="Verdana" w:hAnsi="Verdana"/>
          <w:sz w:val="20"/>
          <w:szCs w:val="20"/>
        </w:rPr>
      </w:pPr>
    </w:p>
    <w:p w:rsidR="00C57AFB" w:rsidRPr="00210191" w:rsidRDefault="00C57AFB" w:rsidP="00010DB7">
      <w:pPr>
        <w:spacing w:after="0" w:line="240" w:lineRule="auto"/>
        <w:rPr>
          <w:rFonts w:ascii="Verdana" w:hAnsi="Verdana"/>
          <w:sz w:val="20"/>
          <w:szCs w:val="20"/>
        </w:rPr>
      </w:pPr>
    </w:p>
    <w:p w:rsidR="00010DB7" w:rsidRPr="00210191" w:rsidRDefault="00010DB7" w:rsidP="005675C2">
      <w:pPr>
        <w:pStyle w:val="Heading1"/>
        <w:numPr>
          <w:ilvl w:val="0"/>
          <w:numId w:val="1"/>
        </w:numPr>
        <w:spacing w:before="0" w:line="240" w:lineRule="auto"/>
        <w:rPr>
          <w:rFonts w:ascii="Verdana" w:hAnsi="Verdana"/>
          <w:b/>
          <w:color w:val="auto"/>
          <w:sz w:val="20"/>
          <w:szCs w:val="20"/>
        </w:rPr>
      </w:pPr>
      <w:bookmarkStart w:id="24" w:name="_Toc404122342"/>
      <w:r w:rsidRPr="00210191">
        <w:rPr>
          <w:rFonts w:ascii="Verdana" w:hAnsi="Verdana"/>
          <w:b/>
          <w:color w:val="auto"/>
          <w:sz w:val="20"/>
          <w:szCs w:val="20"/>
        </w:rPr>
        <w:t xml:space="preserve">Demo with </w:t>
      </w:r>
      <w:r w:rsidR="00E63D1A" w:rsidRPr="00210191">
        <w:rPr>
          <w:rFonts w:ascii="Verdana" w:hAnsi="Verdana"/>
          <w:b/>
          <w:color w:val="auto"/>
          <w:sz w:val="20"/>
          <w:szCs w:val="20"/>
        </w:rPr>
        <w:t>ASP.Net MVC</w:t>
      </w:r>
      <w:bookmarkEnd w:id="24"/>
    </w:p>
    <w:p w:rsidR="00010DB7" w:rsidRPr="00210191" w:rsidRDefault="00DF5B6A" w:rsidP="00010DB7">
      <w:pPr>
        <w:spacing w:after="0" w:line="240" w:lineRule="auto"/>
        <w:rPr>
          <w:rStyle w:val="Hyperlink"/>
          <w:rFonts w:ascii="Verdana" w:hAnsi="Verdana"/>
          <w:sz w:val="20"/>
          <w:szCs w:val="20"/>
        </w:rPr>
      </w:pPr>
      <w:proofErr w:type="gramStart"/>
      <w:r w:rsidRPr="00210191">
        <w:rPr>
          <w:rFonts w:ascii="Verdana" w:hAnsi="Verdana"/>
          <w:sz w:val="20"/>
          <w:szCs w:val="20"/>
        </w:rPr>
        <w:t>Url</w:t>
      </w:r>
      <w:proofErr w:type="gramEnd"/>
      <w:r w:rsidRPr="00210191">
        <w:rPr>
          <w:rFonts w:ascii="Verdana" w:hAnsi="Verdana"/>
          <w:sz w:val="20"/>
          <w:szCs w:val="20"/>
        </w:rPr>
        <w:t xml:space="preserve">: </w:t>
      </w:r>
      <w:hyperlink r:id="rId26" w:history="1">
        <w:r w:rsidRPr="00210191">
          <w:rPr>
            <w:rStyle w:val="Hyperlink"/>
            <w:rFonts w:ascii="Verdana" w:hAnsi="Verdana"/>
            <w:sz w:val="20"/>
            <w:szCs w:val="20"/>
          </w:rPr>
          <w:t>http://todowebapp0171.azurewebsites.net/</w:t>
        </w:r>
      </w:hyperlink>
    </w:p>
    <w:p w:rsidR="00210191" w:rsidRPr="00210191" w:rsidRDefault="00210191" w:rsidP="00010DB7">
      <w:pPr>
        <w:spacing w:after="0" w:line="240" w:lineRule="auto"/>
        <w:rPr>
          <w:rFonts w:ascii="Verdana" w:hAnsi="Verdana"/>
          <w:sz w:val="20"/>
          <w:szCs w:val="20"/>
        </w:rPr>
      </w:pPr>
    </w:p>
    <w:p w:rsidR="004A11B2" w:rsidRPr="00210191" w:rsidRDefault="004A11B2" w:rsidP="00010DB7">
      <w:pPr>
        <w:spacing w:after="0" w:line="240" w:lineRule="auto"/>
        <w:rPr>
          <w:rFonts w:ascii="Verdana" w:hAnsi="Verdana"/>
          <w:sz w:val="20"/>
          <w:szCs w:val="20"/>
        </w:rPr>
      </w:pPr>
      <w:r w:rsidRPr="00210191">
        <w:rPr>
          <w:rFonts w:ascii="Verdana" w:hAnsi="Verdana"/>
          <w:noProof/>
          <w:lang w:eastAsia="en-IN"/>
        </w:rPr>
        <w:drawing>
          <wp:inline distT="0" distB="0" distL="0" distR="0" wp14:anchorId="695C79E1" wp14:editId="761E2362">
            <wp:extent cx="5731510" cy="1863090"/>
            <wp:effectExtent l="19050" t="19050" r="2159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3090"/>
                    </a:xfrm>
                    <a:prstGeom prst="rect">
                      <a:avLst/>
                    </a:prstGeom>
                    <a:ln w="12700">
                      <a:solidFill>
                        <a:schemeClr val="tx1"/>
                      </a:solidFill>
                    </a:ln>
                  </pic:spPr>
                </pic:pic>
              </a:graphicData>
            </a:graphic>
          </wp:inline>
        </w:drawing>
      </w:r>
    </w:p>
    <w:p w:rsidR="00AB5CA1" w:rsidRPr="00210191" w:rsidRDefault="00AB5CA1" w:rsidP="00010DB7">
      <w:pPr>
        <w:spacing w:after="0" w:line="240" w:lineRule="auto"/>
        <w:rPr>
          <w:rFonts w:ascii="Verdana" w:hAnsi="Verdana"/>
          <w:sz w:val="20"/>
          <w:szCs w:val="20"/>
        </w:rPr>
      </w:pPr>
    </w:p>
    <w:p w:rsidR="00AB5CA1" w:rsidRPr="00210191" w:rsidRDefault="00AB5CA1" w:rsidP="00010DB7">
      <w:pPr>
        <w:spacing w:after="0" w:line="240" w:lineRule="auto"/>
        <w:rPr>
          <w:rFonts w:ascii="Verdana" w:hAnsi="Verdana"/>
          <w:sz w:val="20"/>
          <w:szCs w:val="20"/>
        </w:rPr>
      </w:pPr>
    </w:p>
    <w:p w:rsidR="00010DB7" w:rsidRPr="00210191" w:rsidRDefault="003C5F2B" w:rsidP="005675C2">
      <w:pPr>
        <w:pStyle w:val="Heading1"/>
        <w:numPr>
          <w:ilvl w:val="0"/>
          <w:numId w:val="1"/>
        </w:numPr>
        <w:spacing w:before="0" w:line="240" w:lineRule="auto"/>
        <w:rPr>
          <w:rFonts w:ascii="Verdana" w:hAnsi="Verdana"/>
          <w:b/>
          <w:color w:val="auto"/>
          <w:sz w:val="20"/>
          <w:szCs w:val="20"/>
        </w:rPr>
      </w:pPr>
      <w:bookmarkStart w:id="25" w:name="_Toc404122343"/>
      <w:r w:rsidRPr="00210191">
        <w:rPr>
          <w:rFonts w:ascii="Verdana" w:hAnsi="Verdana"/>
          <w:b/>
          <w:color w:val="auto"/>
          <w:sz w:val="20"/>
          <w:szCs w:val="20"/>
        </w:rPr>
        <w:t>Glossary</w:t>
      </w:r>
      <w:bookmarkEnd w:id="25"/>
    </w:p>
    <w:tbl>
      <w:tblPr>
        <w:tblStyle w:val="TableGrid"/>
        <w:tblW w:w="0" w:type="auto"/>
        <w:tblLook w:val="04A0" w:firstRow="1" w:lastRow="0" w:firstColumn="1" w:lastColumn="0" w:noHBand="0" w:noVBand="1"/>
      </w:tblPr>
      <w:tblGrid>
        <w:gridCol w:w="2263"/>
        <w:gridCol w:w="6753"/>
      </w:tblGrid>
      <w:tr w:rsidR="00B86C72" w:rsidRPr="00210191" w:rsidTr="00AB58EA">
        <w:tc>
          <w:tcPr>
            <w:tcW w:w="2263" w:type="dxa"/>
            <w:shd w:val="clear" w:color="auto" w:fill="0D0D0D" w:themeFill="text1" w:themeFillTint="F2"/>
          </w:tcPr>
          <w:p w:rsidR="00B86C72" w:rsidRPr="00210191" w:rsidRDefault="00B86C72"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Term</w:t>
            </w:r>
          </w:p>
        </w:tc>
        <w:tc>
          <w:tcPr>
            <w:tcW w:w="6753" w:type="dxa"/>
            <w:shd w:val="clear" w:color="auto" w:fill="0D0D0D" w:themeFill="text1" w:themeFillTint="F2"/>
          </w:tcPr>
          <w:p w:rsidR="00B86C72" w:rsidRPr="00210191" w:rsidRDefault="00B86C72" w:rsidP="00AB58EA">
            <w:pPr>
              <w:jc w:val="center"/>
              <w:rPr>
                <w:rFonts w:ascii="Verdana" w:hAnsi="Verdana"/>
                <w:b/>
                <w:color w:val="FFFFFF" w:themeColor="background1"/>
                <w:sz w:val="18"/>
                <w:szCs w:val="18"/>
              </w:rPr>
            </w:pPr>
            <w:r w:rsidRPr="00210191">
              <w:rPr>
                <w:rFonts w:ascii="Verdana" w:hAnsi="Verdana"/>
                <w:b/>
                <w:color w:val="FFFFFF" w:themeColor="background1"/>
                <w:sz w:val="18"/>
                <w:szCs w:val="18"/>
              </w:rPr>
              <w:t>Description</w:t>
            </w:r>
          </w:p>
        </w:tc>
      </w:tr>
      <w:tr w:rsidR="00B86C72" w:rsidRPr="00210191" w:rsidTr="00AB58EA">
        <w:tc>
          <w:tcPr>
            <w:tcW w:w="2263" w:type="dxa"/>
          </w:tcPr>
          <w:p w:rsidR="00B86C72" w:rsidRPr="00210191" w:rsidRDefault="00B86C72" w:rsidP="00AB58EA">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UDF</w:t>
            </w:r>
          </w:p>
        </w:tc>
        <w:tc>
          <w:tcPr>
            <w:tcW w:w="6753" w:type="dxa"/>
          </w:tcPr>
          <w:p w:rsidR="00B86C72" w:rsidRPr="00210191" w:rsidRDefault="00B86C72" w:rsidP="00B86C72">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User Defined Function</w:t>
            </w:r>
          </w:p>
        </w:tc>
      </w:tr>
      <w:tr w:rsidR="00B86C72" w:rsidRPr="00210191" w:rsidTr="00AB58EA">
        <w:tc>
          <w:tcPr>
            <w:tcW w:w="2263" w:type="dxa"/>
          </w:tcPr>
          <w:p w:rsidR="00B86C72" w:rsidRPr="00210191" w:rsidRDefault="00B86C72" w:rsidP="00AB58EA">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SDK</w:t>
            </w:r>
          </w:p>
        </w:tc>
        <w:tc>
          <w:tcPr>
            <w:tcW w:w="6753" w:type="dxa"/>
          </w:tcPr>
          <w:p w:rsidR="00B86C72" w:rsidRPr="00210191" w:rsidRDefault="00B86C72" w:rsidP="00AB58EA">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Software Development Kit</w:t>
            </w:r>
          </w:p>
        </w:tc>
      </w:tr>
      <w:tr w:rsidR="00B86C72" w:rsidRPr="00210191" w:rsidTr="00AB58EA">
        <w:tc>
          <w:tcPr>
            <w:tcW w:w="2263" w:type="dxa"/>
          </w:tcPr>
          <w:p w:rsidR="00B86C72" w:rsidRPr="00210191" w:rsidRDefault="00EA6069" w:rsidP="00AB58EA">
            <w:pPr>
              <w:rPr>
                <w:rFonts w:ascii="Verdana" w:eastAsia="Times New Roman" w:hAnsi="Verdana" w:cs="Times New Roman"/>
                <w:b/>
                <w:bCs/>
                <w:sz w:val="18"/>
                <w:szCs w:val="18"/>
                <w:lang w:eastAsia="en-IN"/>
              </w:rPr>
            </w:pPr>
            <w:r w:rsidRPr="00210191">
              <w:rPr>
                <w:rFonts w:ascii="Verdana" w:eastAsia="Times New Roman" w:hAnsi="Verdana" w:cs="Times New Roman"/>
                <w:b/>
                <w:bCs/>
                <w:sz w:val="18"/>
                <w:szCs w:val="18"/>
                <w:lang w:eastAsia="en-IN"/>
              </w:rPr>
              <w:t>JSON</w:t>
            </w:r>
          </w:p>
        </w:tc>
        <w:tc>
          <w:tcPr>
            <w:tcW w:w="6753" w:type="dxa"/>
          </w:tcPr>
          <w:p w:rsidR="00B86C72" w:rsidRPr="00210191" w:rsidRDefault="00EA6069" w:rsidP="00AB58EA">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JavaScript Object Notation</w:t>
            </w:r>
          </w:p>
        </w:tc>
      </w:tr>
      <w:tr w:rsidR="00EA6069" w:rsidRPr="00210191" w:rsidTr="00AB58EA">
        <w:tc>
          <w:tcPr>
            <w:tcW w:w="2263" w:type="dxa"/>
          </w:tcPr>
          <w:p w:rsidR="00EA6069" w:rsidRPr="00210191" w:rsidRDefault="003425B7" w:rsidP="00AB58EA">
            <w:pPr>
              <w:rPr>
                <w:rFonts w:ascii="Verdana" w:eastAsia="Times New Roman" w:hAnsi="Verdana" w:cs="Times New Roman"/>
                <w:b/>
                <w:bCs/>
                <w:sz w:val="18"/>
                <w:szCs w:val="18"/>
                <w:lang w:eastAsia="en-IN"/>
              </w:rPr>
            </w:pPr>
            <w:r w:rsidRPr="00210191">
              <w:rPr>
                <w:rFonts w:ascii="Verdana" w:hAnsi="Verdana"/>
                <w:b/>
                <w:sz w:val="20"/>
                <w:szCs w:val="20"/>
              </w:rPr>
              <w:t>SSD</w:t>
            </w:r>
          </w:p>
        </w:tc>
        <w:tc>
          <w:tcPr>
            <w:tcW w:w="6753" w:type="dxa"/>
          </w:tcPr>
          <w:p w:rsidR="00EA6069" w:rsidRPr="00210191" w:rsidRDefault="003425B7" w:rsidP="00AB58EA">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Solid-State Drive</w:t>
            </w:r>
          </w:p>
        </w:tc>
      </w:tr>
      <w:tr w:rsidR="00C36C51" w:rsidRPr="00210191" w:rsidTr="00AB58EA">
        <w:tc>
          <w:tcPr>
            <w:tcW w:w="2263" w:type="dxa"/>
          </w:tcPr>
          <w:p w:rsidR="00C36C51" w:rsidRPr="00210191" w:rsidRDefault="00C36C51" w:rsidP="00AB58EA">
            <w:pPr>
              <w:rPr>
                <w:rFonts w:ascii="Verdana" w:hAnsi="Verdana"/>
                <w:b/>
                <w:sz w:val="20"/>
                <w:szCs w:val="20"/>
              </w:rPr>
            </w:pPr>
            <w:r w:rsidRPr="00210191">
              <w:rPr>
                <w:rFonts w:ascii="Verdana" w:hAnsi="Verdana"/>
                <w:b/>
                <w:sz w:val="20"/>
                <w:szCs w:val="20"/>
              </w:rPr>
              <w:t>CRUD</w:t>
            </w:r>
          </w:p>
        </w:tc>
        <w:tc>
          <w:tcPr>
            <w:tcW w:w="6753" w:type="dxa"/>
          </w:tcPr>
          <w:p w:rsidR="00C36C51" w:rsidRPr="00210191" w:rsidRDefault="00C36C51" w:rsidP="00AB58EA">
            <w:pPr>
              <w:jc w:val="both"/>
              <w:rPr>
                <w:rFonts w:ascii="Verdana" w:eastAsia="Times New Roman" w:hAnsi="Verdana" w:cs="Times New Roman"/>
                <w:sz w:val="18"/>
                <w:szCs w:val="18"/>
                <w:lang w:eastAsia="en-IN"/>
              </w:rPr>
            </w:pPr>
            <w:r w:rsidRPr="00210191">
              <w:rPr>
                <w:rFonts w:ascii="Verdana" w:eastAsia="Times New Roman" w:hAnsi="Verdana" w:cs="Times New Roman"/>
                <w:sz w:val="18"/>
                <w:szCs w:val="18"/>
                <w:lang w:eastAsia="en-IN"/>
              </w:rPr>
              <w:t>Create Read Update and Delete</w:t>
            </w:r>
          </w:p>
        </w:tc>
      </w:tr>
    </w:tbl>
    <w:p w:rsidR="00256DC6" w:rsidRPr="00210191" w:rsidRDefault="00256DC6" w:rsidP="00010DB7">
      <w:pPr>
        <w:spacing w:after="0" w:line="240" w:lineRule="auto"/>
        <w:rPr>
          <w:rFonts w:ascii="Verdana" w:hAnsi="Verdana"/>
          <w:sz w:val="20"/>
          <w:szCs w:val="20"/>
        </w:rPr>
      </w:pPr>
    </w:p>
    <w:p w:rsidR="003C5F2B" w:rsidRPr="00210191" w:rsidRDefault="003C5F2B" w:rsidP="00010DB7">
      <w:pPr>
        <w:spacing w:after="0" w:line="240" w:lineRule="auto"/>
        <w:rPr>
          <w:rFonts w:ascii="Verdana" w:hAnsi="Verdana"/>
          <w:sz w:val="20"/>
          <w:szCs w:val="20"/>
        </w:rPr>
      </w:pPr>
    </w:p>
    <w:p w:rsidR="003C5F2B" w:rsidRPr="00210191" w:rsidRDefault="003C5F2B" w:rsidP="005675C2">
      <w:pPr>
        <w:pStyle w:val="Heading1"/>
        <w:numPr>
          <w:ilvl w:val="0"/>
          <w:numId w:val="1"/>
        </w:numPr>
        <w:spacing w:before="0" w:line="240" w:lineRule="auto"/>
        <w:rPr>
          <w:rFonts w:ascii="Verdana" w:hAnsi="Verdana"/>
          <w:b/>
          <w:color w:val="auto"/>
          <w:sz w:val="20"/>
          <w:szCs w:val="20"/>
        </w:rPr>
      </w:pPr>
      <w:bookmarkStart w:id="26" w:name="_Toc404122344"/>
      <w:r w:rsidRPr="00210191">
        <w:rPr>
          <w:rFonts w:ascii="Verdana" w:hAnsi="Verdana"/>
          <w:b/>
          <w:color w:val="auto"/>
          <w:sz w:val="20"/>
          <w:szCs w:val="20"/>
        </w:rPr>
        <w:t>References</w:t>
      </w:r>
      <w:bookmarkEnd w:id="26"/>
    </w:p>
    <w:p w:rsidR="003C5F2B" w:rsidRPr="00C974F9" w:rsidRDefault="00F359A3" w:rsidP="00010DB7">
      <w:pPr>
        <w:spacing w:after="0" w:line="240" w:lineRule="auto"/>
        <w:rPr>
          <w:rStyle w:val="Hyperlink"/>
        </w:rPr>
      </w:pPr>
      <w:hyperlink r:id="rId28" w:history="1">
        <w:r w:rsidR="000E507D" w:rsidRPr="00210191">
          <w:rPr>
            <w:rStyle w:val="Hyperlink"/>
            <w:rFonts w:ascii="Verdana" w:hAnsi="Verdana"/>
            <w:sz w:val="20"/>
            <w:szCs w:val="20"/>
          </w:rPr>
          <w:t>http://azure.microsoft.com/en-us/documentation/articles/documentdb-limits/</w:t>
        </w:r>
      </w:hyperlink>
    </w:p>
    <w:p w:rsidR="000E507D" w:rsidRPr="00C974F9" w:rsidRDefault="00F359A3" w:rsidP="00010DB7">
      <w:pPr>
        <w:spacing w:after="0" w:line="240" w:lineRule="auto"/>
        <w:rPr>
          <w:rStyle w:val="Hyperlink"/>
        </w:rPr>
      </w:pPr>
      <w:hyperlink r:id="rId29" w:history="1">
        <w:r w:rsidR="00AE1DE3" w:rsidRPr="00210191">
          <w:rPr>
            <w:rStyle w:val="Hyperlink"/>
            <w:rFonts w:ascii="Verdana" w:hAnsi="Verdana"/>
            <w:sz w:val="20"/>
            <w:szCs w:val="20"/>
          </w:rPr>
          <w:t>http://azure.microsoft.com/en-us/documentation/articles/documentdb-introduction/</w:t>
        </w:r>
      </w:hyperlink>
    </w:p>
    <w:p w:rsidR="00A411E5" w:rsidRPr="00C974F9" w:rsidRDefault="00F359A3" w:rsidP="00C974F9">
      <w:pPr>
        <w:spacing w:after="0" w:line="240" w:lineRule="auto"/>
        <w:rPr>
          <w:rStyle w:val="Hyperlink"/>
          <w:sz w:val="20"/>
          <w:szCs w:val="20"/>
        </w:rPr>
      </w:pPr>
      <w:hyperlink r:id="rId30" w:history="1">
        <w:r w:rsidR="00C974F9" w:rsidRPr="00C46758">
          <w:rPr>
            <w:rStyle w:val="Hyperlink"/>
            <w:rFonts w:ascii="Verdana" w:hAnsi="Verdana"/>
            <w:sz w:val="20"/>
            <w:szCs w:val="20"/>
          </w:rPr>
          <w:t>http://channel9.msdn.com/Shows/Data-Exposed/Introduction-to-Azure-DocumentDB</w:t>
        </w:r>
      </w:hyperlink>
    </w:p>
    <w:p w:rsidR="00A411E5" w:rsidRPr="00C974F9" w:rsidRDefault="00F359A3" w:rsidP="00C974F9">
      <w:pPr>
        <w:spacing w:after="0" w:line="240" w:lineRule="auto"/>
        <w:rPr>
          <w:rStyle w:val="Hyperlink"/>
          <w:rFonts w:ascii="Verdana" w:hAnsi="Verdana"/>
          <w:sz w:val="20"/>
          <w:szCs w:val="20"/>
        </w:rPr>
      </w:pPr>
      <w:hyperlink r:id="rId31" w:history="1">
        <w:r w:rsidR="00446930" w:rsidRPr="00C974F9">
          <w:rPr>
            <w:rStyle w:val="Hyperlink"/>
            <w:rFonts w:ascii="Verdana" w:hAnsi="Verdana"/>
            <w:sz w:val="20"/>
            <w:szCs w:val="20"/>
          </w:rPr>
          <w:t>http://channel9.msdn.com/events/TechEd/Europe/2014/DBI-B217</w:t>
        </w:r>
      </w:hyperlink>
    </w:p>
    <w:p w:rsidR="00C974F9" w:rsidRDefault="00C974F9" w:rsidP="00A411E5">
      <w:pPr>
        <w:rPr>
          <w:rFonts w:ascii="Verdana" w:hAnsi="Verdana"/>
        </w:rPr>
      </w:pPr>
    </w:p>
    <w:p w:rsidR="00C974F9" w:rsidRPr="00210191" w:rsidRDefault="00C974F9" w:rsidP="00C974F9">
      <w:pPr>
        <w:pStyle w:val="Heading1"/>
        <w:numPr>
          <w:ilvl w:val="0"/>
          <w:numId w:val="1"/>
        </w:numPr>
        <w:spacing w:before="0" w:line="240" w:lineRule="auto"/>
        <w:rPr>
          <w:rFonts w:ascii="Verdana" w:hAnsi="Verdana"/>
          <w:b/>
          <w:color w:val="auto"/>
          <w:sz w:val="20"/>
          <w:szCs w:val="20"/>
        </w:rPr>
      </w:pPr>
      <w:bookmarkStart w:id="27" w:name="_Toc404122345"/>
      <w:r>
        <w:rPr>
          <w:rFonts w:ascii="Verdana" w:hAnsi="Verdana"/>
          <w:b/>
          <w:color w:val="auto"/>
          <w:sz w:val="20"/>
          <w:szCs w:val="20"/>
        </w:rPr>
        <w:lastRenderedPageBreak/>
        <w:t>Appendix</w:t>
      </w:r>
      <w:bookmarkEnd w:id="27"/>
    </w:p>
    <w:p w:rsidR="00B93679" w:rsidRPr="00210191" w:rsidRDefault="00446930" w:rsidP="0086085D">
      <w:pPr>
        <w:jc w:val="center"/>
        <w:rPr>
          <w:rFonts w:ascii="Verdana" w:hAnsi="Verdana"/>
        </w:rPr>
      </w:pPr>
      <w:r w:rsidRPr="00210191">
        <w:rPr>
          <w:rFonts w:ascii="Verdana" w:hAnsi="Verdana"/>
          <w:noProof/>
          <w:lang w:eastAsia="en-IN"/>
        </w:rPr>
        <w:drawing>
          <wp:inline distT="0" distB="0" distL="0" distR="0" wp14:anchorId="1D661C37" wp14:editId="4FC11613">
            <wp:extent cx="5731510" cy="2762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2250"/>
                    </a:xfrm>
                    <a:prstGeom prst="rect">
                      <a:avLst/>
                    </a:prstGeom>
                  </pic:spPr>
                </pic:pic>
              </a:graphicData>
            </a:graphic>
          </wp:inline>
        </w:drawing>
      </w:r>
    </w:p>
    <w:p w:rsidR="008C1A72" w:rsidRPr="00210191" w:rsidRDefault="008C1A72" w:rsidP="0086085D">
      <w:pPr>
        <w:jc w:val="center"/>
        <w:rPr>
          <w:rFonts w:ascii="Verdana" w:hAnsi="Verdana"/>
        </w:rPr>
      </w:pPr>
      <w:r w:rsidRPr="00210191">
        <w:rPr>
          <w:rFonts w:ascii="Verdana" w:hAnsi="Verdana"/>
          <w:noProof/>
          <w:lang w:eastAsia="en-IN"/>
        </w:rPr>
        <w:drawing>
          <wp:inline distT="0" distB="0" distL="0" distR="0" wp14:anchorId="1326AE5D" wp14:editId="132CC502">
            <wp:extent cx="5731510" cy="30003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0375"/>
                    </a:xfrm>
                    <a:prstGeom prst="rect">
                      <a:avLst/>
                    </a:prstGeom>
                  </pic:spPr>
                </pic:pic>
              </a:graphicData>
            </a:graphic>
          </wp:inline>
        </w:drawing>
      </w:r>
    </w:p>
    <w:p w:rsidR="008C1A72" w:rsidRPr="00210191" w:rsidRDefault="008C1A72" w:rsidP="00A411E5">
      <w:pPr>
        <w:rPr>
          <w:rFonts w:ascii="Verdana" w:hAnsi="Verdana"/>
        </w:rPr>
      </w:pPr>
      <w:r w:rsidRPr="00210191">
        <w:rPr>
          <w:rFonts w:ascii="Verdana" w:hAnsi="Verdana"/>
          <w:noProof/>
          <w:lang w:eastAsia="en-IN"/>
        </w:rPr>
        <w:drawing>
          <wp:inline distT="0" distB="0" distL="0" distR="0" wp14:anchorId="3792E59A" wp14:editId="6BBEE65A">
            <wp:extent cx="5731510" cy="2571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1750"/>
                    </a:xfrm>
                    <a:prstGeom prst="rect">
                      <a:avLst/>
                    </a:prstGeom>
                  </pic:spPr>
                </pic:pic>
              </a:graphicData>
            </a:graphic>
          </wp:inline>
        </w:drawing>
      </w:r>
    </w:p>
    <w:sectPr w:rsidR="008C1A72" w:rsidRPr="00210191">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9A3" w:rsidRDefault="00F359A3" w:rsidP="00173F03">
      <w:pPr>
        <w:spacing w:after="0" w:line="240" w:lineRule="auto"/>
      </w:pPr>
      <w:r>
        <w:separator/>
      </w:r>
    </w:p>
  </w:endnote>
  <w:endnote w:type="continuationSeparator" w:id="0">
    <w:p w:rsidR="00F359A3" w:rsidRDefault="00F359A3" w:rsidP="001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2" w:rsidRDefault="00D54A92" w:rsidP="00173F03">
    <w:pPr>
      <w:pStyle w:val="Header"/>
      <w:jc w:val="center"/>
      <w:rPr>
        <w:rFonts w:ascii="Verdana" w:hAnsi="Verdana"/>
        <w:b/>
        <w:sz w:val="20"/>
        <w:szCs w:val="20"/>
      </w:rPr>
    </w:pPr>
    <w:r>
      <w:rPr>
        <w:rFonts w:ascii="Verdana" w:hAnsi="Verdana"/>
        <w:b/>
        <w:sz w:val="20"/>
        <w:szCs w:val="20"/>
      </w:rPr>
      <w:t>----------------------------------------------------------------------------------------------</w:t>
    </w:r>
  </w:p>
  <w:p w:rsidR="00D54A92" w:rsidRPr="00173F03" w:rsidRDefault="00D54A92" w:rsidP="00173F03">
    <w:pPr>
      <w:pStyle w:val="Header"/>
      <w:jc w:val="right"/>
      <w:rPr>
        <w:rFonts w:ascii="Verdana" w:hAnsi="Verdana"/>
        <w:b/>
        <w:sz w:val="20"/>
        <w:szCs w:val="20"/>
      </w:rPr>
    </w:pPr>
    <w:r w:rsidRPr="00173F03">
      <w:rPr>
        <w:rFonts w:ascii="Verdana" w:hAnsi="Verdana"/>
        <w:b/>
        <w:sz w:val="20"/>
        <w:szCs w:val="20"/>
      </w:rPr>
      <w:t xml:space="preserve">Page </w:t>
    </w:r>
    <w:r w:rsidRPr="00173F03">
      <w:rPr>
        <w:rFonts w:ascii="Verdana" w:hAnsi="Verdana"/>
        <w:b/>
        <w:sz w:val="20"/>
        <w:szCs w:val="20"/>
      </w:rPr>
      <w:fldChar w:fldCharType="begin"/>
    </w:r>
    <w:r w:rsidRPr="00173F03">
      <w:rPr>
        <w:rFonts w:ascii="Verdana" w:hAnsi="Verdana"/>
        <w:b/>
        <w:sz w:val="20"/>
        <w:szCs w:val="20"/>
      </w:rPr>
      <w:instrText xml:space="preserve"> PAGE   \* MERGEFORMAT </w:instrText>
    </w:r>
    <w:r w:rsidRPr="00173F03">
      <w:rPr>
        <w:rFonts w:ascii="Verdana" w:hAnsi="Verdana"/>
        <w:b/>
        <w:sz w:val="20"/>
        <w:szCs w:val="20"/>
      </w:rPr>
      <w:fldChar w:fldCharType="separate"/>
    </w:r>
    <w:r w:rsidR="00C412BE">
      <w:rPr>
        <w:rFonts w:ascii="Verdana" w:hAnsi="Verdana"/>
        <w:b/>
        <w:noProof/>
        <w:sz w:val="20"/>
        <w:szCs w:val="20"/>
      </w:rPr>
      <w:t>16</w:t>
    </w:r>
    <w:r w:rsidRPr="00173F03">
      <w:rPr>
        <w:rFonts w:ascii="Verdana" w:hAnsi="Verdana"/>
        <w:b/>
        <w:sz w:val="20"/>
        <w:szCs w:val="20"/>
      </w:rPr>
      <w:fldChar w:fldCharType="end"/>
    </w:r>
    <w:r w:rsidRPr="00173F03">
      <w:rPr>
        <w:rFonts w:ascii="Verdana" w:hAnsi="Verdana"/>
        <w:b/>
        <w:sz w:val="20"/>
        <w:szCs w:val="20"/>
      </w:rPr>
      <w:t xml:space="preserve"> | </w:t>
    </w:r>
    <w:r w:rsidRPr="00173F03">
      <w:rPr>
        <w:rFonts w:ascii="Verdana" w:hAnsi="Verdana"/>
        <w:b/>
        <w:sz w:val="20"/>
        <w:szCs w:val="20"/>
      </w:rPr>
      <w:fldChar w:fldCharType="begin"/>
    </w:r>
    <w:r w:rsidRPr="00173F03">
      <w:rPr>
        <w:rFonts w:ascii="Verdana" w:hAnsi="Verdana"/>
        <w:b/>
        <w:sz w:val="20"/>
        <w:szCs w:val="20"/>
      </w:rPr>
      <w:instrText xml:space="preserve"> NUMPAGES  \* Arabic  \* MERGEFORMAT </w:instrText>
    </w:r>
    <w:r w:rsidRPr="00173F03">
      <w:rPr>
        <w:rFonts w:ascii="Verdana" w:hAnsi="Verdana"/>
        <w:b/>
        <w:sz w:val="20"/>
        <w:szCs w:val="20"/>
      </w:rPr>
      <w:fldChar w:fldCharType="separate"/>
    </w:r>
    <w:r w:rsidR="00C412BE">
      <w:rPr>
        <w:rFonts w:ascii="Verdana" w:hAnsi="Verdana"/>
        <w:b/>
        <w:noProof/>
        <w:sz w:val="20"/>
        <w:szCs w:val="20"/>
      </w:rPr>
      <w:t>16</w:t>
    </w:r>
    <w:r w:rsidRPr="00173F03">
      <w:rPr>
        <w:rFonts w:ascii="Verdana" w:hAnsi="Verdana"/>
        <w:b/>
        <w:sz w:val="20"/>
        <w:szCs w:val="20"/>
      </w:rPr>
      <w:fldChar w:fldCharType="end"/>
    </w:r>
  </w:p>
  <w:p w:rsidR="00D54A92" w:rsidRPr="00173F03" w:rsidRDefault="00C412BE" w:rsidP="00C412BE">
    <w:pPr>
      <w:pStyle w:val="Header"/>
      <w:tabs>
        <w:tab w:val="clear" w:pos="9026"/>
        <w:tab w:val="left" w:pos="5040"/>
      </w:tabs>
      <w:rPr>
        <w:rFonts w:ascii="Verdana" w:hAnsi="Verdana"/>
        <w:b/>
        <w:sz w:val="20"/>
        <w:szCs w:val="20"/>
      </w:rPr>
    </w:pPr>
    <w:r>
      <w:rPr>
        <w:rFonts w:ascii="Verdana" w:hAnsi="Verdana"/>
        <w:b/>
        <w:sz w:val="20"/>
        <w:szCs w:val="20"/>
      </w:rPr>
      <w:tab/>
    </w:r>
    <w:r>
      <w:rPr>
        <w:rFonts w:ascii="Verdana" w:hAnsi="Verdana"/>
        <w:b/>
        <w:sz w:val="20"/>
        <w:szCs w:val="20"/>
      </w:rPr>
      <w:tab/>
    </w:r>
    <w:r>
      <w:rPr>
        <w:rFonts w:ascii="Verdana" w:hAnsi="Verdana"/>
        <w:b/>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9A3" w:rsidRDefault="00F359A3" w:rsidP="00173F03">
      <w:pPr>
        <w:spacing w:after="0" w:line="240" w:lineRule="auto"/>
      </w:pPr>
      <w:r>
        <w:separator/>
      </w:r>
    </w:p>
  </w:footnote>
  <w:footnote w:type="continuationSeparator" w:id="0">
    <w:p w:rsidR="00F359A3" w:rsidRDefault="00F359A3" w:rsidP="00173F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2" w:rsidRPr="00173F03" w:rsidRDefault="00D54A92" w:rsidP="00173F03">
    <w:pPr>
      <w:pStyle w:val="Header"/>
      <w:jc w:val="center"/>
      <w:rPr>
        <w:rFonts w:ascii="Verdana" w:hAnsi="Verdana"/>
        <w:b/>
        <w:sz w:val="20"/>
        <w:szCs w:val="20"/>
      </w:rPr>
    </w:pPr>
    <w:r w:rsidRPr="00173F03">
      <w:rPr>
        <w:rFonts w:ascii="Verdana" w:hAnsi="Verdana"/>
        <w:b/>
        <w:sz w:val="20"/>
        <w:szCs w:val="20"/>
      </w:rPr>
      <w:t>Understanding Azure</w:t>
    </w:r>
    <w:r>
      <w:rPr>
        <w:rFonts w:ascii="Verdana" w:hAnsi="Verdana"/>
        <w:b/>
        <w:sz w:val="20"/>
        <w:szCs w:val="20"/>
      </w:rPr>
      <w:t xml:space="preserve"> </w:t>
    </w:r>
    <w:proofErr w:type="spellStart"/>
    <w:r>
      <w:rPr>
        <w:rFonts w:ascii="Verdana" w:hAnsi="Verdana"/>
        <w:b/>
        <w:sz w:val="20"/>
        <w:szCs w:val="20"/>
      </w:rPr>
      <w:t>Document</w:t>
    </w:r>
    <w:r w:rsidRPr="00173F03">
      <w:rPr>
        <w:rFonts w:ascii="Verdana" w:hAnsi="Verdana"/>
        <w:b/>
        <w:sz w:val="20"/>
        <w:szCs w:val="20"/>
      </w:rPr>
      <w:t>DB</w:t>
    </w:r>
    <w:proofErr w:type="spellEnd"/>
  </w:p>
  <w:p w:rsidR="00D54A92" w:rsidRPr="00173F03" w:rsidRDefault="00D54A92" w:rsidP="00173F03">
    <w:pPr>
      <w:pStyle w:val="Header"/>
      <w:jc w:val="center"/>
      <w:rPr>
        <w:rFonts w:ascii="Verdana" w:hAnsi="Verdana"/>
        <w:b/>
        <w:sz w:val="20"/>
        <w:szCs w:val="20"/>
      </w:rPr>
    </w:pPr>
    <w:r w:rsidRPr="00173F03">
      <w:rPr>
        <w:rFonts w:ascii="Verdana" w:hAnsi="Verdana"/>
        <w:b/>
        <w:sz w:val="20"/>
        <w:szCs w:val="20"/>
      </w:rPr>
      <w:t>----------------------------------------------------------------------</w:t>
    </w:r>
    <w:r>
      <w:rPr>
        <w:rFonts w:ascii="Verdana" w:hAnsi="Verdana"/>
        <w:b/>
        <w:sz w:val="20"/>
        <w:szCs w:val="2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52DC"/>
      </v:shape>
    </w:pict>
  </w:numPicBullet>
  <w:abstractNum w:abstractNumId="0">
    <w:nsid w:val="01861292"/>
    <w:multiLevelType w:val="multilevel"/>
    <w:tmpl w:val="DFC0720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947DD"/>
    <w:multiLevelType w:val="hybridMultilevel"/>
    <w:tmpl w:val="61F45D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3A183A"/>
    <w:multiLevelType w:val="multilevel"/>
    <w:tmpl w:val="4C9C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74DB7"/>
    <w:multiLevelType w:val="hybridMultilevel"/>
    <w:tmpl w:val="77AC9E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CD37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2F5A5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3D5950"/>
    <w:multiLevelType w:val="hybridMultilevel"/>
    <w:tmpl w:val="54522A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D20C77"/>
    <w:multiLevelType w:val="multilevel"/>
    <w:tmpl w:val="DFC0720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0C34BC2"/>
    <w:multiLevelType w:val="multilevel"/>
    <w:tmpl w:val="DFC0720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109397D"/>
    <w:multiLevelType w:val="multilevel"/>
    <w:tmpl w:val="DF10E79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5CF6010"/>
    <w:multiLevelType w:val="hybridMultilevel"/>
    <w:tmpl w:val="0374F6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C14701"/>
    <w:multiLevelType w:val="hybridMultilevel"/>
    <w:tmpl w:val="4A949B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D160392"/>
    <w:multiLevelType w:val="hybridMultilevel"/>
    <w:tmpl w:val="5AFCC8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2AD02E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44D6306"/>
    <w:multiLevelType w:val="hybridMultilevel"/>
    <w:tmpl w:val="306E4F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69A0FE5"/>
    <w:multiLevelType w:val="hybridMultilevel"/>
    <w:tmpl w:val="0652F7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A013180"/>
    <w:multiLevelType w:val="multilevel"/>
    <w:tmpl w:val="DFC0720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AB815B1"/>
    <w:multiLevelType w:val="hybridMultilevel"/>
    <w:tmpl w:val="7D0007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63B67E2E"/>
    <w:multiLevelType w:val="multilevel"/>
    <w:tmpl w:val="1AE6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CA00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620682C"/>
    <w:multiLevelType w:val="hybridMultilevel"/>
    <w:tmpl w:val="547685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
  </w:num>
  <w:num w:numId="4">
    <w:abstractNumId w:val="3"/>
  </w:num>
  <w:num w:numId="5">
    <w:abstractNumId w:val="0"/>
  </w:num>
  <w:num w:numId="6">
    <w:abstractNumId w:val="20"/>
  </w:num>
  <w:num w:numId="7">
    <w:abstractNumId w:val="4"/>
  </w:num>
  <w:num w:numId="8">
    <w:abstractNumId w:val="9"/>
  </w:num>
  <w:num w:numId="9">
    <w:abstractNumId w:val="13"/>
  </w:num>
  <w:num w:numId="10">
    <w:abstractNumId w:val="5"/>
  </w:num>
  <w:num w:numId="11">
    <w:abstractNumId w:val="18"/>
  </w:num>
  <w:num w:numId="12">
    <w:abstractNumId w:val="1"/>
  </w:num>
  <w:num w:numId="13">
    <w:abstractNumId w:val="7"/>
  </w:num>
  <w:num w:numId="14">
    <w:abstractNumId w:val="15"/>
  </w:num>
  <w:num w:numId="15">
    <w:abstractNumId w:val="6"/>
  </w:num>
  <w:num w:numId="16">
    <w:abstractNumId w:val="11"/>
  </w:num>
  <w:num w:numId="17">
    <w:abstractNumId w:val="16"/>
  </w:num>
  <w:num w:numId="18">
    <w:abstractNumId w:val="10"/>
  </w:num>
  <w:num w:numId="19">
    <w:abstractNumId w:val="8"/>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151"/>
    <w:rsid w:val="00010DB7"/>
    <w:rsid w:val="00016F83"/>
    <w:rsid w:val="00017546"/>
    <w:rsid w:val="00021919"/>
    <w:rsid w:val="00024196"/>
    <w:rsid w:val="00024A19"/>
    <w:rsid w:val="000727C8"/>
    <w:rsid w:val="00082A00"/>
    <w:rsid w:val="000A227A"/>
    <w:rsid w:val="000B1BED"/>
    <w:rsid w:val="000C56AE"/>
    <w:rsid w:val="000D0C4B"/>
    <w:rsid w:val="000D3E27"/>
    <w:rsid w:val="000D3F77"/>
    <w:rsid w:val="000E507D"/>
    <w:rsid w:val="000E6915"/>
    <w:rsid w:val="000F5472"/>
    <w:rsid w:val="00107C19"/>
    <w:rsid w:val="001117BD"/>
    <w:rsid w:val="001162DA"/>
    <w:rsid w:val="001230CE"/>
    <w:rsid w:val="001442B3"/>
    <w:rsid w:val="0014650E"/>
    <w:rsid w:val="00155487"/>
    <w:rsid w:val="00173F03"/>
    <w:rsid w:val="00184C4B"/>
    <w:rsid w:val="00186C40"/>
    <w:rsid w:val="0019677E"/>
    <w:rsid w:val="001A4BAC"/>
    <w:rsid w:val="001C1522"/>
    <w:rsid w:val="001D555E"/>
    <w:rsid w:val="001F0234"/>
    <w:rsid w:val="001F1553"/>
    <w:rsid w:val="001F1F77"/>
    <w:rsid w:val="001F336A"/>
    <w:rsid w:val="00206A9A"/>
    <w:rsid w:val="00210191"/>
    <w:rsid w:val="002247FF"/>
    <w:rsid w:val="00231752"/>
    <w:rsid w:val="002444AA"/>
    <w:rsid w:val="002474EA"/>
    <w:rsid w:val="00254368"/>
    <w:rsid w:val="00256DC6"/>
    <w:rsid w:val="0025714A"/>
    <w:rsid w:val="002A3A26"/>
    <w:rsid w:val="002A3D9C"/>
    <w:rsid w:val="002A4865"/>
    <w:rsid w:val="002C01BB"/>
    <w:rsid w:val="002C3188"/>
    <w:rsid w:val="002F55D5"/>
    <w:rsid w:val="00306865"/>
    <w:rsid w:val="00307696"/>
    <w:rsid w:val="00310BAE"/>
    <w:rsid w:val="00313988"/>
    <w:rsid w:val="00314196"/>
    <w:rsid w:val="003146A1"/>
    <w:rsid w:val="00340A4E"/>
    <w:rsid w:val="003425B7"/>
    <w:rsid w:val="003436A2"/>
    <w:rsid w:val="003474E0"/>
    <w:rsid w:val="00350EE3"/>
    <w:rsid w:val="00351CA7"/>
    <w:rsid w:val="00364B5C"/>
    <w:rsid w:val="003B2CD5"/>
    <w:rsid w:val="003B5A2E"/>
    <w:rsid w:val="003C5F2B"/>
    <w:rsid w:val="003C7A6E"/>
    <w:rsid w:val="003D53D0"/>
    <w:rsid w:val="003D7CD1"/>
    <w:rsid w:val="003E02F1"/>
    <w:rsid w:val="003E34E1"/>
    <w:rsid w:val="00400D92"/>
    <w:rsid w:val="00401C4B"/>
    <w:rsid w:val="00402656"/>
    <w:rsid w:val="00406CF4"/>
    <w:rsid w:val="00440FA2"/>
    <w:rsid w:val="00446930"/>
    <w:rsid w:val="00446D1A"/>
    <w:rsid w:val="00451A00"/>
    <w:rsid w:val="004526CA"/>
    <w:rsid w:val="00453FBD"/>
    <w:rsid w:val="00455405"/>
    <w:rsid w:val="00467175"/>
    <w:rsid w:val="00485BE4"/>
    <w:rsid w:val="00487B41"/>
    <w:rsid w:val="004A0189"/>
    <w:rsid w:val="004A11B2"/>
    <w:rsid w:val="004A3E88"/>
    <w:rsid w:val="004A65B8"/>
    <w:rsid w:val="004E1955"/>
    <w:rsid w:val="004E6044"/>
    <w:rsid w:val="00502660"/>
    <w:rsid w:val="00506051"/>
    <w:rsid w:val="00515F4F"/>
    <w:rsid w:val="00520395"/>
    <w:rsid w:val="00541231"/>
    <w:rsid w:val="00547E6F"/>
    <w:rsid w:val="00550F8E"/>
    <w:rsid w:val="005569C2"/>
    <w:rsid w:val="00561E30"/>
    <w:rsid w:val="005675C2"/>
    <w:rsid w:val="005711DF"/>
    <w:rsid w:val="0059336F"/>
    <w:rsid w:val="00595BBE"/>
    <w:rsid w:val="005B2D8C"/>
    <w:rsid w:val="005C117E"/>
    <w:rsid w:val="005D0C0A"/>
    <w:rsid w:val="005D301B"/>
    <w:rsid w:val="005D3C7E"/>
    <w:rsid w:val="005F52A6"/>
    <w:rsid w:val="00605DA3"/>
    <w:rsid w:val="006157A8"/>
    <w:rsid w:val="00615E8F"/>
    <w:rsid w:val="006373FC"/>
    <w:rsid w:val="006407E9"/>
    <w:rsid w:val="00641BB8"/>
    <w:rsid w:val="0064716F"/>
    <w:rsid w:val="00656A5C"/>
    <w:rsid w:val="00656B8E"/>
    <w:rsid w:val="00671F13"/>
    <w:rsid w:val="00677092"/>
    <w:rsid w:val="00682187"/>
    <w:rsid w:val="006A185D"/>
    <w:rsid w:val="006C4064"/>
    <w:rsid w:val="006D5741"/>
    <w:rsid w:val="006E1010"/>
    <w:rsid w:val="00701F55"/>
    <w:rsid w:val="007121BC"/>
    <w:rsid w:val="00743AE8"/>
    <w:rsid w:val="00747401"/>
    <w:rsid w:val="00754370"/>
    <w:rsid w:val="00754A5B"/>
    <w:rsid w:val="007756FC"/>
    <w:rsid w:val="007B5A7F"/>
    <w:rsid w:val="007E4E8E"/>
    <w:rsid w:val="007F00D6"/>
    <w:rsid w:val="00802D38"/>
    <w:rsid w:val="00812FC1"/>
    <w:rsid w:val="00830ACA"/>
    <w:rsid w:val="00833CD6"/>
    <w:rsid w:val="0084218D"/>
    <w:rsid w:val="0084632F"/>
    <w:rsid w:val="0086085D"/>
    <w:rsid w:val="0087506E"/>
    <w:rsid w:val="00883987"/>
    <w:rsid w:val="0088748E"/>
    <w:rsid w:val="008B6C18"/>
    <w:rsid w:val="008C1A72"/>
    <w:rsid w:val="008D23A2"/>
    <w:rsid w:val="008D65B6"/>
    <w:rsid w:val="008E2E93"/>
    <w:rsid w:val="008F1534"/>
    <w:rsid w:val="008F2157"/>
    <w:rsid w:val="00911442"/>
    <w:rsid w:val="00915151"/>
    <w:rsid w:val="00934A35"/>
    <w:rsid w:val="0094748B"/>
    <w:rsid w:val="00962496"/>
    <w:rsid w:val="009712D2"/>
    <w:rsid w:val="00987D83"/>
    <w:rsid w:val="00992B4A"/>
    <w:rsid w:val="00995A2B"/>
    <w:rsid w:val="00997F14"/>
    <w:rsid w:val="009B0FEA"/>
    <w:rsid w:val="009F5196"/>
    <w:rsid w:val="00A008AB"/>
    <w:rsid w:val="00A027FD"/>
    <w:rsid w:val="00A12167"/>
    <w:rsid w:val="00A162D2"/>
    <w:rsid w:val="00A31B2E"/>
    <w:rsid w:val="00A33DB9"/>
    <w:rsid w:val="00A405BF"/>
    <w:rsid w:val="00A411E5"/>
    <w:rsid w:val="00A43031"/>
    <w:rsid w:val="00A43C16"/>
    <w:rsid w:val="00A53A01"/>
    <w:rsid w:val="00A61CAF"/>
    <w:rsid w:val="00A65A93"/>
    <w:rsid w:val="00A854C5"/>
    <w:rsid w:val="00A912B5"/>
    <w:rsid w:val="00A94161"/>
    <w:rsid w:val="00A94CA2"/>
    <w:rsid w:val="00A9791E"/>
    <w:rsid w:val="00AB5108"/>
    <w:rsid w:val="00AB58EA"/>
    <w:rsid w:val="00AB5CA1"/>
    <w:rsid w:val="00AC6A13"/>
    <w:rsid w:val="00AD0746"/>
    <w:rsid w:val="00AD524A"/>
    <w:rsid w:val="00AE0E10"/>
    <w:rsid w:val="00AE17B5"/>
    <w:rsid w:val="00AE1DE3"/>
    <w:rsid w:val="00AF0480"/>
    <w:rsid w:val="00B272AF"/>
    <w:rsid w:val="00B31E3B"/>
    <w:rsid w:val="00B343C1"/>
    <w:rsid w:val="00B3550F"/>
    <w:rsid w:val="00B37344"/>
    <w:rsid w:val="00B50D7B"/>
    <w:rsid w:val="00B50F51"/>
    <w:rsid w:val="00B51306"/>
    <w:rsid w:val="00B62893"/>
    <w:rsid w:val="00B703E9"/>
    <w:rsid w:val="00B86C72"/>
    <w:rsid w:val="00B93679"/>
    <w:rsid w:val="00BA524C"/>
    <w:rsid w:val="00BB014C"/>
    <w:rsid w:val="00BD0F81"/>
    <w:rsid w:val="00BE0223"/>
    <w:rsid w:val="00BE605A"/>
    <w:rsid w:val="00BF0D1E"/>
    <w:rsid w:val="00BF109B"/>
    <w:rsid w:val="00C17205"/>
    <w:rsid w:val="00C17D5D"/>
    <w:rsid w:val="00C241D1"/>
    <w:rsid w:val="00C36C51"/>
    <w:rsid w:val="00C412BE"/>
    <w:rsid w:val="00C44CAB"/>
    <w:rsid w:val="00C46720"/>
    <w:rsid w:val="00C50DD6"/>
    <w:rsid w:val="00C569C4"/>
    <w:rsid w:val="00C57AFB"/>
    <w:rsid w:val="00C63313"/>
    <w:rsid w:val="00C85035"/>
    <w:rsid w:val="00C8588E"/>
    <w:rsid w:val="00C87A6B"/>
    <w:rsid w:val="00C87CAB"/>
    <w:rsid w:val="00C9059B"/>
    <w:rsid w:val="00C92363"/>
    <w:rsid w:val="00C974F9"/>
    <w:rsid w:val="00CA7AB6"/>
    <w:rsid w:val="00CC0589"/>
    <w:rsid w:val="00CC79E6"/>
    <w:rsid w:val="00CD635D"/>
    <w:rsid w:val="00CF0B45"/>
    <w:rsid w:val="00D04D2E"/>
    <w:rsid w:val="00D118CB"/>
    <w:rsid w:val="00D2011C"/>
    <w:rsid w:val="00D27D4A"/>
    <w:rsid w:val="00D4117B"/>
    <w:rsid w:val="00D47FD2"/>
    <w:rsid w:val="00D54A92"/>
    <w:rsid w:val="00D555B2"/>
    <w:rsid w:val="00D6141C"/>
    <w:rsid w:val="00D66E70"/>
    <w:rsid w:val="00D77DC8"/>
    <w:rsid w:val="00D91F7B"/>
    <w:rsid w:val="00DA4D72"/>
    <w:rsid w:val="00DC4450"/>
    <w:rsid w:val="00DC7346"/>
    <w:rsid w:val="00DC7C00"/>
    <w:rsid w:val="00DD483A"/>
    <w:rsid w:val="00DD5E5F"/>
    <w:rsid w:val="00DE2536"/>
    <w:rsid w:val="00DE4D48"/>
    <w:rsid w:val="00DF5B6A"/>
    <w:rsid w:val="00DF6E7F"/>
    <w:rsid w:val="00E145EF"/>
    <w:rsid w:val="00E24829"/>
    <w:rsid w:val="00E63D1A"/>
    <w:rsid w:val="00E63FEB"/>
    <w:rsid w:val="00E6622E"/>
    <w:rsid w:val="00E66493"/>
    <w:rsid w:val="00E7102D"/>
    <w:rsid w:val="00E77782"/>
    <w:rsid w:val="00E84227"/>
    <w:rsid w:val="00EA6069"/>
    <w:rsid w:val="00EB2BB5"/>
    <w:rsid w:val="00EC4555"/>
    <w:rsid w:val="00ED1C72"/>
    <w:rsid w:val="00ED1C98"/>
    <w:rsid w:val="00EE5BD8"/>
    <w:rsid w:val="00F1358B"/>
    <w:rsid w:val="00F1779B"/>
    <w:rsid w:val="00F20187"/>
    <w:rsid w:val="00F359A3"/>
    <w:rsid w:val="00F36D48"/>
    <w:rsid w:val="00F64FE4"/>
    <w:rsid w:val="00FA24D5"/>
    <w:rsid w:val="00FB47B6"/>
    <w:rsid w:val="00FC6162"/>
    <w:rsid w:val="00FD395E"/>
    <w:rsid w:val="00FF7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C438F8-BCFC-4662-8F8B-14131BD1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7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6A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F03"/>
  </w:style>
  <w:style w:type="paragraph" w:styleId="Footer">
    <w:name w:val="footer"/>
    <w:basedOn w:val="Normal"/>
    <w:link w:val="FooterChar"/>
    <w:uiPriority w:val="99"/>
    <w:unhideWhenUsed/>
    <w:rsid w:val="00173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F03"/>
  </w:style>
  <w:style w:type="character" w:customStyle="1" w:styleId="Heading1Char">
    <w:name w:val="Heading 1 Char"/>
    <w:basedOn w:val="DefaultParagraphFont"/>
    <w:link w:val="Heading1"/>
    <w:uiPriority w:val="9"/>
    <w:rsid w:val="005675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756FC"/>
    <w:rPr>
      <w:color w:val="0563C1" w:themeColor="hyperlink"/>
      <w:u w:val="single"/>
    </w:rPr>
  </w:style>
  <w:style w:type="paragraph" w:styleId="TOC1">
    <w:name w:val="toc 1"/>
    <w:basedOn w:val="Normal"/>
    <w:next w:val="Normal"/>
    <w:autoRedefine/>
    <w:uiPriority w:val="39"/>
    <w:unhideWhenUsed/>
    <w:rsid w:val="007756FC"/>
    <w:pPr>
      <w:spacing w:after="100"/>
    </w:pPr>
    <w:rPr>
      <w:rFonts w:ascii="Verdana" w:hAnsi="Verdana"/>
      <w:sz w:val="20"/>
    </w:rPr>
  </w:style>
  <w:style w:type="paragraph" w:styleId="TOC2">
    <w:name w:val="toc 2"/>
    <w:basedOn w:val="Normal"/>
    <w:next w:val="Normal"/>
    <w:autoRedefine/>
    <w:uiPriority w:val="39"/>
    <w:unhideWhenUsed/>
    <w:rsid w:val="007756FC"/>
    <w:pPr>
      <w:spacing w:after="100"/>
      <w:ind w:left="220"/>
    </w:pPr>
    <w:rPr>
      <w:rFonts w:ascii="Verdana" w:hAnsi="Verdana"/>
      <w:sz w:val="20"/>
    </w:rPr>
  </w:style>
  <w:style w:type="paragraph" w:styleId="TOC3">
    <w:name w:val="toc 3"/>
    <w:basedOn w:val="Normal"/>
    <w:next w:val="Normal"/>
    <w:autoRedefine/>
    <w:uiPriority w:val="39"/>
    <w:semiHidden/>
    <w:unhideWhenUsed/>
    <w:rsid w:val="007756FC"/>
    <w:pPr>
      <w:spacing w:after="100"/>
      <w:ind w:left="440"/>
    </w:pPr>
    <w:rPr>
      <w:rFonts w:ascii="Verdana" w:hAnsi="Verdana"/>
      <w:sz w:val="20"/>
    </w:rPr>
  </w:style>
  <w:style w:type="paragraph" w:styleId="TOC4">
    <w:name w:val="toc 4"/>
    <w:basedOn w:val="Normal"/>
    <w:next w:val="Normal"/>
    <w:autoRedefine/>
    <w:uiPriority w:val="39"/>
    <w:semiHidden/>
    <w:unhideWhenUsed/>
    <w:rsid w:val="007756FC"/>
    <w:pPr>
      <w:spacing w:after="100"/>
      <w:ind w:left="660"/>
    </w:pPr>
    <w:rPr>
      <w:rFonts w:ascii="Verdana" w:hAnsi="Verdana"/>
      <w:sz w:val="20"/>
    </w:rPr>
  </w:style>
  <w:style w:type="character" w:customStyle="1" w:styleId="Heading2Char">
    <w:name w:val="Heading 2 Char"/>
    <w:basedOn w:val="DefaultParagraphFont"/>
    <w:link w:val="Heading2"/>
    <w:uiPriority w:val="9"/>
    <w:rsid w:val="00AC6A1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219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1919"/>
    <w:rPr>
      <w:b/>
      <w:bCs/>
    </w:rPr>
  </w:style>
  <w:style w:type="paragraph" w:styleId="ListParagraph">
    <w:name w:val="List Paragraph"/>
    <w:basedOn w:val="Normal"/>
    <w:uiPriority w:val="34"/>
    <w:qFormat/>
    <w:rsid w:val="00754A5B"/>
    <w:pPr>
      <w:ind w:left="720"/>
      <w:contextualSpacing/>
    </w:pPr>
  </w:style>
  <w:style w:type="table" w:styleId="TableGrid">
    <w:name w:val="Table Grid"/>
    <w:basedOn w:val="TableNormal"/>
    <w:uiPriority w:val="39"/>
    <w:rsid w:val="00743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D1C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167564">
      <w:bodyDiv w:val="1"/>
      <w:marLeft w:val="0"/>
      <w:marRight w:val="0"/>
      <w:marTop w:val="0"/>
      <w:marBottom w:val="0"/>
      <w:divBdr>
        <w:top w:val="none" w:sz="0" w:space="0" w:color="auto"/>
        <w:left w:val="none" w:sz="0" w:space="0" w:color="auto"/>
        <w:bottom w:val="none" w:sz="0" w:space="0" w:color="auto"/>
        <w:right w:val="none" w:sz="0" w:space="0" w:color="auto"/>
      </w:divBdr>
    </w:div>
    <w:div w:id="1143472648">
      <w:bodyDiv w:val="1"/>
      <w:marLeft w:val="0"/>
      <w:marRight w:val="0"/>
      <w:marTop w:val="0"/>
      <w:marBottom w:val="0"/>
      <w:divBdr>
        <w:top w:val="none" w:sz="0" w:space="0" w:color="auto"/>
        <w:left w:val="none" w:sz="0" w:space="0" w:color="auto"/>
        <w:bottom w:val="none" w:sz="0" w:space="0" w:color="auto"/>
        <w:right w:val="none" w:sz="0" w:space="0" w:color="auto"/>
      </w:divBdr>
      <w:divsChild>
        <w:div w:id="631398475">
          <w:marLeft w:val="0"/>
          <w:marRight w:val="0"/>
          <w:marTop w:val="0"/>
          <w:marBottom w:val="0"/>
          <w:divBdr>
            <w:top w:val="none" w:sz="0" w:space="0" w:color="auto"/>
            <w:left w:val="none" w:sz="0" w:space="0" w:color="auto"/>
            <w:bottom w:val="none" w:sz="0" w:space="0" w:color="auto"/>
            <w:right w:val="none" w:sz="0" w:space="0" w:color="auto"/>
          </w:divBdr>
          <w:divsChild>
            <w:div w:id="16230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todowebapp0171.azurewebsites.net/" TargetMode="Externa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azure.microsoft.com/en-us/documentation/articles/documentdb-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implenodejsapp.azurewebsites.net/"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zure.microsoft.com/en-us/documentation/articles/documentdb-limits/"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channel9.msdn.com/events/TechEd/Europe/2014/DBI-B217"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channel9.msdn.com/Shows/Data-Exposed/Introduction-to-Azure-DocumentDB"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03F21-91C1-4562-92B2-98BF0DFA9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2906</TotalTime>
  <Pages>1</Pages>
  <Words>3754</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Swamy, Viswanatha</dc:creator>
  <cp:keywords/>
  <dc:description/>
  <cp:lastModifiedBy>Swamy, Viswanatha</cp:lastModifiedBy>
  <cp:revision>267</cp:revision>
  <dcterms:created xsi:type="dcterms:W3CDTF">2014-11-10T07:04:00Z</dcterms:created>
  <dcterms:modified xsi:type="dcterms:W3CDTF">2014-11-18T21:00:00Z</dcterms:modified>
</cp:coreProperties>
</file>