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РЕЧЕВАЯ КУЛЬТУРА КАК ЧАСТЬ КУЛЬТУРЫ СОВРЕМЕННОГО ОБЩЕСТВА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Наша речь не просто показатель степени владения языком, это показатель уровня нашей культуры в целом. Культура в узком смысле – это соблюдение определенных, в значительной степени искусственных, сформированных и «утвержденных» обществом ритуалов и условностей. Эти ритуалы и условности направлены на то, чтобы сделать сосуществование людей максимально комфортным. 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этом важно, что, соблюдая правила поведения и общения, человек создает неудобства себе, чтобы было удобно другим. Но при этом «по умолчанию» подразумевается, что и другие члены социума будут вести себя точно так же. Но речевая культура – это не только речевой этикет. Наш язык, наша речь не существуют сами по себе. Это своеобразная проекция на все процессы, происходящие в обществе. Точнее – это связь диалектическая: язык отражает те социально-политические процессы, которые происходят в обществе, и в то же время определенным образом формирует наше мировоззрение. 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Речевая культура не может рассматриваться в отрыве от культурного состояния общества в целом. Речевая культура общества определяется отношением к национальному языку, а уровень и состояние национального языка, в свою очередь, определяют уровень развития нации (социума). Достаточно привести несколько известных фактов, чтобы увидеть, насколько большое значение придается в ряде стран проблемам речевой культуры. 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Ревностное отношение французов к своему языку многие называют «языковым шовинизмом». Известно, что во Франции, мягко говоря, не приветствуются англоязычные вывески, реклама и т.п. Французы борются с нашествием американизмов, в том числе и законодательно. Лингвисты Португалии собираются чуть ли не каждый год и обсуждают нормы португальского языка. На столе каждого английского чиновника лежит наставление по английскому языку The Complete Plain Words. В России современная речевая ситуация характеризуется индифферентным отношением к русскому языку в целом и к речевой культуре в частности. 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очевидно, если посмотреть на состояние речевой культуры в социально значимых коммуникативных сферах, т.е. в тех сферах, которые должны служить речевым эталоном для общества. В СМИ речевой непрофессионализм журналистов, комментаторов, телеведущих давно уже стал притчей во языцех. Комментаторы и ведущие, работающие на радио и телевидении, не имеют должной дикционной культуры (нечеткое произношение – не то премьер-министр, не то примерминиср), не «чувствуют» язык («Сегодня в Испании стартовал трехдневный траур», – «Вести», телеканал «Россия»), не умеют строить диалог: Интервью на Олимпиаде: Корр.: Вам сегодня было легче бежать? Спортсмен: Да, легче. К.: А вчера Вам дождь помешал? С.: Да, помешал. К.: Но сегодня Вы довольны своим выступлением? С.: Да. К.: Спасибо Вам за интервью! (Вести, телеканал «Россия»). Профессиональный рост в этом отношении пока не наблюдается. 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Публичная речь политиков, деятелей культуры, бизнесменов – тех, кого называют элитой, – также оставляет желать лучшего. Профессиональный дискурс, особенно в тех областях, где речь – основа профессиональной деятельности (юристы, психологи, преподаватели, артисты и т.д.), также далек от лучших речевых образцов. Это обусловлено различными группами факторов. 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Ментальные факторы. Простота в поведении выступает как бессознательный эталон. Популярная установка «будь проще» распространяется и на речь, и это в конечном счете оборачивается языковой бедностью и невыразительностью. «У нас передается от поколения к поколению прежде всего простота в общении и поведении, которую никак нельзя назвать культурой в цивилизованном понимании этого термина» (И.А. Стернин. Можно ли культурно формировать культуру в современной России). Многие нормы культуры речи и культуры поведения воспринимаются русским сознанием как искусственные, надуманные. Но культура и простота – «две вещи несовместные». Культура не может быть простой. Как справедливо замечает И.А. Стернин, «простота – это бескультурье». 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Инерционность мышления как отсутствие потребности в новом знании. А.С. Пушкин в свое время отметил: «Мы ленивы и нелюбопытны». Это «нелюбопытство» проявляется и по отношению к правилам общения, к правилам культуры речи: человек не считает нужным самостоятельно развивать свой лексикон, повышать речевую культуру, наводить справки о правильном употреблении слов, пользоваться словарями и справочниками.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Социально - политические факторы. Отсутствие четкой языковой политики. Языковая политика – составляющая часть политики государства, касающаяся распространения, престижа, преподавания, охраны государственного языка. Языковая политика выражается в законодательных актах, материальной и организационной поддержке профессиональных усилий в данной области. Оптимальным осуществлением языковой политики следует считать основанное на точном научном понимании дела руководство социальными лингвистическими нуждами (Г.О. Винокур. Культура языка). В российской истории одним из самых известных примеров языковой политики являются реформы Петра I, направленные на секуляризацию (отказ от влияния церкви) ряда сфер языковой и речевой деятельности. Важным шагом языковой политики XVIII века стало предпринятое императрицей Елизаветой законодательное закрепление русского языка как официального языка Академии Российской наряду с латинским и греческим. Преподавание стало вестись преимущественно на русском языке. Это повысило авторитет русского языка и российской науки. 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Советском Союзе языковая политика была направлена на создание «новояза» – языка, где господствуют клише, стереотипы и ведущим функциональным стилем является официально-деловой стиль. В современной России в качестве значимых шагов в области языковой политики можно назвать: • принятие Федерального закона Российской Федерации от 1 июня 2005 г. N 53-ФЗ «О государственном языке Российской Федерации». Закон вступил в силу 7 июня 2005 г. 12 • создание Федеральной целевой программы «Русский язык» (2006 – 2010); • утверждение приказом Министерства образования и науки списка грамматик, словарей и справочников, содержащих нормы современного русского литературного языка при его использовании в качестве государственного языка Российской Федерации (2009 г.). Это важные шаги. Но механизмы по исполнению Закона о государственном языке РФ пока не работают, а статус русского языка и речевой культуры по-прежнему низок. Установка на «демократизацию» речи. В последние двадцать лет в российском официальном дискурсе активно декларируются постулаты о свободе слова и демократизации общественной жизни. Как это ни парадоксально, эти, безусловно, значимые и позитивные явления сыграли важную роль в падении речевой культуры в России. Понятие «свобода слова», определяемое как возможность открыто высказывать свои мысли, идеи, на российской почве почему-то трансформировалось в легализованную возможность говорить «как попало», независимо от статуса дискурса и статуса адресанта. Никем не отмененные языковые нормы стали для современного публичного дискурса анахронизмом, на который просто не стоит обращать внимание. Стремление к речевой демократизации стало пониматься как возможность активного использования в публичной речи разговорно-просторечных и жаргонных слов, которые, как известно, находятся за пределами литературного языка.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Важно отметить, что подобные явления можно в изобилии обнаружить у самых «высокостатусных» ораторов, включая первых лиц государства. Отсутствие социальной или профессиональной группы, речь которой считалась бы образцом для подражания. 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XIX- начале XX века в России существовал широкий социальный слой, речь которого служила культурным ориентиром для всего национального сообщества. Это дворяне, высшее духовенство, офицерство, профессура и учительство. После революции 1917 года этот ориентир перестал существовать. В Советском Союзе речевая культура была направлена исключительно на соблюдение языковой нормы (правильная постановка ударения, правильное образование грамматических форм и т.п.). С этой точки зрения образцом речевой культуры являлись СМИ (газеты, радио, телевидение). При этом коммуникативная культура не развивалась. В современной России по-прежнему нет социального слоя, который характеризуется высоким уровнем речевой культуры и является культурным ориентиром для всего общества. Ни государственные деятели и политики, ни учителя и преподаватели, ни государственные служащие, ни предприниматели, ни руководители образовательных и государственных учреждений сегодня не могут служить речевым эталоном. 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Культурологические факторы.. В обществе отсутствует идея престижности владения русским языком, поэтому свободно говорить по-английски для современного российского человека гораздо важнее, чем хорошо говорить по-русски. «Слабое владение человеком родным языком, малограмотность не становятся предметом публичного осуждения. Люди спокойно говорят о себе: «У меня с русским языком со школы проблемы»... Нашему человеку даже не приходит в голову, что знание родного языка человек должен совершенствовать в течение всей жизни» (И.А. Стернин. Можно ли культурно формировать культуру в современной России). 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Отсутствие системы профессиональных требований к владению государственным языком. Высокий уровень владения государственным языком не является обязательным условием для работы даже в тех профессиональных сферах, которые непосредственно связаны с речевой деятельностью и коммуникацией. Отсутствие должных речевых и коммуникативных навыков не мешает человеку занимать высокую должность. 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Второстепенность филологических знаний. В советское время филология рассматривалась как второстепенная наука, потому что, во-первых, не способствовала росту производительности труда, во-вторых, филология и лингвистика в частности – это наука идеологическая, а значит, опасная для советского режима, и потому развивать ее было невыгодно для власти. В настоящее время этот культурологический фактор «по традиции» сохраняется. Поскольку в понимании российского человека лингвисты – это своеобразный общественный балласт, то вряд ли можно говорить о повышении языковой и речевой культуры как об общественной необходимости. А между тем о востребованности лингвистов в современном обществе свидетельствует хотя бы тот факт, что практически любой официально-деловой документ нуждается в лингвистической экспертизе. Сложные и неоднозначные тексты документов затрудняют все формы делового общения. Как справедливо указывает И.А. Стернин, в настоящее время для повышения уровня речевой культуры в нашем обществе необходимы, во первых, мотивация всех слоев общества к освоению культуры речи; во вторых, административные меры, обеспечивающие общественные и профессиональные требования к культуре общения; в-третьих, организационные формы приобретения соответствующих знаний.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