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</w:pPr>
      <w:r>
        <w:rPr>
          <w:rFonts w:ascii="Calibri" w:cs="Calibri" w:eastAsia="Calibri" w:hAnsi="Calibri"/>
          <w:b/>
          <w:bCs/>
          <w:color w:val="0E4A5C"/>
          <w:sz w:val="56"/>
          <w:szCs w:val="56"/>
        </w:rPr>
        <w:t xml:space="preserve">APFP Dashboard Review</w:t>
      </w:r>
    </w:p>
    <w:p>
      <w:pPr>
        <w:spacing w:after="200" w:before="0" w:line="264"/>
      </w:pPr>
      <w:r>
        <w:rPr>
          <w:rFonts w:ascii="Calibri" w:cs="Calibri" w:eastAsia="Calibri" w:hAnsi="Calibri"/>
          <w:color w:val="5F6C77"/>
          <w:sz w:val="24"/>
          <w:szCs w:val="24"/>
        </w:rPr>
        <w:t xml:space="preserve">Built dashboard (PDF export, 5 pages) compared with the APFP mockup. Feedback for Cowork.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98"/>
      </w:tblGrid>
      <w:tr>
        <w:tc>
          <w:tcPr>
            <w:tcW w:type="dxa" w:w="15398"/>
            <w:tcBorders>
              <w:top w:val="single" w:color="C9D3D8" w:sz="4"/>
              <w:left w:val="single" w:color="167C88" w:sz="24"/>
              <w:bottom w:val="single" w:color="C9D3D8" w:sz="4"/>
              <w:right w:val="single" w:color="C9D3D8" w:sz="4"/>
            </w:tcBorders>
            <w:shd w:fill="E2F2F4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9"/>
                <w:szCs w:val="19"/>
              </w:rPr>
              <w:t xml:space="preserve">How to read this.</w:t>
            </w:r>
            <w:r>
              <w:rPr>
                <w:rFonts w:ascii="Calibri" w:cs="Calibri" w:eastAsia="Calibri" w:hAnsi="Calibri"/>
                <w:color w:val="1E2838"/>
                <w:sz w:val="19"/>
                <w:szCs w:val="19"/>
              </w:rPr>
              <w:t xml:space="preserve"> Each finding has the mockup state, what the built page shows, a severity and the exact fix. High = wrong data or layout that misleads/blocks use. Medium = clearly differs from the mockup. Low = polish.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9"/>
                <w:szCs w:val="19"/>
              </w:rPr>
              <w:t xml:space="preserve">Limit of this review.</w:t>
            </w:r>
            <w:r>
              <w:rPr>
                <w:rFonts w:ascii="Calibri" w:cs="Calibri" w:eastAsia="Calibri" w:hAnsi="Calibri"/>
                <w:color w:val="1E2838"/>
                <w:sz w:val="19"/>
                <w:szCs w:val="19"/>
              </w:rPr>
              <w:t xml:space="preserve"> It is based on the PDF export, not the live report, so interactive behaviour (filters, hyperlinks, hover) is checked only where the PDF shows it. Section 7 lists what to verify live.</w:t>
            </w:r>
          </w:p>
        </w:tc>
      </w:tr>
    </w:tbl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1. Summary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Pipeline side is fine: the Data Pipeline sheet loads, and values on the dashboard come from it. The issues below are almost all build and styling issues in Looker Studio.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High: Guide page layout; controls showing raw field IDs and overlapping (pages 4–5); dual-axis charts 2.05, 2.06, 2.08, 4.03; 1.08 metric; 3.05/3.06 filters and colours; Click here not pre-filtered; 4.02 transposed.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Medium: percent/number formats (1.02 shows 100.00%, decimal count axes), 3.07 column order and 0/1 percentages, 4.01 label colour and missing fields, 4.04 status, 4.05 headers, 4.07 extra column, 4.08 content.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Two things cannot be done in Looker alone: 4.02 (needs a pipeline table) and merged aspect cells in 4.04 (optional aspect_display column).</w:t>
      </w: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2. Page 1 — Dashboard Guide</w:t>
      </w:r>
    </w:p>
    <w:p>
      <w:pPr>
        <w:spacing w:after="100" w:before="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Product owner: "really off". The mockup guide is a clean title band, a section band per view with a short description box, and a navigation card per page. The built page has navigation cards that overlap, overflow their boxes and do not line up.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1528"/>
        <w:gridCol w:w="3276"/>
        <w:gridCol w:w="3276"/>
        <w:gridCol w:w="1092"/>
        <w:gridCol w:w="5462"/>
      </w:tblGrid>
      <w:tr>
        <w:trPr>
          <w:cantSplit/>
          <w:tblHeader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Chart / area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Mockup says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Built dashboard shows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Severity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Fix in Looker Studio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GD1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Navigation cards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One card per page (View 1–4), equal size, aligned in a row/grid, each with a heading link and a description box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Cards overlap, text overflows the card edges, spacing uneven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Rebuild the cards as rectangles of identical size on a fixed grid (same width/height, 16 px gap). Put the heading in a text box inside the card with auto-fit off and 2-line max; description in a separate text box below. Link each heading to its page (Link → Internal page). Use Arrange → Align/Distribute so edges match.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GD2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Section bands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Dark teal bands (#245563) with white text separating sections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Bands missing or not consistent with the mockup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Rectangle full content width, fill #245563, white Raleway text 14 px bold, height 32 px; copy-paste the same shape for each section.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GD3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Text and fonts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Raleway throughout, #1E2838 text, #5F6C77 for secondary lines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Mixed sizes, text clipped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Set Theme font to Raleway; body 12 px #1E2838, secondary 11 px #5F6C77. Enlarge text boxes until no text is clipped in view mode.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3. Page 2 — Portfolio Overview (View 1)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1528"/>
        <w:gridCol w:w="3276"/>
        <w:gridCol w:w="3276"/>
        <w:gridCol w:w="1092"/>
        <w:gridCol w:w="5462"/>
      </w:tblGrid>
      <w:tr>
        <w:trPr>
          <w:cantSplit/>
          <w:tblHeader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Chart / area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Mockup says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Built dashboard shows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Severity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Fix in Looker Studio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P1.1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Controls (all pages)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Filter strip: FY, Status, Thematic Area, clean labels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Controls show raw field IDs / placeholder text and overlap each other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Give every control a label via Setup → Control field name. Rename the control title text (e.g. Financial Year, Status, Thematic Area). Align on one row; widths 180 px with 12 px gaps so none overlap.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1.02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Scorecard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A percentage with a sensible value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Shows 100.00%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Check the metric against the QA table in the spec (compare to expected value for FY 2026-27). Set number format to Percent, 0 decimals; if it truly is 100% the label must say what it is a share of.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1.08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Education 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Counts distinct education grantees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Does not use a proper metric (product owner)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Metric must be m_grantees = COUNT_DISTINCT(organization_id), title "Distinct education grantees", chart filter thematic_area = Education. Do not use Record Count.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1.13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Bar 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Order as in mockup, value labels as figures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Order reversed and count labels show wrong format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Sort by the same field and direction as the mockup (see spec). Data labels: decimal places 0.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1.xx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Count axes (several charts)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Whole numbers on axes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Decimal tick values (e.g. 1.5 grantees)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Style → Axis → Decimal places 0 on every count axis (and tick count lower).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1.xx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Long labels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Full labels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Truncated category labels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2F2F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Low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Widen the chart or switch to a horizontal bar so category text fits; shorten via display field if needed (do not rename source values in the pipeline).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4. Page 3 — Funding Allocation (View 2)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1528"/>
        <w:gridCol w:w="3276"/>
        <w:gridCol w:w="3276"/>
        <w:gridCol w:w="1092"/>
        <w:gridCol w:w="5462"/>
      </w:tblGrid>
      <w:tr>
        <w:trPr>
          <w:cantSplit/>
          <w:tblHeader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Chart / area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Mockup says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Built dashboard shows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Severity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Fix in Looker Studio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2.05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Dual-axis 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Single value axis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Two different axes make bars and line look comparable but they are not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Use one axis. If two measures have different units, split into two charts or index them to the same unit. Remove the right-hand axis.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2.06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Dual-axis 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Single value axis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Misleading dual axis (as 2.05)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Same fix as 2.05.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2.08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Dual-axis 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Single value axis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Misleading dual axis (as 2.05)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Same fix as 2.05.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2.xx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Rupee values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Full digits, Indian grouping, for example ₹8,60,00,000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Check each money tile and axis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Use the text calculated fields from docs/looker_calculated_fields.txt for tiles and tables; chart axes can keep short form.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5. Page 4 — Decision Queue (View 3)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1528"/>
        <w:gridCol w:w="3276"/>
        <w:gridCol w:w="3276"/>
        <w:gridCol w:w="1092"/>
        <w:gridCol w:w="5462"/>
      </w:tblGrid>
      <w:tr>
        <w:trPr>
          <w:cantSplit/>
          <w:tblHeader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Chart / area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Mockup says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Built dashboard shows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Severity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Fix in Looker Studio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3.05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Only Renew and Close (product owner)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Shows more than Renew and Close or wrong colours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Chart-level filter: recommendation IN (Renew, Close). Colours: Renew #167C88, Close #0E4A5C.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3.06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All four recommendations, every bar #0E4A5C (product owner)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Bars coloured by value or different from #0E4A5C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Remove the breakdown dimension (recommendation_copy); one series, all bars #0E4A5C, four bars shown (no recommendation filter).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3.07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Table columns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Columns in the mockup order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Metric columns appear after dimensions, so order is wrong; some percentage columns show 0/1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Looker puts metrics after dimensions. Create dimension-level calculated fields (CASE/CONCAT text) for every column that must sit among dimensions and use those; format percentages as text (e.g. CONCAT(ROUND(x*100),"%")) or Percent with 0 decimals.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3.07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"Click here" link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Opens Grantee 360 pre-filtered to that organisation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Opens page but not filtered (product owner)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1) File → Report settings → turn on Enable viewer filters in report link. 2) In view mode choose an organisation in the Grantee 360 control and copy the page URL; it contains ?params={"df&lt;N&gt;":...}. 3) Rebuild link_360 = HYPERLINK(CONCAT("&lt;page URL&gt;?params=%7B%22df&lt;N&gt;%22:%22include%EE%80%800%EE%80%80IN%EE%80%80", REGEXP_REPLACE(organisation," ","%20"), "%22%7D"), "Click here") using the real df&lt;N&gt;. Test with an organisation containing &amp; or , (needs extra escaping: %26 / %2C).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P3.1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Controls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Clean labels, no overlap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Overlap / placeholder IDs (as P1.1)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Same fix as P1.1.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6. Page 5 — Grantee 360 (View 4)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1528"/>
        <w:gridCol w:w="3276"/>
        <w:gridCol w:w="3276"/>
        <w:gridCol w:w="1092"/>
        <w:gridCol w:w="5462"/>
      </w:tblGrid>
      <w:tr>
        <w:trPr>
          <w:cantSplit/>
          <w:tblHeader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Chart / area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Mockup says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Built dashboard shows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Severity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Fix in Looker Studio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4.01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Scorecard panel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Scorecard approach (product owner likes it); left labels #0E4A5C; mockup shows amount and period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Labels not #0E4A5C; amount and grant period missing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Label blocks: rectangle fill #0E4A5C, white text. Add scorecards for committed amount and grant period using the text fields (Indian grouping). Do the same for 4.08.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4.02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Annual info table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Metrics down the side; latest year with previous year beside it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Rows and columns transposed (metrics across the top)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Looker cannot transpose. Needs a pipeline table with one row per organisation × metric holding selected-year and previous-year values (proposed fct6_grantee_annual_info). Until it exists, do not restructure; mark as pending.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4.03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Dual-axis 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Single value axis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Misleading dual axis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Same fix as 2.05.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4.04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RAG matrix / status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Status text such as On Track / Off Track, aspect cell spanning its indicators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Status shows "Active"; aspect repeated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Use the field holding the performance status (not grant status). Spanning aspect cells are not possible: show the aspect on the first row only via an aspect_display column (optional pipeline change).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4.05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Outcome table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Display headers as in the mockup (Target, Q1–Q4, Annual, Notes)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Raw field names as headers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Rename each column in the table (Style/Setup → rename) to the display headers listed in the build spec.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4.07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Support table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Support requested, status, Support provided (new)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Extra Record Count column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Remove Record Count; add response_category with header "Support provided" (now filled after pipeline 0.1.5).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4.08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Recommendation block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Recommendation as the label, rationale separately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Recommendation row shows the rationale text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Point the recommendation tile at the recommendation field; keep rationale in its own tile.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P5.1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Controls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Organisation, FY, Grant Status without overlap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Overlap / placeholder IDs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Same fix as P1.1.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7. Charts that cannot be copied exactly, and how to get there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2"/>
        <w:gridCol w:w="5922"/>
        <w:gridCol w:w="7404"/>
      </w:tblGrid>
      <w:tr>
        <w:trPr>
          <w:cantSplit/>
          <w:tblHeader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Chart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Why it differs from the mockup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How to produce it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4.02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Looker tables cannot transpose, so "metrics down the side, latest year beside previous year" cannot come from fct1.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New pipeline table fct6_grantee_annual_info: one row per organisation × financial year × metric with this-year and previous-year values side by side. Table then shows metric rows and two year columns. Needs approval; I add it with tests.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4.04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Mockup merges the Aspect cell over its indicators; Looker cannot merge cells.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aspect_display column (aspect on the first indicator row, blank after), sorted by aspect then indicator. Optional.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4.01 / 4.08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No panel chart type.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Label rectangles plus scorecards or a one-row table (accepted).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1.12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Table with a scorecard inside the card.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Scorecard tile overlaid on the card.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2.09–2.12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Nested sub-tiles.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Separate small scorecards placed on one card.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Rupee values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Looker cannot group digits the Indian way.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Text calculated fields (already in the spec).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Column order in tables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Metrics are always placed after dimensions.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Dimension-level calculated fields for each column.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8. Decisions needed from the product owner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Approve a new pipeline table fct6_grantee_annual_info for 4.02 (recommended) instead of a fragile Looker-only blend.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Approve an optional aspect_display column for 4.04.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Send the real Grantee 360 URL (with an organisation selected, after enabling viewer filters in the link) so link_360 can be written with the exact df&lt;N&gt; parameter.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Replace the placeholder Support Provided dropdown values (Support 1/2) in the source when the final list is ready; no pipeline change needed.</w:t>
      </w: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9. Verify live (not visible in a PDF)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Click a "Click here" link in view mode and confirm Grantee 360 opens with that organisation selected.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Change the Financial Year control and confirm every page, including YoY and history charts, behaves as intended (history charts use the all-years source).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Confirm each page filter reaches every chart on its page.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Check number values against the QA table (FY 2026-27) in the build spec.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After the pipeline update, chart 1.15 and the 4.07 table show Support 1 / Support 2.</w:t>
      </w: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Appendix. Prompt to give Cowork</w:t>
      </w:r>
    </w:p>
    <w:p>
      <w:pPr>
        <w:spacing w:after="100" w:before="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Copy everything in the box below into Cowork. The same text is in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docs/COWORK_FIX_PROMPT.md</w:t>
      </w:r>
      <w:r>
        <w:rPr>
          <w:rFonts w:ascii="Calibri" w:cs="Calibri" w:eastAsia="Calibri" w:hAnsi="Calibri"/>
          <w:color w:val="1E2838"/>
          <w:sz w:val="20"/>
          <w:szCs w:val="20"/>
        </w:rPr>
        <w:t xml:space="preserve">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You are fixing the existing Looker Studio report "APFP Grant Portfolio Dashboard" (https://datastudio.google.com/reporting/dba82e50-a6d6-4ef3-a273-ff3b0b827046). Work in the browser signed in as the report owner. Edit mode only.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 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RULES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- Do NOT edit the Data Pipeline sheet or the mockup sheet. Do NOT run Apps Script. Do NOT change sharing or link settings (except the one report setting named below).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- Do not rename source category values. Fonts Raleway. Colours: #0E4A5C deep teal, #167C88 teal, #245563 bands, #F4F6F7 page, #FFFFFF cards, #1E2838 text, #5F6C77 muted.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- After each fix, view the page in View mode and compare with the mockup. Report what you changed and anything you could not do.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 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FIXES (in this order)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1. GUIDE PAGE: rebuild navigation cards: equal size, aligned on a grid, no overlap, no overflow; heading text linked to its page; description box below; section bands #245563 with white text.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2. ALL PAGES, CONTROLS: label every control (Financial Year, Status, Thematic Area, Decision Status, Organisation, Grant Status) instead of field IDs; align in one row with no overlap (pages 4 and 5 especially). Keep FY as the report-level control; the others page-level.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3. COUNT AXES: decimal places 0 on every count axis and data label. Widen charts so category labels are not truncated.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4. PAGE 1: 1.02 percent format, 0 decimals, and check the value against the build spec QA table. 1.08: metric m_grantees (COUNT_DISTINCT organization_id), title "Distinct education grantees", chart filter thematic_area = Education, no Record Count. 1.13: sort as in the mockup, labels with 0 decimals.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5. DUAL AXES: 2.05, 2.06, 2.08 and 4.03 must use ONE value axis. Remove the right-hand axis; split into two charts if the units differ.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6. PAGE 4: 3.05 chart filter recommendation IN (Renew, Close); Renew #167C88, Close #0E4A5C. 3.06 all four recommendations, single series, every bar #0E4A5C, no breakdown dimension. 3.07 column order as in the mockup using dimension-level calculated fields; percentages shown as percent text, not 0/1.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7. CLICK HERE (3.07): File → Report settings → enable "Enable viewer filters in report link". In view mode select an organisation in the Grantee 360 control, copy the page URL, read the df&lt;N&gt; parameter. Then change link_360 to HYPERLINK(CONCAT("&lt;page URL&gt;?params=%7B%22df&lt;N&gt;%22:%22include%EE%80%800%EE%80%80IN%EE%80%80", REGEXP_REPLACE(organisation," ","%20"), "%22%7D"), "Click here"). Test it opens Grantee 360 filtered. Report the exact URL pattern you ended with.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8. PAGE 5: 4.01 and 4.08 label blocks (left side) fill #0E4A5C with white text; add amount and grant period to 4.01. 4.04 show performance status (On Track / Off Track), not "Active". 4.05 column headers: Target, Q1, Q2, Q3, Q4, Annual, Notes (as the build spec). 4.07 remove Record Count, add "Support provided" (field response_category). 4.08 recommendation row must show the recommendation; rationale in a separate tile.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9. 4.02: do NOT restructure for now. Leave as is and write "pending pipeline table" in your report.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 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When finished, send a short report: each item number, done / partly / not done, and a screenshot or note for each page.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 </w:t>
      </w:r>
    </w:p>
    <w:sectPr>
      <w:footerReference w:type="default" r:id="rId6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C77"/>
        <w:sz w:val="16"/>
        <w:szCs w:val="16"/>
      </w:rPr>
      <w:t xml:space="preserve">Page </w:t>
    </w:r>
    <w:r>
      <w:rPr>
        <w:rFonts w:ascii="Calibri" w:cs="Calibri" w:eastAsia="Calibri" w:hAnsi="Calibri"/>
        <w:color w:val="5F6C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APFP Dashboard Review</dc:title>
  <dc:creator>APFP</dc:creator>
  <cp:lastModifiedBy>Un-named</cp:lastModifiedBy>
  <cp:revision>1</cp:revision>
  <dcterms:created xsi:type="dcterms:W3CDTF">2026-10-01T05:54:47.056Z</dcterms:created>
  <dcterms:modified xsi:type="dcterms:W3CDTF">2026-10-01T05:54:47.056Z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