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DE3" w:rsidRDefault="00DD7BAE">
      <w:pPr>
        <w:spacing w:after="252" w:line="259" w:lineRule="auto"/>
        <w:ind w:left="10" w:right="2705" w:hanging="10"/>
        <w:jc w:val="right"/>
        <w:rPr>
          <w:rFonts w:ascii="Calibri" w:eastAsia="Calibri" w:hAnsi="Calibri" w:cs="Calibri"/>
          <w:color w:val="000000"/>
        </w:rPr>
      </w:pPr>
      <w:r>
        <w:rPr>
          <w:rFonts w:ascii="Cambria" w:eastAsia="Cambria" w:hAnsi="Cambria" w:cs="Cambria"/>
          <w:b/>
          <w:color w:val="365F91"/>
          <w:sz w:val="28"/>
        </w:rPr>
        <w:t xml:space="preserve">Diploma in Software and Design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:rsidR="00C22DE3" w:rsidRDefault="00DD7BAE">
      <w:pPr>
        <w:spacing w:after="0" w:line="259" w:lineRule="auto"/>
        <w:ind w:left="10" w:right="3227" w:hanging="10"/>
        <w:jc w:val="right"/>
        <w:rPr>
          <w:rFonts w:ascii="Calibri" w:eastAsia="Calibri" w:hAnsi="Calibri" w:cs="Calibri"/>
          <w:color w:val="000000"/>
        </w:rPr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Cover Sheet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tbl>
      <w:tblPr>
        <w:tblW w:w="0" w:type="auto"/>
        <w:tblInd w:w="223" w:type="dxa"/>
        <w:tblCellMar>
          <w:left w:w="10" w:type="dxa"/>
          <w:right w:w="10" w:type="dxa"/>
        </w:tblCellMar>
        <w:tblLook w:val="0000"/>
      </w:tblPr>
      <w:tblGrid>
        <w:gridCol w:w="2604"/>
        <w:gridCol w:w="6309"/>
      </w:tblGrid>
      <w:tr w:rsidR="00C96DDC">
        <w:tblPrEx>
          <w:tblCellMar>
            <w:top w:w="0" w:type="dxa"/>
            <w:bottom w:w="0" w:type="dxa"/>
          </w:tblCellMar>
        </w:tblPrEx>
        <w:trPr>
          <w:trHeight w:val="1199"/>
        </w:trPr>
        <w:tc>
          <w:tcPr>
            <w:tcW w:w="2668" w:type="dxa"/>
            <w:tcBorders>
              <w:top w:val="single" w:sz="6" w:space="0" w:color="00000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255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4"/>
              </w:rPr>
              <w:t>Course name:</w:t>
            </w:r>
            <w:r>
              <w:rPr>
                <w:rFonts w:ascii="Arial" w:eastAsia="Arial" w:hAnsi="Arial" w:cs="Arial"/>
                <w:b/>
                <w:color w:val="4F81B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4"/>
              </w:rPr>
              <w:t xml:space="preserve"> </w:t>
            </w:r>
          </w:p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Diploma in Software and Design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00000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257" w:line="240" w:lineRule="auto"/>
              <w:ind w:left="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Student’s name: 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proofErr w:type="spellStart"/>
            <w:r w:rsidR="00FB2424">
              <w:rPr>
                <w:rFonts w:ascii="Arial" w:eastAsia="Arial" w:hAnsi="Arial" w:cs="Arial"/>
                <w:color w:val="000000"/>
                <w:sz w:val="24"/>
              </w:rPr>
              <w:t>Simranjeet</w:t>
            </w:r>
            <w:proofErr w:type="spellEnd"/>
            <w:r w:rsidR="00FB2424">
              <w:rPr>
                <w:rFonts w:ascii="Arial" w:eastAsia="Arial" w:hAnsi="Arial" w:cs="Arial"/>
                <w:color w:val="000000"/>
                <w:sz w:val="24"/>
              </w:rPr>
              <w:t xml:space="preserve"> Singh</w:t>
            </w:r>
            <w:r w:rsidR="00FB2424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365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Module Name /or number: Advanced Web Development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Assignment title and/or number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 DSD-09 Web API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96DDC">
        <w:tblPrEx>
          <w:tblCellMar>
            <w:top w:w="0" w:type="dxa"/>
            <w:bottom w:w="0" w:type="dxa"/>
          </w:tblCellMar>
        </w:tblPrEx>
        <w:trPr>
          <w:trHeight w:val="641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Assessment weighting 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i/>
                <w:color w:val="000000"/>
                <w:sz w:val="24"/>
              </w:rPr>
              <w:t>Need to pass the assessment to complete the course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96DDC">
        <w:tblPrEx>
          <w:tblCellMar>
            <w:top w:w="0" w:type="dxa"/>
            <w:bottom w:w="0" w:type="dxa"/>
          </w:tblCellMar>
        </w:tblPrEx>
        <w:trPr>
          <w:trHeight w:val="92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Passing Criteria: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259" w:line="240" w:lineRule="auto"/>
              <w:ind w:left="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Need to score over 50 to pass the assessment.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Total Marks : 100 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96DDC">
        <w:tblPrEx>
          <w:tblCellMar>
            <w:top w:w="0" w:type="dxa"/>
            <w:bottom w:w="0" w:type="dxa"/>
          </w:tblCellMar>
        </w:tblPrEx>
        <w:trPr>
          <w:trHeight w:val="1198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Due date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258" w:line="240" w:lineRule="auto"/>
              <w:ind w:left="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Date submitted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(late submissions incur 10% penalty, after 7 days late, the assessment will not be marked)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96DDC">
        <w:tblPrEx>
          <w:tblCellMar>
            <w:top w:w="0" w:type="dxa"/>
            <w:bottom w:w="0" w:type="dxa"/>
          </w:tblCellMar>
        </w:tblPrEx>
        <w:trPr>
          <w:trHeight w:val="174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Assessment conditions: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This is a resource-based assessment. This means that you may have access to any relevant resources to assist you. This could include, for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example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</w:rPr>
              <w:t>,</w:t>
            </w:r>
            <w:r w:rsidR="00606EBE">
              <w:rPr>
                <w:rFonts w:ascii="Arial" w:eastAsia="Arial" w:hAnsi="Arial" w:cs="Arial"/>
                <w:color w:val="000000"/>
                <w:sz w:val="24"/>
              </w:rPr>
              <w:t>h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your learning materials, information on the Internet, and so on. However, all work must be your own with no a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ssistance from any other person.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C96DDC">
        <w:tblPrEx>
          <w:tblCellMar>
            <w:top w:w="0" w:type="dxa"/>
            <w:bottom w:w="0" w:type="dxa"/>
          </w:tblCellMar>
        </w:tblPrEx>
        <w:trPr>
          <w:trHeight w:val="643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Submission requirements: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  <w:ind w:left="4"/>
            </w:pPr>
            <w:r>
              <w:rPr>
                <w:rFonts w:ascii="Arial" w:eastAsia="Arial" w:hAnsi="Arial" w:cs="Arial"/>
                <w:color w:val="000000"/>
                <w:sz w:val="24"/>
              </w:rPr>
              <w:t>This assessment can be added to an existing project.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 </w:t>
            </w:r>
          </w:p>
        </w:tc>
      </w:tr>
      <w:tr w:rsidR="00C96DDC">
        <w:tblPrEx>
          <w:tblCellMar>
            <w:top w:w="0" w:type="dxa"/>
            <w:bottom w:w="0" w:type="dxa"/>
          </w:tblCellMar>
        </w:tblPrEx>
        <w:trPr>
          <w:trHeight w:val="4502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Learning Outcomes: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000000" w:fill="FFFFFF"/>
            <w:tcMar>
              <w:left w:w="55" w:type="dxa"/>
              <w:right w:w="55" w:type="dxa"/>
            </w:tcMar>
          </w:tcPr>
          <w:p w:rsidR="00C22DE3" w:rsidRDefault="00DD7BAE">
            <w:pPr>
              <w:numPr>
                <w:ilvl w:val="0"/>
                <w:numId w:val="1"/>
              </w:numPr>
              <w:spacing w:after="83" w:line="240" w:lineRule="auto"/>
              <w:ind w:left="724" w:hanging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Application of the core interaction design concepts and practice, underpinned in the third outcome of the New Zealand Certificate in Information Technology (Level 5)[Ref: 2595]; </w:t>
            </w:r>
          </w:p>
          <w:p w:rsidR="00C22DE3" w:rsidRDefault="00DD7BAE">
            <w:pPr>
              <w:numPr>
                <w:ilvl w:val="0"/>
                <w:numId w:val="1"/>
              </w:numPr>
              <w:spacing w:after="18" w:line="256" w:lineRule="auto"/>
              <w:ind w:left="724" w:hanging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Application of the core information systems skills and knowledge underpinned </w:t>
            </w:r>
            <w:r>
              <w:rPr>
                <w:rFonts w:ascii="Calibri" w:eastAsia="Calibri" w:hAnsi="Calibri" w:cs="Calibri"/>
                <w:color w:val="000000"/>
              </w:rPr>
              <w:t>in the second outcome in the New Zealand Certificate in Information Technology [Ref: 2595].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:rsidR="00C22DE3" w:rsidRDefault="00DD7BAE">
            <w:pPr>
              <w:numPr>
                <w:ilvl w:val="0"/>
                <w:numId w:val="1"/>
              </w:numPr>
              <w:spacing w:after="34" w:line="240" w:lineRule="auto"/>
              <w:ind w:left="724" w:hanging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Coding – object oriented, procedural; </w:t>
            </w:r>
          </w:p>
          <w:p w:rsidR="00C22DE3" w:rsidRDefault="00DD7BAE">
            <w:pPr>
              <w:numPr>
                <w:ilvl w:val="0"/>
                <w:numId w:val="1"/>
              </w:numPr>
              <w:spacing w:after="18" w:line="257" w:lineRule="auto"/>
              <w:ind w:left="724" w:hanging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Facility in multiple common programming languages and integrated development environments (IDEs), which fosters the ability to migrate to new languages, tools and systems;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  <w:p w:rsidR="00C22DE3" w:rsidRDefault="00DD7BAE">
            <w:pPr>
              <w:numPr>
                <w:ilvl w:val="0"/>
                <w:numId w:val="1"/>
              </w:numPr>
              <w:spacing w:after="0" w:line="240" w:lineRule="auto"/>
              <w:ind w:left="724" w:hanging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Understanding service orientation and using external services  </w:t>
            </w:r>
          </w:p>
          <w:p w:rsidR="00C22DE3" w:rsidRDefault="00DD7BAE">
            <w:pPr>
              <w:spacing w:after="44" w:line="240" w:lineRule="auto"/>
              <w:ind w:left="72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e.g. simple object </w:t>
            </w:r>
            <w:r>
              <w:rPr>
                <w:rFonts w:ascii="Calibri" w:eastAsia="Calibri" w:hAnsi="Calibri" w:cs="Calibri"/>
                <w:color w:val="000000"/>
              </w:rPr>
              <w:t xml:space="preserve">access protocol (SOAP), representational state transfer (REST);  </w:t>
            </w:r>
          </w:p>
          <w:p w:rsidR="00C22DE3" w:rsidRDefault="00DD7BAE">
            <w:pPr>
              <w:numPr>
                <w:ilvl w:val="0"/>
                <w:numId w:val="2"/>
              </w:numPr>
              <w:spacing w:after="0" w:line="240" w:lineRule="auto"/>
              <w:ind w:left="72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Software architectural patterns including model view controller (MVC) and model view presenter (MVP). </w:t>
            </w:r>
          </w:p>
          <w:p w:rsidR="00C22DE3" w:rsidRDefault="00C96DDC" w:rsidP="00C96DDC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  <w:u w:val="single"/>
              </w:rPr>
              <w:t xml:space="preserve">          https://github.com/simranaulakh/WeatherApp</w:t>
            </w:r>
          </w:p>
        </w:tc>
      </w:tr>
    </w:tbl>
    <w:p w:rsidR="00C22DE3" w:rsidRDefault="00DD7BAE">
      <w:pPr>
        <w:spacing w:after="256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:rsidR="00C22DE3" w:rsidRDefault="00DD7BAE">
      <w:pPr>
        <w:spacing w:after="0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lastRenderedPageBreak/>
        <w:t xml:space="preserve"> </w:t>
      </w:r>
    </w:p>
    <w:p w:rsidR="00C22DE3" w:rsidRDefault="00DD7BAE">
      <w:pPr>
        <w:spacing w:after="253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Cambria" w:eastAsia="Cambria" w:hAnsi="Cambria" w:cs="Cambria"/>
          <w:b/>
          <w:color w:val="365F91"/>
          <w:sz w:val="24"/>
        </w:rPr>
        <w:t xml:space="preserve">Disclaimer of Plagiarism and Collusion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:rsidR="00C22DE3" w:rsidRDefault="00DD7BAE">
      <w:pPr>
        <w:spacing w:after="252" w:line="268" w:lineRule="auto"/>
        <w:ind w:left="192" w:right="49" w:hanging="10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I declare that, to the best of my knowledge, this assessment is my own work, and has not been copied from any other student's work or from any other source. 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:rsidR="00C22DE3" w:rsidRDefault="00DD7BAE">
      <w:pPr>
        <w:spacing w:after="250" w:line="268" w:lineRule="auto"/>
        <w:ind w:left="192" w:right="49" w:hanging="1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Enter your name here to indicate you agree to the above statement.  </w:t>
      </w:r>
    </w:p>
    <w:p w:rsidR="00C22DE3" w:rsidRDefault="00DD7BAE">
      <w:pPr>
        <w:spacing w:after="250" w:line="268" w:lineRule="auto"/>
        <w:ind w:left="192" w:right="49" w:hanging="10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>Simranjeet</w:t>
      </w:r>
      <w:r>
        <w:rPr>
          <w:rFonts w:ascii="Arial" w:eastAsia="Arial" w:hAnsi="Arial" w:cs="Arial"/>
          <w:color w:val="000000"/>
          <w:sz w:val="24"/>
        </w:rPr>
        <w:t xml:space="preserve"> Singh</w:t>
      </w:r>
    </w:p>
    <w:p w:rsidR="00C22DE3" w:rsidRDefault="00DD7BAE">
      <w:pPr>
        <w:spacing w:after="256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:rsidR="00C22DE3" w:rsidRDefault="00DD7BAE">
      <w:pPr>
        <w:spacing w:after="0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Arial" w:eastAsia="Arial" w:hAnsi="Arial" w:cs="Arial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 xml:space="preserve"> </w:t>
      </w:r>
    </w:p>
    <w:p w:rsidR="00C22DE3" w:rsidRDefault="00C22DE3">
      <w:pPr>
        <w:spacing w:after="0" w:line="259" w:lineRule="auto"/>
        <w:ind w:left="197"/>
        <w:rPr>
          <w:rFonts w:ascii="Calibri" w:eastAsia="Calibri" w:hAnsi="Calibri" w:cs="Calibri"/>
          <w:color w:val="000000"/>
        </w:rPr>
      </w:pPr>
    </w:p>
    <w:p w:rsidR="00C22DE3" w:rsidRDefault="00DD7BAE">
      <w:pPr>
        <w:keepNext/>
        <w:keepLines/>
        <w:spacing w:after="0" w:line="259" w:lineRule="auto"/>
        <w:ind w:left="197"/>
        <w:rPr>
          <w:rFonts w:ascii="Cambria" w:eastAsia="Cambria" w:hAnsi="Cambria" w:cs="Cambria"/>
          <w:b/>
          <w:color w:val="365F91"/>
          <w:sz w:val="28"/>
        </w:rPr>
      </w:pPr>
      <w:r>
        <w:rPr>
          <w:rFonts w:ascii="Cambria" w:eastAsia="Cambria" w:hAnsi="Cambria" w:cs="Cambria"/>
          <w:b/>
          <w:color w:val="365F91"/>
          <w:sz w:val="28"/>
        </w:rPr>
        <w:t xml:space="preserve">Create a </w:t>
      </w:r>
      <w:proofErr w:type="spellStart"/>
      <w:r>
        <w:rPr>
          <w:rFonts w:ascii="Cambria" w:eastAsia="Cambria" w:hAnsi="Cambria" w:cs="Cambria"/>
          <w:b/>
          <w:color w:val="365F91"/>
          <w:sz w:val="28"/>
        </w:rPr>
        <w:t>WebAPI</w:t>
      </w:r>
      <w:proofErr w:type="spellEnd"/>
      <w:r>
        <w:rPr>
          <w:rFonts w:ascii="Cambria" w:eastAsia="Cambria" w:hAnsi="Cambria" w:cs="Cambria"/>
          <w:b/>
          <w:color w:val="365F91"/>
          <w:sz w:val="28"/>
        </w:rPr>
        <w:t xml:space="preserve"> using a Controller and a JS Framework. </w:t>
      </w:r>
    </w:p>
    <w:p w:rsidR="00C22DE3" w:rsidRDefault="00DD7BAE">
      <w:pPr>
        <w:spacing w:after="218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:rsidR="00C22DE3" w:rsidRDefault="00DD7BAE">
      <w:pPr>
        <w:spacing w:after="209" w:line="268" w:lineRule="auto"/>
        <w:ind w:left="192" w:right="49" w:hanging="10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This assessment can be done in conjunction with another project. Such as DSD-06, DSD-07, DSD-08. Or it can be standalone with a simple Database backend. </w:t>
      </w:r>
    </w:p>
    <w:p w:rsidR="00C22DE3" w:rsidRDefault="00DD7BAE">
      <w:pPr>
        <w:spacing w:after="209" w:line="268" w:lineRule="auto"/>
        <w:ind w:left="192" w:right="49" w:hanging="10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Generate an API Controller in your Visual Studio Web Project.  </w:t>
      </w:r>
    </w:p>
    <w:p w:rsidR="00C22DE3" w:rsidRDefault="00DD7BAE">
      <w:pPr>
        <w:spacing w:after="209" w:line="268" w:lineRule="auto"/>
        <w:ind w:left="192" w:right="49" w:hanging="10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Create CRUD to a simple Model / Table </w:t>
      </w:r>
      <w:r>
        <w:rPr>
          <w:rFonts w:ascii="Arial" w:eastAsia="Arial" w:hAnsi="Arial" w:cs="Arial"/>
          <w:color w:val="000000"/>
          <w:sz w:val="24"/>
        </w:rPr>
        <w:t xml:space="preserve">in a View using </w:t>
      </w:r>
      <w:proofErr w:type="spellStart"/>
      <w:r>
        <w:rPr>
          <w:rFonts w:ascii="Arial" w:eastAsia="Arial" w:hAnsi="Arial" w:cs="Arial"/>
          <w:color w:val="000000"/>
          <w:sz w:val="24"/>
        </w:rPr>
        <w:t>JQuery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or a similar JS framework, such as </w:t>
      </w:r>
    </w:p>
    <w:p w:rsidR="00C22DE3" w:rsidRDefault="00DD7BAE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</w:rPr>
      </w:pPr>
      <w:r>
        <w:rPr>
          <w:rFonts w:ascii="Calibri Light" w:eastAsia="Calibri Light" w:hAnsi="Calibri Light" w:cs="Calibri Light"/>
          <w:color w:val="1F3763"/>
          <w:sz w:val="24"/>
        </w:rPr>
        <w:t xml:space="preserve">React, connected to that API Controller.                                                     </w:t>
      </w:r>
    </w:p>
    <w:p w:rsidR="00C22DE3" w:rsidRDefault="00C22DE3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</w:rPr>
      </w:pPr>
    </w:p>
    <w:p w:rsidR="00C22DE3" w:rsidRDefault="00C22DE3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</w:rPr>
      </w:pPr>
    </w:p>
    <w:p w:rsidR="00C22DE3" w:rsidRDefault="00DD7BAE">
      <w:pPr>
        <w:keepNext/>
        <w:keepLines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</w:rPr>
      </w:pP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Z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 Light" w:eastAsia="Calibri Light" w:hAnsi="Calibri Light" w:cs="Calibri Light"/>
          <w:color w:val="1F3763"/>
          <w:sz w:val="24"/>
        </w:rPr>
        <w:t xml:space="preserve">                                 AZ </w:t>
      </w:r>
    </w:p>
    <w:p w:rsidR="00C22DE3" w:rsidRDefault="00DD7BAE">
      <w:pPr>
        <w:spacing w:after="223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This cannot use the same model fields as the one in the manual. Use your own. </w:t>
      </w:r>
    </w:p>
    <w:p w:rsidR="00C22DE3" w:rsidRDefault="00DD7BAE">
      <w:pPr>
        <w:spacing w:after="111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Cambria" w:eastAsia="Cambria" w:hAnsi="Cambria" w:cs="Cambria"/>
          <w:b/>
          <w:color w:val="4F81BD"/>
          <w:sz w:val="24"/>
        </w:rPr>
        <w:t xml:space="preserve">Marking Schedule </w:t>
      </w:r>
    </w:p>
    <w:p w:rsidR="00C22DE3" w:rsidRDefault="00DD7BAE">
      <w:pPr>
        <w:spacing w:after="84" w:line="259" w:lineRule="auto"/>
        <w:ind w:left="50" w:hanging="10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FF0000"/>
          <w:sz w:val="16"/>
        </w:rPr>
        <w:t>Achieve</w:t>
      </w:r>
      <w:r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proofErr w:type="gramStart"/>
      <w:r>
        <w:rPr>
          <w:rFonts w:ascii="Arial" w:eastAsia="Arial" w:hAnsi="Arial" w:cs="Arial"/>
          <w:b/>
          <w:color w:val="FF0000"/>
          <w:sz w:val="16"/>
        </w:rPr>
        <w:t>Tick</w:t>
      </w:r>
      <w:r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Cambria" w:eastAsia="Cambria" w:hAnsi="Cambria" w:cs="Cambria"/>
          <w:b/>
          <w:i/>
          <w:color w:val="4F81BD"/>
          <w:sz w:val="24"/>
        </w:rPr>
        <w:t>Presentation</w:t>
      </w:r>
      <w:proofErr w:type="gramEnd"/>
      <w:r>
        <w:rPr>
          <w:rFonts w:ascii="Cambria" w:eastAsia="Cambria" w:hAnsi="Cambria" w:cs="Cambria"/>
          <w:b/>
          <w:i/>
          <w:color w:val="4F81BD"/>
          <w:sz w:val="24"/>
        </w:rPr>
        <w:t xml:space="preserve"> features </w:t>
      </w:r>
    </w:p>
    <w:p w:rsidR="00C22DE3" w:rsidRDefault="00DD7BAE">
      <w:pPr>
        <w:tabs>
          <w:tab w:val="center" w:pos="1009"/>
          <w:tab w:val="center" w:pos="2662"/>
        </w:tabs>
        <w:spacing w:after="175" w:line="254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1.1 </w:t>
      </w:r>
      <w:r>
        <w:rPr>
          <w:rFonts w:ascii="Arial" w:eastAsia="Arial" w:hAnsi="Arial" w:cs="Arial"/>
          <w:color w:val="000000"/>
          <w:sz w:val="20"/>
        </w:rPr>
        <w:tab/>
        <w:t xml:space="preserve">Suitable signage and design </w:t>
      </w:r>
    </w:p>
    <w:p w:rsidR="00C22DE3" w:rsidRDefault="00DD7BAE">
      <w:pPr>
        <w:tabs>
          <w:tab w:val="center" w:pos="1775"/>
        </w:tabs>
        <w:spacing w:after="0" w:line="259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i/>
          <w:color w:val="000000"/>
          <w:sz w:val="31"/>
          <w:vertAlign w:val="superscript"/>
        </w:rPr>
        <w:t xml:space="preserve"> </w:t>
      </w:r>
      <w:r>
        <w:rPr>
          <w:rFonts w:ascii="Arial" w:eastAsia="Arial" w:hAnsi="Arial" w:cs="Arial"/>
          <w:i/>
          <w:color w:val="000000"/>
          <w:sz w:val="31"/>
          <w:vertAlign w:val="superscript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Class Operations </w:t>
      </w:r>
    </w:p>
    <w:p w:rsidR="00C22DE3" w:rsidRDefault="00DD7BAE">
      <w:pPr>
        <w:tabs>
          <w:tab w:val="center" w:pos="1009"/>
          <w:tab w:val="center" w:pos="1833"/>
        </w:tabs>
        <w:spacing w:after="168" w:line="254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2.2 </w:t>
      </w:r>
      <w:r>
        <w:rPr>
          <w:rFonts w:ascii="Arial" w:eastAsia="Arial" w:hAnsi="Arial" w:cs="Arial"/>
          <w:color w:val="000000"/>
          <w:sz w:val="20"/>
        </w:rPr>
        <w:tab/>
        <w:t xml:space="preserve">Use MVC </w:t>
      </w:r>
    </w:p>
    <w:p w:rsidR="00C22DE3" w:rsidRDefault="00DD7BAE">
      <w:pPr>
        <w:keepNext/>
        <w:keepLines/>
        <w:tabs>
          <w:tab w:val="center" w:pos="1882"/>
        </w:tabs>
        <w:spacing w:after="0" w:line="259" w:lineRule="auto"/>
        <w:rPr>
          <w:rFonts w:ascii="Cambria" w:eastAsia="Cambria" w:hAnsi="Cambria" w:cs="Cambria"/>
          <w:b/>
          <w:i/>
          <w:color w:val="4F81BD"/>
          <w:sz w:val="24"/>
        </w:rPr>
      </w:pPr>
      <w:r>
        <w:rPr>
          <w:rFonts w:ascii="Arial" w:eastAsia="Arial" w:hAnsi="Arial" w:cs="Arial"/>
          <w:i/>
          <w:color w:val="000000"/>
          <w:sz w:val="20"/>
        </w:rPr>
        <w:t xml:space="preserve"> </w:t>
      </w:r>
      <w:r>
        <w:rPr>
          <w:rFonts w:ascii="Arial" w:eastAsia="Arial" w:hAnsi="Arial" w:cs="Arial"/>
          <w:i/>
          <w:color w:val="000000"/>
          <w:sz w:val="20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Database Features </w:t>
      </w:r>
    </w:p>
    <w:p w:rsidR="00C22DE3" w:rsidRDefault="00DD7BAE">
      <w:pPr>
        <w:tabs>
          <w:tab w:val="center" w:pos="1009"/>
          <w:tab w:val="center" w:pos="3345"/>
        </w:tabs>
        <w:spacing w:after="112" w:line="254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3.1 </w:t>
      </w:r>
      <w:r>
        <w:rPr>
          <w:rFonts w:ascii="Arial" w:eastAsia="Arial" w:hAnsi="Arial" w:cs="Arial"/>
          <w:color w:val="000000"/>
          <w:sz w:val="20"/>
        </w:rPr>
        <w:tab/>
        <w:t xml:space="preserve">The program will have a database back end  </w:t>
      </w:r>
    </w:p>
    <w:p w:rsidR="00C22DE3" w:rsidRDefault="00DD7BAE">
      <w:pPr>
        <w:spacing w:after="112" w:line="254" w:lineRule="auto"/>
        <w:ind w:left="1391" w:hanging="1351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3.2 </w:t>
      </w:r>
      <w:r>
        <w:rPr>
          <w:rFonts w:ascii="Arial" w:eastAsia="Arial" w:hAnsi="Arial" w:cs="Arial"/>
          <w:color w:val="000000"/>
          <w:sz w:val="20"/>
        </w:rPr>
        <w:tab/>
        <w:t xml:space="preserve">The database must be operated on using Entity Framework, with </w:t>
      </w:r>
      <w:proofErr w:type="spellStart"/>
      <w:r>
        <w:rPr>
          <w:rFonts w:ascii="Arial" w:eastAsia="Arial" w:hAnsi="Arial" w:cs="Arial"/>
          <w:color w:val="000000"/>
          <w:sz w:val="20"/>
        </w:rPr>
        <w:t>Linq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and at least one lambda. </w:t>
      </w:r>
    </w:p>
    <w:p w:rsidR="00C22DE3" w:rsidRDefault="00DD7BAE">
      <w:pPr>
        <w:tabs>
          <w:tab w:val="center" w:pos="1009"/>
          <w:tab w:val="center" w:pos="4288"/>
        </w:tabs>
        <w:spacing w:after="112" w:line="254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3.3 </w:t>
      </w:r>
      <w:r>
        <w:rPr>
          <w:rFonts w:ascii="Arial" w:eastAsia="Arial" w:hAnsi="Arial" w:cs="Arial"/>
          <w:color w:val="000000"/>
          <w:sz w:val="20"/>
        </w:rPr>
        <w:tab/>
        <w:t xml:space="preserve">Create a full CRUD (Create, Read, Update, and Delete) front end </w:t>
      </w:r>
    </w:p>
    <w:p w:rsidR="00C22DE3" w:rsidRDefault="00DD7BAE">
      <w:pPr>
        <w:tabs>
          <w:tab w:val="center" w:pos="1009"/>
          <w:tab w:val="center" w:pos="4033"/>
        </w:tabs>
        <w:spacing w:after="166" w:line="254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3.4 </w:t>
      </w:r>
      <w:r>
        <w:rPr>
          <w:rFonts w:ascii="Arial" w:eastAsia="Arial" w:hAnsi="Arial" w:cs="Arial"/>
          <w:color w:val="000000"/>
          <w:sz w:val="20"/>
        </w:rPr>
        <w:tab/>
        <w:t xml:space="preserve">Uses a </w:t>
      </w:r>
      <w:r>
        <w:rPr>
          <w:rFonts w:ascii="Arial" w:eastAsia="Arial" w:hAnsi="Arial" w:cs="Arial"/>
          <w:color w:val="000000"/>
          <w:sz w:val="20"/>
        </w:rPr>
        <w:t xml:space="preserve">different model to the one used in the Class activity. </w:t>
      </w:r>
    </w:p>
    <w:p w:rsidR="00C22DE3" w:rsidRDefault="00DD7BAE">
      <w:pPr>
        <w:keepNext/>
        <w:keepLines/>
        <w:tabs>
          <w:tab w:val="center" w:pos="2442"/>
        </w:tabs>
        <w:spacing w:after="0" w:line="259" w:lineRule="auto"/>
        <w:rPr>
          <w:rFonts w:ascii="Cambria" w:eastAsia="Cambria" w:hAnsi="Cambria" w:cs="Cambria"/>
          <w:b/>
          <w:i/>
          <w:color w:val="4F81BD"/>
          <w:sz w:val="24"/>
        </w:rPr>
      </w:pPr>
      <w:r>
        <w:rPr>
          <w:rFonts w:ascii="Arial" w:eastAsia="Arial" w:hAnsi="Arial" w:cs="Arial"/>
          <w:b/>
          <w:color w:val="000000"/>
          <w:sz w:val="20"/>
        </w:rPr>
        <w:lastRenderedPageBreak/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Observation and Explanation </w:t>
      </w:r>
    </w:p>
    <w:p w:rsidR="00C22DE3" w:rsidRDefault="00DD7BAE">
      <w:pPr>
        <w:tabs>
          <w:tab w:val="center" w:pos="1009"/>
          <w:tab w:val="center" w:pos="4288"/>
        </w:tabs>
        <w:spacing w:after="112" w:line="254" w:lineRule="auto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4.1 </w:t>
      </w:r>
      <w:r>
        <w:rPr>
          <w:rFonts w:ascii="Arial" w:eastAsia="Arial" w:hAnsi="Arial" w:cs="Arial"/>
          <w:color w:val="000000"/>
          <w:sz w:val="20"/>
        </w:rPr>
        <w:tab/>
        <w:t xml:space="preserve">The student has been observed creating the program in the class </w:t>
      </w:r>
    </w:p>
    <w:p w:rsidR="00C22DE3" w:rsidRDefault="00DD7BAE">
      <w:pPr>
        <w:spacing w:after="112" w:line="254" w:lineRule="auto"/>
        <w:ind w:left="1391" w:hanging="1351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4.2 </w:t>
      </w:r>
      <w:r>
        <w:rPr>
          <w:rFonts w:ascii="Arial" w:eastAsia="Arial" w:hAnsi="Arial" w:cs="Arial"/>
          <w:color w:val="000000"/>
          <w:sz w:val="20"/>
        </w:rPr>
        <w:tab/>
        <w:t>The student has verbally explained and visually shown the program logic to the tutor, veri</w:t>
      </w:r>
      <w:r>
        <w:rPr>
          <w:rFonts w:ascii="Arial" w:eastAsia="Arial" w:hAnsi="Arial" w:cs="Arial"/>
          <w:color w:val="000000"/>
          <w:sz w:val="20"/>
        </w:rPr>
        <w:t xml:space="preserve">fying a thorough understanding of the code and architecture. </w:t>
      </w:r>
    </w:p>
    <w:p w:rsidR="00C22DE3" w:rsidRDefault="00DD7BAE">
      <w:pPr>
        <w:spacing w:after="147" w:line="254" w:lineRule="auto"/>
        <w:ind w:left="1391" w:hanging="1351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 xml:space="preserve">4.3 </w:t>
      </w:r>
      <w:r>
        <w:rPr>
          <w:rFonts w:ascii="Arial" w:eastAsia="Arial" w:hAnsi="Arial" w:cs="Arial"/>
          <w:color w:val="000000"/>
          <w:sz w:val="20"/>
        </w:rPr>
        <w:tab/>
        <w:t xml:space="preserve">The student has commented the code in important non repeating sections providing a concise explanation of what each section does using Summary and comments. </w:t>
      </w:r>
    </w:p>
    <w:p w:rsidR="00C22DE3" w:rsidRDefault="00DD7BAE">
      <w:pPr>
        <w:spacing w:after="218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:rsidR="00C22DE3" w:rsidRDefault="00DD7BAE">
      <w:pPr>
        <w:spacing w:after="0" w:line="259" w:lineRule="auto"/>
        <w:ind w:left="197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:rsidR="00C22DE3" w:rsidRDefault="00DD7BAE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:rsidR="00C22DE3" w:rsidRDefault="00C22DE3">
      <w:pPr>
        <w:spacing w:after="160" w:line="259" w:lineRule="auto"/>
        <w:rPr>
          <w:rFonts w:ascii="Arial" w:eastAsia="Arial" w:hAnsi="Arial" w:cs="Arial"/>
          <w:color w:val="000000"/>
          <w:sz w:val="24"/>
        </w:rPr>
      </w:pPr>
    </w:p>
    <w:p w:rsidR="00C22DE3" w:rsidRDefault="00DD7BAE">
      <w:pPr>
        <w:spacing w:after="0" w:line="259" w:lineRule="auto"/>
        <w:ind w:left="197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ab/>
        <w:t xml:space="preserve"> </w:t>
      </w:r>
    </w:p>
    <w:tbl>
      <w:tblPr>
        <w:tblW w:w="0" w:type="auto"/>
        <w:tblInd w:w="197" w:type="dxa"/>
        <w:tblCellMar>
          <w:left w:w="10" w:type="dxa"/>
          <w:right w:w="10" w:type="dxa"/>
        </w:tblCellMar>
        <w:tblLook w:val="0000"/>
      </w:tblPr>
      <w:tblGrid>
        <w:gridCol w:w="815"/>
        <w:gridCol w:w="1977"/>
        <w:gridCol w:w="1747"/>
        <w:gridCol w:w="2331"/>
        <w:gridCol w:w="1979"/>
      </w:tblGrid>
      <w:tr w:rsidR="00C22DE3">
        <w:tblPrEx>
          <w:tblCellMar>
            <w:top w:w="0" w:type="dxa"/>
            <w:bottom w:w="0" w:type="dxa"/>
          </w:tblCellMar>
        </w:tblPrEx>
        <w:trPr>
          <w:trHeight w:val="1035"/>
        </w:trPr>
        <w:tc>
          <w:tcPr>
            <w:tcW w:w="4673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7E6E6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Grade </w:t>
            </w:r>
          </w:p>
          <w:p w:rsidR="00C22DE3" w:rsidRDefault="00DD7BAE">
            <w:pPr>
              <w:tabs>
                <w:tab w:val="center" w:pos="1775"/>
                <w:tab w:val="center" w:pos="3705"/>
              </w:tabs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ab/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Excellent 100% </w:t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ab/>
              <w:t xml:space="preserve">Adequate 80% </w:t>
            </w:r>
          </w:p>
          <w:p w:rsidR="00C22DE3" w:rsidRDefault="00DD7BAE">
            <w:pPr>
              <w:spacing w:after="0" w:line="240" w:lineRule="auto"/>
              <w:ind w:left="319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%  </w:t>
            </w:r>
          </w:p>
        </w:tc>
        <w:tc>
          <w:tcPr>
            <w:tcW w:w="244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7E6E6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Poor 60% </w:t>
            </w:r>
          </w:p>
        </w:tc>
        <w:tc>
          <w:tcPr>
            <w:tcW w:w="20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7E6E6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Not Met 0%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4673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Program Specifications / Correctness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441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40" w:line="240" w:lineRule="auto"/>
              <w:ind w:left="10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108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Significant details of the specification are violated, program often exhibits incorrect behaviour. </w:t>
            </w:r>
          </w:p>
        </w:tc>
        <w:tc>
          <w:tcPr>
            <w:tcW w:w="2060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4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Program only functions correctly in very limited cases or not at all.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1390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206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50%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 w:right="101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No errors, program always works correctly and meets the specification.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Minor details of the program specification are violated, program functions incorrectly for some inputs. </w:t>
            </w:r>
          </w:p>
        </w:tc>
        <w:tc>
          <w:tcPr>
            <w:tcW w:w="2441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  <w:tc>
          <w:tcPr>
            <w:tcW w:w="206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73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Mark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1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50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3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40 </w:t>
            </w:r>
          </w:p>
        </w:tc>
        <w:tc>
          <w:tcPr>
            <w:tcW w:w="244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7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30 </w:t>
            </w:r>
          </w:p>
        </w:tc>
        <w:tc>
          <w:tcPr>
            <w:tcW w:w="20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5DFEC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0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Reada</w:t>
            </w:r>
            <w:proofErr w:type="spellEnd"/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-110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bility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C22DE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41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37" w:line="240" w:lineRule="auto"/>
              <w:ind w:left="10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108" w:right="87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At least one major issue with layout, variable names, or organization. </w:t>
            </w:r>
          </w:p>
        </w:tc>
        <w:tc>
          <w:tcPr>
            <w:tcW w:w="2060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37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Major problems with at three or four of the readability subcategories.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1153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206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 w:right="79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No errors, code is clean, understandable, and well-organized.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Minor issues with layout, variable naming, or general organization. </w:t>
            </w:r>
          </w:p>
        </w:tc>
        <w:tc>
          <w:tcPr>
            <w:tcW w:w="2441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  <w:tc>
          <w:tcPr>
            <w:tcW w:w="206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73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Mark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1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3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7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DE9D9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0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Docum</w:t>
            </w:r>
            <w:proofErr w:type="spellEnd"/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-3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entation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C22DE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41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37" w:line="240" w:lineRule="auto"/>
              <w:ind w:left="10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108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Complicated lines or sections of code uncommented or lacking meaningful comments. </w:t>
            </w:r>
          </w:p>
        </w:tc>
        <w:tc>
          <w:tcPr>
            <w:tcW w:w="2060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4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No comments present.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1630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206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No errors, code is well-commented.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24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One or two places that could benefit from comments are missing them </w:t>
            </w:r>
            <w:r>
              <w:rPr>
                <w:rFonts w:ascii="Arial" w:eastAsia="Arial" w:hAnsi="Arial" w:cs="Arial"/>
                <w:b/>
                <w:color w:val="000000"/>
                <w:sz w:val="18"/>
              </w:rPr>
              <w:t>or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 the code is </w:t>
            </w:r>
            <w:r>
              <w:rPr>
                <w:rFonts w:ascii="Arial" w:eastAsia="Arial" w:hAnsi="Arial" w:cs="Arial"/>
                <w:i/>
                <w:color w:val="000000"/>
                <w:sz w:val="18"/>
              </w:rPr>
              <w:t>overly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 commented. </w:t>
            </w:r>
          </w:p>
        </w:tc>
        <w:tc>
          <w:tcPr>
            <w:tcW w:w="2441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  <w:tc>
          <w:tcPr>
            <w:tcW w:w="206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73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Mark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1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3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7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2DBDB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0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Code E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-2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fficiency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C22DE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41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40" w:line="240" w:lineRule="auto"/>
              <w:ind w:left="108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left="108"/>
            </w:pPr>
            <w:r>
              <w:rPr>
                <w:rFonts w:ascii="Arial" w:eastAsia="Arial" w:hAnsi="Arial" w:cs="Arial"/>
                <w:color w:val="000000"/>
                <w:sz w:val="18"/>
              </w:rPr>
              <w:lastRenderedPageBreak/>
              <w:t xml:space="preserve">Code uses poorly-chosen approaches in at least one place. </w:t>
            </w:r>
          </w:p>
        </w:tc>
        <w:tc>
          <w:tcPr>
            <w:tcW w:w="2060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4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lastRenderedPageBreak/>
              <w:t xml:space="preserve"> </w:t>
            </w:r>
          </w:p>
          <w:p w:rsidR="00C22DE3" w:rsidRDefault="00DD7BAE">
            <w:pPr>
              <w:spacing w:after="0" w:line="240" w:lineRule="auto"/>
              <w:ind w:right="76"/>
            </w:pPr>
            <w:r>
              <w:rPr>
                <w:rFonts w:ascii="Arial" w:eastAsia="Arial" w:hAnsi="Arial" w:cs="Arial"/>
                <w:color w:val="000000"/>
                <w:sz w:val="18"/>
              </w:rPr>
              <w:lastRenderedPageBreak/>
              <w:t xml:space="preserve">Many things in the code could have been accomplished in an easier, faster, or otherwise better fashion.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1627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2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lastRenderedPageBreak/>
              <w:t xml:space="preserve">5%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No errors, code uses the best approach in every case.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5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 xml:space="preserve">N/A </w:t>
            </w:r>
          </w:p>
        </w:tc>
        <w:tc>
          <w:tcPr>
            <w:tcW w:w="2441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  <w:tc>
          <w:tcPr>
            <w:tcW w:w="206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73"/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lastRenderedPageBreak/>
              <w:t>Mark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1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5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8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4 </w:t>
            </w:r>
          </w:p>
        </w:tc>
        <w:tc>
          <w:tcPr>
            <w:tcW w:w="244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7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6D9F1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0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Assign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-44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 Specifications</w:t>
            </w: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C22DE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41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197" w:line="240" w:lineRule="auto"/>
              <w:ind w:right="3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:rsidR="00C22DE3" w:rsidRDefault="00DD7BAE">
            <w:pPr>
              <w:spacing w:after="0"/>
              <w:ind w:left="108" w:right="4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Minor details of the assignment specification are violated, such as files named incorrectly or extra </w:t>
            </w:r>
          </w:p>
          <w:p w:rsidR="00C22DE3" w:rsidRDefault="00DD7BAE">
            <w:pPr>
              <w:spacing w:after="0" w:line="240" w:lineRule="auto"/>
              <w:ind w:left="108"/>
            </w:pP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instructions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slightly misunderstood. </w:t>
            </w:r>
          </w:p>
        </w:tc>
        <w:tc>
          <w:tcPr>
            <w:tcW w:w="2060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spacing w:after="238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  <w:p w:rsidR="00C22DE3" w:rsidRDefault="00DD7BAE">
            <w:pPr>
              <w:spacing w:after="0" w:line="240" w:lineRule="auto"/>
              <w:ind w:right="16"/>
            </w:pPr>
            <w:r>
              <w:rPr>
                <w:rFonts w:ascii="Arial" w:eastAsia="Arial" w:hAnsi="Arial" w:cs="Arial"/>
                <w:color w:val="000000"/>
                <w:sz w:val="18"/>
              </w:rPr>
              <w:t>Significant details of the specification are violated, such as extra instructions ignored or entirely misunderstoo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d. </w:t>
            </w:r>
          </w:p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1630"/>
        </w:trPr>
        <w:tc>
          <w:tcPr>
            <w:tcW w:w="81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left="2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5% </w:t>
            </w:r>
          </w:p>
        </w:tc>
        <w:tc>
          <w:tcPr>
            <w:tcW w:w="3857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DD7BAE">
            <w:pPr>
              <w:tabs>
                <w:tab w:val="center" w:pos="959"/>
                <w:tab w:val="center" w:pos="2891"/>
              </w:tabs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No errors </w:t>
            </w:r>
            <w:r>
              <w:rPr>
                <w:rFonts w:ascii="Arial" w:eastAsia="Arial" w:hAnsi="Arial" w:cs="Arial"/>
                <w:color w:val="000000"/>
                <w:sz w:val="18"/>
              </w:rPr>
              <w:tab/>
            </w:r>
            <w:r>
              <w:rPr>
                <w:rFonts w:ascii="Arial" w:eastAsia="Arial" w:hAnsi="Arial" w:cs="Arial"/>
                <w:i/>
                <w:color w:val="000000"/>
                <w:sz w:val="18"/>
              </w:rPr>
              <w:t xml:space="preserve">N/A </w:t>
            </w:r>
          </w:p>
        </w:tc>
        <w:tc>
          <w:tcPr>
            <w:tcW w:w="2441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  <w:tc>
          <w:tcPr>
            <w:tcW w:w="206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C22DE3" w:rsidRDefault="00C22DE3"/>
        </w:tc>
      </w:tr>
      <w:tr w:rsidR="00C22DE3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4673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DD7BAE">
            <w:pPr>
              <w:tabs>
                <w:tab w:val="center" w:pos="407"/>
                <w:tab w:val="center" w:pos="1776"/>
                <w:tab w:val="center" w:pos="3706"/>
              </w:tabs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ab/>
            </w: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Mark </w:t>
            </w:r>
            <w:r>
              <w:rPr>
                <w:rFonts w:ascii="Arial" w:eastAsia="Arial" w:hAnsi="Arial" w:cs="Arial"/>
                <w:b/>
                <w:color w:val="000000"/>
                <w:sz w:val="20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color w:val="000000"/>
                <w:sz w:val="18"/>
              </w:rPr>
              <w:tab/>
              <w:t xml:space="preserve">4 </w:t>
            </w:r>
          </w:p>
        </w:tc>
        <w:tc>
          <w:tcPr>
            <w:tcW w:w="244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87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DD9C3"/>
            <w:tcMar>
              <w:left w:w="10" w:type="dxa"/>
              <w:right w:w="10" w:type="dxa"/>
            </w:tcMar>
          </w:tcPr>
          <w:p w:rsidR="00C22DE3" w:rsidRDefault="00DD7BAE">
            <w:pPr>
              <w:spacing w:after="0" w:line="240" w:lineRule="auto"/>
              <w:ind w:right="9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0 </w:t>
            </w:r>
          </w:p>
        </w:tc>
      </w:tr>
    </w:tbl>
    <w:p w:rsidR="00C22DE3" w:rsidRDefault="00DD7BAE">
      <w:pPr>
        <w:spacing w:after="0" w:line="259" w:lineRule="auto"/>
        <w:ind w:left="197"/>
        <w:jc w:val="both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sectPr w:rsidR="00C22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6173A"/>
    <w:multiLevelType w:val="multilevel"/>
    <w:tmpl w:val="8B4C8C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727002B"/>
    <w:multiLevelType w:val="multilevel"/>
    <w:tmpl w:val="AA7859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22DE3"/>
    <w:rsid w:val="00606EBE"/>
    <w:rsid w:val="00C22DE3"/>
    <w:rsid w:val="00C96DDC"/>
    <w:rsid w:val="00DD7BAE"/>
    <w:rsid w:val="00FB24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Armangill</cp:lastModifiedBy>
  <cp:revision>3</cp:revision>
  <dcterms:created xsi:type="dcterms:W3CDTF">2019-08-02T01:35:00Z</dcterms:created>
  <dcterms:modified xsi:type="dcterms:W3CDTF">2019-08-02T03:15:00Z</dcterms:modified>
</cp:coreProperties>
</file>