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A4" w:rsidRDefault="007649A4" w:rsidP="007649A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7649A4" w:rsidRDefault="007649A4" w:rsidP="007649A4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I know why the caged bird sings, Hearts and Hands, Merchant of Venice Act 2 Scene 3, Scene 4</w:t>
      </w:r>
      <w:r w:rsidRPr="008E7D17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</w:t>
      </w:r>
      <w:r w:rsidRPr="008E7D17">
        <w:rPr>
          <w:rFonts w:eastAsia="Arial Rounded MT Bold"/>
          <w:b/>
          <w:sz w:val="36"/>
        </w:rPr>
        <w:t xml:space="preserve">X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  <w:t xml:space="preserve">          </w:t>
      </w:r>
      <w:r w:rsidR="007B0021">
        <w:rPr>
          <w:rFonts w:eastAsia="Arial Rounded MT Bold"/>
          <w:b/>
          <w:sz w:val="36"/>
        </w:rPr>
        <w:tab/>
        <w:t xml:space="preserve"> Set C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30</w:t>
      </w:r>
      <w:r w:rsidRPr="008E7D17">
        <w:rPr>
          <w:rFonts w:eastAsia="Arial Rounded MT Bold"/>
          <w:b/>
          <w:sz w:val="36"/>
        </w:rPr>
        <w:t xml:space="preserve">min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9D6BBC" w:rsidRDefault="007649A4" w:rsidP="00DF4BBF">
      <w:pPr>
        <w:pStyle w:val="NoSpacing"/>
        <w:jc w:val="center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32"/>
        </w:rPr>
        <w:t xml:space="preserve">Answer </w:t>
      </w:r>
      <w:r w:rsidR="00DF4BBF">
        <w:rPr>
          <w:rFonts w:eastAsia="Arial Rounded MT Bold"/>
          <w:b/>
          <w:sz w:val="32"/>
        </w:rPr>
        <w:t>Key</w:t>
      </w:r>
    </w:p>
    <w:p w:rsidR="00153C36" w:rsidRDefault="00153C36" w:rsidP="001A0682">
      <w:pPr>
        <w:pStyle w:val="NoSpacing"/>
        <w:rPr>
          <w:rFonts w:eastAsia="Arial Rounded MT Bold"/>
          <w:b/>
          <w:sz w:val="28"/>
        </w:rPr>
      </w:pPr>
    </w:p>
    <w:p w:rsidR="001A0682" w:rsidRPr="00DF4BBF" w:rsidRDefault="001A0682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bookmarkStart w:id="0" w:name="_GoBack"/>
      <w:proofErr w:type="spellStart"/>
      <w:r w:rsidRPr="00DF4BBF">
        <w:rPr>
          <w:rFonts w:eastAsia="Arial Rounded MT Bold"/>
          <w:sz w:val="24"/>
        </w:rPr>
        <w:t>Launcelot</w:t>
      </w:r>
      <w:proofErr w:type="spellEnd"/>
      <w:r w:rsidRPr="00DF4BBF">
        <w:rPr>
          <w:rFonts w:eastAsia="Arial Rounded MT Bold"/>
          <w:sz w:val="24"/>
        </w:rPr>
        <w:t xml:space="preserve"> says that tears are preventing him from speaking. He calls Jessica as the most beautiful pagan and the sweetest Jew. He says that if a Christian does not play a knave and get her he would be much deceived</w:t>
      </w:r>
    </w:p>
    <w:p w:rsidR="001821BC" w:rsidRPr="00DF4BBF" w:rsidRDefault="001821BC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6B5A22" w:rsidRPr="00DF4BBF" w:rsidRDefault="006B5A22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r w:rsidRPr="00DF4BBF">
        <w:rPr>
          <w:rFonts w:eastAsia="Arial Rounded MT Bold"/>
          <w:sz w:val="24"/>
        </w:rPr>
        <w:t xml:space="preserve">Jessica says it is a heinous sin to be ashamed to be her father’s child. She justifies it by saying that though she is a daughter to his </w:t>
      </w:r>
      <w:proofErr w:type="gramStart"/>
      <w:r w:rsidRPr="00DF4BBF">
        <w:rPr>
          <w:rFonts w:eastAsia="Arial Rounded MT Bold"/>
          <w:sz w:val="24"/>
        </w:rPr>
        <w:t>blood,</w:t>
      </w:r>
      <w:proofErr w:type="gramEnd"/>
      <w:r w:rsidRPr="00DF4BBF">
        <w:rPr>
          <w:rFonts w:eastAsia="Arial Rounded MT Bold"/>
          <w:sz w:val="24"/>
        </w:rPr>
        <w:t xml:space="preserve"> she is not to his manners. She wishes that Lorenzo keeps his promise and then she would become a Christian and his loving wife.</w:t>
      </w:r>
    </w:p>
    <w:p w:rsidR="006B5A22" w:rsidRPr="00DF4BBF" w:rsidRDefault="006B5A22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6B5A22" w:rsidRPr="00DF4BBF" w:rsidRDefault="006B5A22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proofErr w:type="spellStart"/>
      <w:r w:rsidRPr="00DF4BBF">
        <w:rPr>
          <w:rFonts w:eastAsia="Arial Rounded MT Bold"/>
          <w:sz w:val="24"/>
        </w:rPr>
        <w:t>Launcelot</w:t>
      </w:r>
      <w:proofErr w:type="spellEnd"/>
      <w:r w:rsidRPr="00DF4BBF">
        <w:rPr>
          <w:rFonts w:eastAsia="Arial Rounded MT Bold"/>
          <w:sz w:val="24"/>
        </w:rPr>
        <w:t xml:space="preserve"> is going to Shylock’s house after delivering the letter. He is inviting Shylock on behalf of </w:t>
      </w:r>
      <w:proofErr w:type="spellStart"/>
      <w:r w:rsidRPr="00DF4BBF">
        <w:rPr>
          <w:rFonts w:eastAsia="Arial Rounded MT Bold"/>
          <w:sz w:val="24"/>
        </w:rPr>
        <w:t>Bassanio</w:t>
      </w:r>
      <w:proofErr w:type="spellEnd"/>
      <w:r w:rsidRPr="00DF4BBF">
        <w:rPr>
          <w:rFonts w:eastAsia="Arial Rounded MT Bold"/>
          <w:sz w:val="24"/>
        </w:rPr>
        <w:t xml:space="preserve"> for the feast at </w:t>
      </w:r>
      <w:proofErr w:type="spellStart"/>
      <w:r w:rsidRPr="00DF4BBF">
        <w:rPr>
          <w:rFonts w:eastAsia="Arial Rounded MT Bold"/>
          <w:sz w:val="24"/>
        </w:rPr>
        <w:t>Bassanio’s</w:t>
      </w:r>
      <w:proofErr w:type="spellEnd"/>
      <w:r w:rsidRPr="00DF4BBF">
        <w:rPr>
          <w:rFonts w:eastAsia="Arial Rounded MT Bold"/>
          <w:sz w:val="24"/>
        </w:rPr>
        <w:t xml:space="preserve"> house.</w:t>
      </w:r>
    </w:p>
    <w:p w:rsidR="000B2890" w:rsidRPr="00DF4BBF" w:rsidRDefault="000B2890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0B2890" w:rsidRPr="00DF4BBF" w:rsidRDefault="00877839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r w:rsidRPr="00DF4BBF">
        <w:rPr>
          <w:rFonts w:eastAsia="Arial Rounded MT Bold"/>
          <w:sz w:val="24"/>
        </w:rPr>
        <w:t>Lorenzo says that he knows the hand of the person who wrote the letter. He says that it is a fair hand and is whiter than the paper on which it is written.</w:t>
      </w:r>
    </w:p>
    <w:p w:rsidR="009D6BBC" w:rsidRPr="00DF4BBF" w:rsidRDefault="009D6BBC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9D6BBC" w:rsidRPr="00DF4BBF" w:rsidRDefault="009D6BBC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r w:rsidRPr="00DF4BBF">
        <w:rPr>
          <w:rFonts w:eastAsia="Arial Rounded MT Bold"/>
          <w:sz w:val="24"/>
        </w:rPr>
        <w:t>The song of the caged bird is full of fear and hopelessness. It expresses a strong desire for freedom and other unknown things. It shows that the bird has been longing for freedom since a long time. Its freedom of movement is curbed and singing is the only way it can express itself.</w:t>
      </w:r>
    </w:p>
    <w:p w:rsidR="009D6BBC" w:rsidRPr="00DF4BBF" w:rsidRDefault="009D6BBC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9D6BBC" w:rsidRPr="00DF4BBF" w:rsidRDefault="009D6BBC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r w:rsidRPr="00DF4BBF">
        <w:rPr>
          <w:rFonts w:eastAsia="Arial Rounded MT Bold"/>
          <w:sz w:val="24"/>
        </w:rPr>
        <w:t xml:space="preserve">The poem brings out the contrast between a free bird and a caged one. Whenever the poet shifts from the free bird to the caged one, she uses the conjunction ‘but’ specifically because it denotes </w:t>
      </w:r>
      <w:r w:rsidR="001F095E" w:rsidRPr="00DF4BBF">
        <w:rPr>
          <w:rFonts w:eastAsia="Arial Rounded MT Bold"/>
          <w:sz w:val="24"/>
        </w:rPr>
        <w:t>contrast.</w:t>
      </w:r>
    </w:p>
    <w:p w:rsidR="00333766" w:rsidRPr="00DF4BBF" w:rsidRDefault="00333766" w:rsidP="00DF4BBF">
      <w:pPr>
        <w:pStyle w:val="NoSpacing"/>
        <w:ind w:left="360" w:hanging="360"/>
        <w:rPr>
          <w:rFonts w:eastAsia="Arial Rounded MT Bold"/>
          <w:sz w:val="24"/>
        </w:rPr>
      </w:pPr>
    </w:p>
    <w:p w:rsidR="004D5C7C" w:rsidRPr="00DF4BBF" w:rsidRDefault="001F095E" w:rsidP="00DF4BBF">
      <w:pPr>
        <w:pStyle w:val="NoSpacing"/>
        <w:numPr>
          <w:ilvl w:val="0"/>
          <w:numId w:val="6"/>
        </w:numPr>
        <w:ind w:left="360"/>
        <w:rPr>
          <w:rFonts w:eastAsia="Arial Rounded MT Bold"/>
          <w:sz w:val="24"/>
        </w:rPr>
      </w:pPr>
      <w:r w:rsidRPr="00DF4BBF">
        <w:rPr>
          <w:rFonts w:eastAsia="Arial Rounded MT Bold"/>
          <w:sz w:val="24"/>
        </w:rPr>
        <w:t>Among the newcomers in the coach there were two young men. One of them was a handsome man with a bold and frank facial expression and manner. The other one was a ruffled, serious looking person, heavily built and roughly dressed. They were handcuffed together and therefore are ref</w:t>
      </w:r>
      <w:r w:rsidR="00333766" w:rsidRPr="00DF4BBF">
        <w:rPr>
          <w:rFonts w:eastAsia="Arial Rounded MT Bold"/>
          <w:sz w:val="24"/>
        </w:rPr>
        <w:t>erred to as the ‘linked couple’.</w:t>
      </w:r>
      <w:bookmarkEnd w:id="0"/>
    </w:p>
    <w:sectPr w:rsidR="004D5C7C" w:rsidRPr="00DF4BBF" w:rsidSect="00333766">
      <w:pgSz w:w="11906" w:h="16838"/>
      <w:pgMar w:top="630" w:right="1196" w:bottom="63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5FF"/>
    <w:multiLevelType w:val="hybridMultilevel"/>
    <w:tmpl w:val="F82E8804"/>
    <w:lvl w:ilvl="0" w:tplc="F64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027C75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F084A"/>
    <w:multiLevelType w:val="hybridMultilevel"/>
    <w:tmpl w:val="AC7E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E441B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D6DFD"/>
    <w:multiLevelType w:val="hybridMultilevel"/>
    <w:tmpl w:val="F82E8804"/>
    <w:lvl w:ilvl="0" w:tplc="F64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9D676A"/>
    <w:multiLevelType w:val="hybridMultilevel"/>
    <w:tmpl w:val="B3C05F86"/>
    <w:lvl w:ilvl="0" w:tplc="293436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B2890"/>
    <w:rsid w:val="000F745D"/>
    <w:rsid w:val="000F78DD"/>
    <w:rsid w:val="00153C36"/>
    <w:rsid w:val="00160184"/>
    <w:rsid w:val="001821BC"/>
    <w:rsid w:val="001A0682"/>
    <w:rsid w:val="001C3AD5"/>
    <w:rsid w:val="001E2990"/>
    <w:rsid w:val="001F095E"/>
    <w:rsid w:val="00200302"/>
    <w:rsid w:val="0021731C"/>
    <w:rsid w:val="00217A6E"/>
    <w:rsid w:val="00237E9C"/>
    <w:rsid w:val="002414D1"/>
    <w:rsid w:val="002567C2"/>
    <w:rsid w:val="00263636"/>
    <w:rsid w:val="00296381"/>
    <w:rsid w:val="002C0D3B"/>
    <w:rsid w:val="002D1BD6"/>
    <w:rsid w:val="00313874"/>
    <w:rsid w:val="00316E6B"/>
    <w:rsid w:val="00333766"/>
    <w:rsid w:val="003E4E7D"/>
    <w:rsid w:val="00456ADD"/>
    <w:rsid w:val="004A2551"/>
    <w:rsid w:val="004A5DE5"/>
    <w:rsid w:val="004B2DF8"/>
    <w:rsid w:val="004C03C8"/>
    <w:rsid w:val="004D5C7C"/>
    <w:rsid w:val="005A4B60"/>
    <w:rsid w:val="005F2CD8"/>
    <w:rsid w:val="00607501"/>
    <w:rsid w:val="00640657"/>
    <w:rsid w:val="00644BAA"/>
    <w:rsid w:val="006B2132"/>
    <w:rsid w:val="006B5A22"/>
    <w:rsid w:val="00717FD4"/>
    <w:rsid w:val="00722C12"/>
    <w:rsid w:val="00742439"/>
    <w:rsid w:val="007649A4"/>
    <w:rsid w:val="007B0021"/>
    <w:rsid w:val="00801DA9"/>
    <w:rsid w:val="00807BA5"/>
    <w:rsid w:val="008348E3"/>
    <w:rsid w:val="00850827"/>
    <w:rsid w:val="00877839"/>
    <w:rsid w:val="008E7D17"/>
    <w:rsid w:val="00910B53"/>
    <w:rsid w:val="00934473"/>
    <w:rsid w:val="00941415"/>
    <w:rsid w:val="00970C34"/>
    <w:rsid w:val="00971E0C"/>
    <w:rsid w:val="009B211D"/>
    <w:rsid w:val="009B745D"/>
    <w:rsid w:val="009C5282"/>
    <w:rsid w:val="009D6BBC"/>
    <w:rsid w:val="00A23F70"/>
    <w:rsid w:val="00A747C4"/>
    <w:rsid w:val="00A849AD"/>
    <w:rsid w:val="00AC65F0"/>
    <w:rsid w:val="00B24376"/>
    <w:rsid w:val="00B35696"/>
    <w:rsid w:val="00BC3BD2"/>
    <w:rsid w:val="00BF54A7"/>
    <w:rsid w:val="00BF72BA"/>
    <w:rsid w:val="00C0702F"/>
    <w:rsid w:val="00C34CDC"/>
    <w:rsid w:val="00C45B57"/>
    <w:rsid w:val="00C46658"/>
    <w:rsid w:val="00C8179D"/>
    <w:rsid w:val="00C86A7C"/>
    <w:rsid w:val="00C90584"/>
    <w:rsid w:val="00CD782D"/>
    <w:rsid w:val="00D36A73"/>
    <w:rsid w:val="00D70B6F"/>
    <w:rsid w:val="00DA73C1"/>
    <w:rsid w:val="00DD094B"/>
    <w:rsid w:val="00DF4BBF"/>
    <w:rsid w:val="00E452B1"/>
    <w:rsid w:val="00E541DE"/>
    <w:rsid w:val="00E54F00"/>
    <w:rsid w:val="00E55A38"/>
    <w:rsid w:val="00F039A3"/>
    <w:rsid w:val="00F556B0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0B2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0B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86</cp:revision>
  <cp:lastPrinted>2016-04-19T12:59:00Z</cp:lastPrinted>
  <dcterms:created xsi:type="dcterms:W3CDTF">2016-04-16T08:11:00Z</dcterms:created>
  <dcterms:modified xsi:type="dcterms:W3CDTF">2017-11-10T17:57:00Z</dcterms:modified>
</cp:coreProperties>
</file>