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900" w:rsidRDefault="00585900" w:rsidP="00585900">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rsidR="00585900" w:rsidRDefault="00585900" w:rsidP="00585900">
      <w:pPr>
        <w:pStyle w:val="NoSpacing"/>
        <w:jc w:val="center"/>
        <w:rPr>
          <w:rFonts w:eastAsia="Arial Rounded MT Bold"/>
          <w:b/>
          <w:sz w:val="36"/>
        </w:rPr>
      </w:pPr>
      <w:r>
        <w:rPr>
          <w:rFonts w:eastAsia="Arial Rounded MT Bold"/>
          <w:b/>
          <w:sz w:val="36"/>
        </w:rPr>
        <w:t>Test: Merchant of Venice (Act 3 Scene 1, Scene 2)</w:t>
      </w:r>
    </w:p>
    <w:p w:rsidR="00585900" w:rsidRDefault="00585900" w:rsidP="00585900">
      <w:pPr>
        <w:pStyle w:val="NoSpacing"/>
        <w:rPr>
          <w:rFonts w:eastAsia="Arial Rounded MT Bold"/>
          <w:b/>
          <w:sz w:val="36"/>
        </w:rPr>
      </w:pPr>
      <w:r>
        <w:rPr>
          <w:rFonts w:eastAsia="Arial Rounded MT Bold"/>
          <w:b/>
          <w:sz w:val="36"/>
        </w:rPr>
        <w:t xml:space="preserve">Std IX      </w:t>
      </w:r>
      <w:r>
        <w:rPr>
          <w:rFonts w:eastAsia="Arial Rounded MT Bold"/>
          <w:b/>
          <w:sz w:val="36"/>
        </w:rPr>
        <w:tab/>
      </w:r>
      <w:r>
        <w:rPr>
          <w:rFonts w:eastAsia="Arial Rounded MT Bold"/>
          <w:b/>
          <w:sz w:val="36"/>
        </w:rPr>
        <w:tab/>
      </w:r>
      <w:r>
        <w:rPr>
          <w:rFonts w:eastAsia="Arial Rounded MT Bold"/>
          <w:b/>
          <w:sz w:val="36"/>
        </w:rPr>
        <w:tab/>
        <w:t xml:space="preserve">Duration: 30min  </w:t>
      </w:r>
      <w:r>
        <w:rPr>
          <w:rFonts w:eastAsia="Arial Rounded MT Bold"/>
          <w:b/>
          <w:sz w:val="36"/>
        </w:rPr>
        <w:tab/>
      </w:r>
      <w:r>
        <w:rPr>
          <w:rFonts w:eastAsia="Arial Rounded MT Bold"/>
          <w:b/>
          <w:sz w:val="36"/>
        </w:rPr>
        <w:tab/>
        <w:t xml:space="preserve">     Marks 20</w:t>
      </w:r>
    </w:p>
    <w:p w:rsidR="00771F09" w:rsidRPr="002175AE" w:rsidRDefault="00771F09" w:rsidP="008A08E0">
      <w:pPr>
        <w:pStyle w:val="NoSpacing"/>
        <w:rPr>
          <w:rFonts w:eastAsia="Arial Rounded MT Bold" w:cstheme="minorHAnsi"/>
          <w:sz w:val="24"/>
          <w:szCs w:val="28"/>
        </w:rPr>
      </w:pPr>
    </w:p>
    <w:p w:rsidR="00771F09" w:rsidRPr="002175AE" w:rsidRDefault="00B22BC5" w:rsidP="00771F09">
      <w:pPr>
        <w:autoSpaceDE w:val="0"/>
        <w:autoSpaceDN w:val="0"/>
        <w:adjustRightInd w:val="0"/>
        <w:spacing w:after="0" w:line="240" w:lineRule="auto"/>
        <w:rPr>
          <w:rFonts w:eastAsiaTheme="minorHAnsi" w:cstheme="minorHAnsi"/>
          <w:sz w:val="24"/>
          <w:szCs w:val="28"/>
          <w:lang w:eastAsia="en-US"/>
        </w:rPr>
      </w:pPr>
      <w:r w:rsidRPr="002175AE">
        <w:rPr>
          <w:rFonts w:eastAsiaTheme="minorHAnsi" w:cstheme="minorHAnsi"/>
          <w:sz w:val="24"/>
          <w:szCs w:val="28"/>
          <w:lang w:eastAsia="en-US"/>
        </w:rPr>
        <w:t xml:space="preserve">1. </w:t>
      </w:r>
      <w:r w:rsidR="00771F09" w:rsidRPr="002175AE">
        <w:rPr>
          <w:rFonts w:eastAsiaTheme="minorHAnsi" w:cstheme="minorHAnsi"/>
          <w:sz w:val="24"/>
          <w:szCs w:val="28"/>
          <w:lang w:eastAsia="en-US"/>
        </w:rPr>
        <w:t>Salerio says that he received a terrible news. The news is regarding Antonio’s richly loaded ship that is wrecked on the narrow seas. The narrow seas refer to the English Channel and the place specified is Goodwin. It is described as a dangerous flat which is fatal and the carcasses of many tall ships lie buried there.</w:t>
      </w:r>
    </w:p>
    <w:p w:rsidR="00B22BC5" w:rsidRPr="002175AE" w:rsidRDefault="00B22BC5" w:rsidP="00771F09">
      <w:pPr>
        <w:autoSpaceDE w:val="0"/>
        <w:autoSpaceDN w:val="0"/>
        <w:adjustRightInd w:val="0"/>
        <w:spacing w:after="0" w:line="240" w:lineRule="auto"/>
        <w:rPr>
          <w:rFonts w:eastAsiaTheme="minorHAnsi" w:cstheme="minorHAnsi"/>
          <w:sz w:val="24"/>
          <w:szCs w:val="28"/>
          <w:lang w:eastAsia="en-US"/>
        </w:rPr>
      </w:pPr>
    </w:p>
    <w:p w:rsidR="00B22BC5" w:rsidRPr="002175AE" w:rsidRDefault="00B22BC5" w:rsidP="00B22BC5">
      <w:pPr>
        <w:autoSpaceDE w:val="0"/>
        <w:autoSpaceDN w:val="0"/>
        <w:adjustRightInd w:val="0"/>
        <w:spacing w:after="0" w:line="240" w:lineRule="auto"/>
        <w:rPr>
          <w:rFonts w:eastAsiaTheme="minorHAnsi" w:cstheme="minorHAnsi"/>
          <w:sz w:val="24"/>
          <w:szCs w:val="28"/>
          <w:lang w:eastAsia="en-US"/>
        </w:rPr>
      </w:pPr>
      <w:r w:rsidRPr="002175AE">
        <w:rPr>
          <w:rFonts w:eastAsiaTheme="minorHAnsi" w:cstheme="minorHAnsi"/>
          <w:sz w:val="24"/>
          <w:szCs w:val="28"/>
          <w:lang w:eastAsia="en-US"/>
        </w:rPr>
        <w:t>2. Personification. ‘Report’ has been personified here. She is being called a liar and a lady who gossips. Solanio wishes that in this case she can be compared to any lying lady who has ever knapped ginger or made her neighbours believe that she wept for the death of a third husband.</w:t>
      </w:r>
    </w:p>
    <w:p w:rsidR="005F37E1" w:rsidRPr="002175AE" w:rsidRDefault="005F37E1" w:rsidP="00B22BC5">
      <w:pPr>
        <w:autoSpaceDE w:val="0"/>
        <w:autoSpaceDN w:val="0"/>
        <w:adjustRightInd w:val="0"/>
        <w:spacing w:after="0" w:line="240" w:lineRule="auto"/>
        <w:rPr>
          <w:rFonts w:eastAsiaTheme="minorHAnsi" w:cstheme="minorHAnsi"/>
          <w:sz w:val="24"/>
          <w:szCs w:val="28"/>
          <w:lang w:eastAsia="en-US"/>
        </w:rPr>
      </w:pPr>
    </w:p>
    <w:p w:rsidR="005F37E1" w:rsidRPr="002175AE" w:rsidRDefault="008A08E0" w:rsidP="005F37E1">
      <w:pPr>
        <w:autoSpaceDE w:val="0"/>
        <w:autoSpaceDN w:val="0"/>
        <w:adjustRightInd w:val="0"/>
        <w:spacing w:after="0" w:line="240" w:lineRule="auto"/>
        <w:rPr>
          <w:rFonts w:eastAsiaTheme="minorHAnsi" w:cstheme="minorHAnsi"/>
          <w:sz w:val="24"/>
          <w:szCs w:val="28"/>
          <w:lang w:eastAsia="en-US"/>
        </w:rPr>
      </w:pPr>
      <w:r>
        <w:rPr>
          <w:rFonts w:eastAsiaTheme="minorHAnsi" w:cstheme="minorHAnsi"/>
          <w:sz w:val="24"/>
          <w:szCs w:val="28"/>
          <w:lang w:eastAsia="en-US"/>
        </w:rPr>
        <w:t xml:space="preserve">3. </w:t>
      </w:r>
      <w:bookmarkStart w:id="0" w:name="_GoBack"/>
      <w:bookmarkEnd w:id="0"/>
      <w:r w:rsidR="005F37E1" w:rsidRPr="002175AE">
        <w:rPr>
          <w:rFonts w:eastAsiaTheme="minorHAnsi" w:cstheme="minorHAnsi"/>
          <w:sz w:val="24"/>
          <w:szCs w:val="28"/>
          <w:lang w:eastAsia="en-US"/>
        </w:rPr>
        <w:t>Shylock states that the Jews have eyes, hands, organs, dimensions, senses, affections and passions like the Christians. They too are fed with the same food, hurt with the same weapons, subject to the same diseases and healed by the same means. Jews too are warmed and cooled by the same summer and winter. They too bleed when pricked and laugh when tickled. They too would die when poisoned.</w:t>
      </w:r>
    </w:p>
    <w:p w:rsidR="005F37E1" w:rsidRPr="002175AE" w:rsidRDefault="005F37E1" w:rsidP="005F37E1">
      <w:pPr>
        <w:autoSpaceDE w:val="0"/>
        <w:autoSpaceDN w:val="0"/>
        <w:adjustRightInd w:val="0"/>
        <w:spacing w:after="0" w:line="240" w:lineRule="auto"/>
        <w:rPr>
          <w:rFonts w:eastAsiaTheme="minorHAnsi" w:cstheme="minorHAnsi"/>
          <w:sz w:val="24"/>
          <w:szCs w:val="28"/>
          <w:lang w:eastAsia="en-US"/>
        </w:rPr>
      </w:pPr>
    </w:p>
    <w:p w:rsidR="005F37E1" w:rsidRPr="002175AE" w:rsidRDefault="005F37E1" w:rsidP="005F37E1">
      <w:pPr>
        <w:autoSpaceDE w:val="0"/>
        <w:autoSpaceDN w:val="0"/>
        <w:adjustRightInd w:val="0"/>
        <w:spacing w:after="0" w:line="240" w:lineRule="auto"/>
        <w:rPr>
          <w:rFonts w:eastAsiaTheme="minorHAnsi" w:cstheme="minorHAnsi"/>
          <w:sz w:val="24"/>
          <w:szCs w:val="28"/>
          <w:lang w:eastAsia="en-US"/>
        </w:rPr>
      </w:pPr>
      <w:r w:rsidRPr="002175AE">
        <w:rPr>
          <w:rFonts w:eastAsiaTheme="minorHAnsi" w:cstheme="minorHAnsi"/>
          <w:sz w:val="24"/>
          <w:szCs w:val="28"/>
          <w:lang w:eastAsia="en-US"/>
        </w:rPr>
        <w:t>4. Portia tells Bassanio to pause before making the hazard as she does not want to lose his company. She says that there is a feeling in her that she does not want to lose him. Though she claims that this is not love she also reinforces that hate does not counsel in this quality.</w:t>
      </w:r>
    </w:p>
    <w:p w:rsidR="0013738F" w:rsidRPr="002175AE" w:rsidRDefault="0013738F" w:rsidP="005F37E1">
      <w:pPr>
        <w:autoSpaceDE w:val="0"/>
        <w:autoSpaceDN w:val="0"/>
        <w:adjustRightInd w:val="0"/>
        <w:spacing w:after="0" w:line="240" w:lineRule="auto"/>
        <w:rPr>
          <w:rFonts w:eastAsiaTheme="minorHAnsi" w:cstheme="minorHAnsi"/>
          <w:sz w:val="24"/>
          <w:szCs w:val="28"/>
          <w:lang w:eastAsia="en-US"/>
        </w:rPr>
      </w:pPr>
    </w:p>
    <w:p w:rsidR="0013738F" w:rsidRPr="002175AE" w:rsidRDefault="0013738F" w:rsidP="0013738F">
      <w:pPr>
        <w:autoSpaceDE w:val="0"/>
        <w:autoSpaceDN w:val="0"/>
        <w:adjustRightInd w:val="0"/>
        <w:spacing w:after="0" w:line="240" w:lineRule="auto"/>
        <w:rPr>
          <w:rFonts w:eastAsiaTheme="minorHAnsi" w:cstheme="minorHAnsi"/>
          <w:sz w:val="24"/>
          <w:szCs w:val="28"/>
          <w:lang w:eastAsia="en-US"/>
        </w:rPr>
      </w:pPr>
      <w:r w:rsidRPr="002175AE">
        <w:rPr>
          <w:rFonts w:eastAsiaTheme="minorHAnsi" w:cstheme="minorHAnsi"/>
          <w:sz w:val="24"/>
          <w:szCs w:val="28"/>
          <w:lang w:eastAsia="en-US"/>
        </w:rPr>
        <w:t>5. Portia says that if Bassanio chooses the wrong casket and misses her, she would wish that she had committed a sin. The sin she is talking about is being forsworn and breaking the word that she had given to her father. Had she done that, she would have been able to help Bassanio in the choice of the casket.</w:t>
      </w:r>
    </w:p>
    <w:p w:rsidR="0013738F" w:rsidRPr="002175AE" w:rsidRDefault="0013738F" w:rsidP="0013738F">
      <w:pPr>
        <w:autoSpaceDE w:val="0"/>
        <w:autoSpaceDN w:val="0"/>
        <w:adjustRightInd w:val="0"/>
        <w:spacing w:after="0" w:line="240" w:lineRule="auto"/>
        <w:rPr>
          <w:rFonts w:eastAsiaTheme="minorHAnsi" w:cstheme="minorHAnsi"/>
          <w:sz w:val="24"/>
          <w:szCs w:val="28"/>
          <w:lang w:eastAsia="en-US"/>
        </w:rPr>
      </w:pPr>
    </w:p>
    <w:p w:rsidR="0013738F" w:rsidRPr="002175AE" w:rsidRDefault="0013738F" w:rsidP="0013738F">
      <w:pPr>
        <w:autoSpaceDE w:val="0"/>
        <w:autoSpaceDN w:val="0"/>
        <w:adjustRightInd w:val="0"/>
        <w:spacing w:after="0" w:line="240" w:lineRule="auto"/>
        <w:rPr>
          <w:rFonts w:eastAsiaTheme="minorHAnsi" w:cstheme="minorHAnsi"/>
          <w:sz w:val="24"/>
          <w:szCs w:val="28"/>
          <w:lang w:eastAsia="en-US"/>
        </w:rPr>
      </w:pPr>
      <w:r w:rsidRPr="002175AE">
        <w:rPr>
          <w:rFonts w:eastAsiaTheme="minorHAnsi" w:cstheme="minorHAnsi"/>
          <w:sz w:val="24"/>
          <w:szCs w:val="28"/>
          <w:lang w:eastAsia="en-US"/>
        </w:rPr>
        <w:t>6. Portia compares her servants to the Dardarian wives who stood aloof seeing the sacrifice of the Princess of Troy. Like them, these servants of Portia had bleared visages and had come forth to view the issue of the exploit.</w:t>
      </w:r>
    </w:p>
    <w:p w:rsidR="005F37E1" w:rsidRPr="002175AE" w:rsidRDefault="005F37E1" w:rsidP="00B22BC5">
      <w:pPr>
        <w:autoSpaceDE w:val="0"/>
        <w:autoSpaceDN w:val="0"/>
        <w:adjustRightInd w:val="0"/>
        <w:spacing w:after="0" w:line="240" w:lineRule="auto"/>
        <w:rPr>
          <w:rFonts w:eastAsiaTheme="minorHAnsi" w:cstheme="minorHAnsi"/>
          <w:sz w:val="24"/>
          <w:szCs w:val="28"/>
          <w:lang w:eastAsia="en-US"/>
        </w:rPr>
      </w:pPr>
    </w:p>
    <w:p w:rsidR="00771F09" w:rsidRPr="002175AE" w:rsidRDefault="0013738F" w:rsidP="002175AE">
      <w:pPr>
        <w:autoSpaceDE w:val="0"/>
        <w:autoSpaceDN w:val="0"/>
        <w:adjustRightInd w:val="0"/>
        <w:spacing w:after="0" w:line="240" w:lineRule="auto"/>
        <w:rPr>
          <w:rFonts w:eastAsiaTheme="minorHAnsi" w:cstheme="minorHAnsi"/>
          <w:sz w:val="24"/>
          <w:szCs w:val="28"/>
          <w:lang w:eastAsia="en-US"/>
        </w:rPr>
      </w:pPr>
      <w:r w:rsidRPr="002175AE">
        <w:rPr>
          <w:rFonts w:eastAsiaTheme="minorHAnsi" w:cstheme="minorHAnsi"/>
          <w:sz w:val="24"/>
          <w:szCs w:val="28"/>
          <w:lang w:eastAsia="en-US"/>
        </w:rPr>
        <w:t>7. Bassanio says ornament is like guiled shore to a most dangerous sea. He also says that ornament can be compared to a beauteous scarf which is veiling an Indian beauty.</w:t>
      </w:r>
    </w:p>
    <w:sectPr w:rsidR="00771F09" w:rsidRPr="002175AE" w:rsidSect="002175AE">
      <w:pgSz w:w="11906" w:h="16838"/>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altName w:val="Nyala"/>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AyNjYzMTQytTAytTRX0lEKTi0uzszPAykwrgUAPrJ5viwAAAA="/>
  </w:docVars>
  <w:rsids>
    <w:rsidRoot w:val="007A7A90"/>
    <w:rsid w:val="00004679"/>
    <w:rsid w:val="000D0D71"/>
    <w:rsid w:val="0013738F"/>
    <w:rsid w:val="002175AE"/>
    <w:rsid w:val="00234E20"/>
    <w:rsid w:val="003E77EB"/>
    <w:rsid w:val="00585900"/>
    <w:rsid w:val="005F37E1"/>
    <w:rsid w:val="00771F09"/>
    <w:rsid w:val="007A7A90"/>
    <w:rsid w:val="00871627"/>
    <w:rsid w:val="008A08E0"/>
    <w:rsid w:val="00B22BC5"/>
    <w:rsid w:val="00BA6B1D"/>
    <w:rsid w:val="00CE34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893595-31C2-4BAF-8731-CC160D61F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5900"/>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85900"/>
    <w:pPr>
      <w:spacing w:after="0" w:line="240" w:lineRule="auto"/>
    </w:pPr>
    <w:rPr>
      <w:rFonts w:eastAsiaTheme="minorEastAsia"/>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3325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317</Words>
  <Characters>1813</Characters>
  <Application>Microsoft Office Word</Application>
  <DocSecurity>0</DocSecurity>
  <Lines>15</Lines>
  <Paragraphs>4</Paragraphs>
  <ScaleCrop>false</ScaleCrop>
  <Company>CtrlSoft</Company>
  <LinksUpToDate>false</LinksUpToDate>
  <CharactersWithSpaces>2126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13</cp:revision>
  <dcterms:created xsi:type="dcterms:W3CDTF">2017-01-30T07:07:00Z</dcterms:created>
  <dcterms:modified xsi:type="dcterms:W3CDTF">2017-02-06T11:00:00Z</dcterms:modified>
</cp:coreProperties>
</file>