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40F5" w14:textId="33E74634" w:rsidR="00816B0E" w:rsidRDefault="00816B0E" w:rsidP="00816B0E">
      <w:pPr>
        <w:rPr>
          <w:b/>
          <w:bCs/>
        </w:rPr>
      </w:pPr>
      <w:proofErr w:type="spellStart"/>
      <w:r w:rsidRPr="00816B0E">
        <w:rPr>
          <w:b/>
          <w:bCs/>
        </w:rPr>
        <w:t>rPPG</w:t>
      </w:r>
      <w:proofErr w:type="spellEnd"/>
      <w:r w:rsidRPr="00816B0E">
        <w:rPr>
          <w:b/>
          <w:bCs/>
        </w:rPr>
        <w:t xml:space="preserve"> Signal Estimation for Drunkenness Detection Using RGB Videos</w:t>
      </w:r>
      <w:r w:rsidRPr="00D00B43">
        <w:rPr>
          <w:b/>
          <w:bCs/>
        </w:rPr>
        <w:t>: A Literature Review</w:t>
      </w:r>
    </w:p>
    <w:p w14:paraId="0D13F730" w14:textId="2BD130AA" w:rsidR="00816B0E" w:rsidRPr="00816B0E" w:rsidRDefault="00816B0E" w:rsidP="00816B0E">
      <w:pPr>
        <w:pStyle w:val="ListParagraph"/>
        <w:numPr>
          <w:ilvl w:val="0"/>
          <w:numId w:val="14"/>
        </w:numPr>
        <w:rPr>
          <w:b/>
          <w:bCs/>
        </w:rPr>
      </w:pPr>
      <w:r w:rsidRPr="00816B0E">
        <w:rPr>
          <w:b/>
          <w:bCs/>
          <w:highlight w:val="yellow"/>
        </w:rPr>
        <w:t>INTRODUCTION</w:t>
      </w:r>
    </w:p>
    <w:p w14:paraId="44B47FF5" w14:textId="2D7AC8EF" w:rsidR="00816B0E" w:rsidRPr="00816B0E" w:rsidRDefault="00816B0E" w:rsidP="00816B0E">
      <w:pPr>
        <w:pStyle w:val="ListParagraph"/>
        <w:numPr>
          <w:ilvl w:val="0"/>
          <w:numId w:val="14"/>
        </w:numPr>
        <w:rPr>
          <w:b/>
          <w:bCs/>
        </w:rPr>
      </w:pPr>
      <w:r w:rsidRPr="00816B0E">
        <w:rPr>
          <w:b/>
          <w:bCs/>
        </w:rPr>
        <w:t>METHODOLOGY FOR PAPER SELECTION</w:t>
      </w:r>
    </w:p>
    <w:p w14:paraId="5B9DAA7A" w14:textId="77777777" w:rsidR="00816B0E" w:rsidRPr="00D00B43" w:rsidRDefault="00816B0E" w:rsidP="00816B0E">
      <w:r w:rsidRPr="00D00B43">
        <w:t xml:space="preserve">The literature search was conducted across multiple academic databases including IEEE Xplore, ACM Digital Library, </w:t>
      </w:r>
      <w:proofErr w:type="spellStart"/>
      <w:r w:rsidRPr="00D00B43">
        <w:t>arXiv</w:t>
      </w:r>
      <w:proofErr w:type="spellEnd"/>
      <w:r w:rsidRPr="00D00B43">
        <w:t>, and Google Scholar. Primary keywords included: "remote photoplethysmography", "</w:t>
      </w:r>
      <w:proofErr w:type="spellStart"/>
      <w:r w:rsidRPr="00D00B43">
        <w:t>rPPG</w:t>
      </w:r>
      <w:proofErr w:type="spellEnd"/>
      <w:r w:rsidRPr="00D00B43">
        <w:t>", "drunk detection", "intoxication detection", "driver monitoring", "deep learning", "transformer", "physiological measurement", and "facial video analysis". The search focused on publications from 2018-2024 to capture recent deep learning advances.</w:t>
      </w:r>
    </w:p>
    <w:p w14:paraId="0D9184E9" w14:textId="4E8F80B0" w:rsidR="00816B0E" w:rsidRPr="00816B0E" w:rsidRDefault="00816B0E" w:rsidP="00816B0E">
      <w:r w:rsidRPr="00D00B43">
        <w:t xml:space="preserve">Selection criteria </w:t>
      </w:r>
      <w:r>
        <w:t>for papers</w:t>
      </w:r>
      <w:r w:rsidRPr="00D00B43">
        <w:t xml:space="preserve">: (1) address </w:t>
      </w:r>
      <w:proofErr w:type="spellStart"/>
      <w:r w:rsidRPr="00D00B43">
        <w:t>rPPG</w:t>
      </w:r>
      <w:proofErr w:type="spellEnd"/>
      <w:r w:rsidRPr="00D00B43">
        <w:t xml:space="preserve"> signal extraction or intoxication detection, (2) employ deep learning or advanced AI techniques, (3) provide experimental validation with quantitative results, (4) discuss datasets and evaluation metrics.10 </w:t>
      </w:r>
      <w:r>
        <w:t xml:space="preserve">papers </w:t>
      </w:r>
      <w:r w:rsidRPr="00D00B43">
        <w:t xml:space="preserve">were selected representing diverse aspects: foundational </w:t>
      </w:r>
      <w:proofErr w:type="spellStart"/>
      <w:r w:rsidRPr="00D00B43">
        <w:t>rPPG</w:t>
      </w:r>
      <w:proofErr w:type="spellEnd"/>
      <w:r w:rsidRPr="00D00B43">
        <w:t xml:space="preserve"> techniques [5][7], state-of-the-art architectures [2][9], benchmark toolboxes [6], driving scenario applications [3][4], and intoxication detection systems [1][8][10].</w:t>
      </w:r>
    </w:p>
    <w:p w14:paraId="58DE518E" w14:textId="36B0D273" w:rsidR="00816B0E" w:rsidRPr="00816B0E" w:rsidRDefault="00816B0E" w:rsidP="00816B0E">
      <w:pPr>
        <w:pStyle w:val="ListParagraph"/>
        <w:numPr>
          <w:ilvl w:val="0"/>
          <w:numId w:val="14"/>
        </w:numPr>
        <w:rPr>
          <w:b/>
          <w:bCs/>
        </w:rPr>
      </w:pPr>
      <w:r w:rsidRPr="00816B0E">
        <w:rPr>
          <w:b/>
          <w:bCs/>
        </w:rPr>
        <w:t>KEY FINDINGS</w:t>
      </w:r>
    </w:p>
    <w:p w14:paraId="63EB9EE8" w14:textId="77777777" w:rsidR="00816B0E" w:rsidRPr="00D00B43" w:rsidRDefault="00816B0E" w:rsidP="00816B0E">
      <w:pPr>
        <w:rPr>
          <w:b/>
          <w:bCs/>
        </w:rPr>
      </w:pPr>
      <w:r w:rsidRPr="00D00B43">
        <w:rPr>
          <w:b/>
          <w:bCs/>
        </w:rPr>
        <w:t xml:space="preserve">A. </w:t>
      </w:r>
      <w:proofErr w:type="spellStart"/>
      <w:r w:rsidRPr="00D00B43">
        <w:rPr>
          <w:b/>
          <w:bCs/>
        </w:rPr>
        <w:t>rPPG</w:t>
      </w:r>
      <w:proofErr w:type="spellEnd"/>
      <w:r w:rsidRPr="00D00B43">
        <w:rPr>
          <w:b/>
          <w:bCs/>
        </w:rPr>
        <w:t xml:space="preserve"> Fundamentals and Traditional Methods</w:t>
      </w:r>
    </w:p>
    <w:p w14:paraId="613C20D1" w14:textId="4476302F" w:rsidR="00816B0E" w:rsidRPr="00D00B43" w:rsidRDefault="00816B0E" w:rsidP="00816B0E">
      <w:r w:rsidRPr="00D00B43">
        <w:t>Remote photoplethysmography detects blood volume pulse through subtle skin color changes using standard cameras [7]. Traditional approaches employ Independent Component Analysis (ICA) and chrominance-based methods (CHROM, POS) for signal separation [5][7]. However, these hand-crafted methods struggle with motion artifacts and lighting variations common in real-world scenarios.</w:t>
      </w:r>
    </w:p>
    <w:p w14:paraId="5AC3D967" w14:textId="77777777" w:rsidR="00816B0E" w:rsidRPr="00D00B43" w:rsidRDefault="00816B0E" w:rsidP="00816B0E">
      <w:pPr>
        <w:rPr>
          <w:b/>
          <w:bCs/>
        </w:rPr>
      </w:pPr>
      <w:r w:rsidRPr="00D00B43">
        <w:rPr>
          <w:b/>
          <w:bCs/>
        </w:rPr>
        <w:t>B. Deep Learning Architectures</w:t>
      </w:r>
    </w:p>
    <w:p w14:paraId="26781857" w14:textId="0863FF9A" w:rsidR="00816B0E" w:rsidRPr="00D00B43" w:rsidRDefault="00816B0E" w:rsidP="00816B0E">
      <w:r w:rsidRPr="00D00B43">
        <w:t xml:space="preserve">Modern </w:t>
      </w:r>
      <w:proofErr w:type="spellStart"/>
      <w:r w:rsidRPr="00D00B43">
        <w:t>rPPG</w:t>
      </w:r>
      <w:proofErr w:type="spellEnd"/>
      <w:r w:rsidRPr="00D00B43">
        <w:t xml:space="preserve"> research has </w:t>
      </w:r>
      <w:r>
        <w:t>moved towards deep learning from start to end</w:t>
      </w:r>
      <w:r w:rsidRPr="00D00B43">
        <w:t xml:space="preserve">. Convolutional approaches include </w:t>
      </w:r>
      <w:proofErr w:type="spellStart"/>
      <w:r w:rsidRPr="00D00B43">
        <w:t>DeepPhys</w:t>
      </w:r>
      <w:proofErr w:type="spellEnd"/>
      <w:r w:rsidRPr="00D00B43">
        <w:t xml:space="preserve"> (two-branch 2D CNN with attention), </w:t>
      </w:r>
      <w:proofErr w:type="spellStart"/>
      <w:r w:rsidRPr="00D00B43">
        <w:t>PhysNet</w:t>
      </w:r>
      <w:proofErr w:type="spellEnd"/>
      <w:r w:rsidRPr="00D00B43">
        <w:t xml:space="preserve"> (3D CNN), and TS-CAN (temporal shift operations for efficiency) [6]. Transformer-based architectures like </w:t>
      </w:r>
      <w:proofErr w:type="spellStart"/>
      <w:r w:rsidRPr="00D00B43">
        <w:t>PhysFormer</w:t>
      </w:r>
      <w:proofErr w:type="spellEnd"/>
      <w:r w:rsidRPr="00D00B43">
        <w:t xml:space="preserve"> capture long-range temporal dependencies, demonstrating superior cross-domain performance [6]. Spiking-</w:t>
      </w:r>
      <w:proofErr w:type="spellStart"/>
      <w:r w:rsidRPr="00D00B43">
        <w:t>PhysFormer</w:t>
      </w:r>
      <w:proofErr w:type="spellEnd"/>
      <w:r w:rsidRPr="00D00B43">
        <w:t xml:space="preserve"> reduc</w:t>
      </w:r>
      <w:r w:rsidR="007144F5">
        <w:t>es</w:t>
      </w:r>
      <w:r w:rsidRPr="00D00B43">
        <w:t xml:space="preserve"> energy consumption by 10.1% while achieving 2.80 bpm MAE</w:t>
      </w:r>
      <w:r w:rsidR="007144F5">
        <w:t xml:space="preserve"> (</w:t>
      </w:r>
      <w:r w:rsidR="007144F5" w:rsidRPr="007144F5">
        <w:rPr>
          <w:highlight w:val="yellow"/>
        </w:rPr>
        <w:t>using neuromorphic</w:t>
      </w:r>
      <w:r w:rsidR="007144F5">
        <w:t>)</w:t>
      </w:r>
      <w:r w:rsidRPr="00D00B43">
        <w:t>, critical for battery-constrained devices [9].</w:t>
      </w:r>
    </w:p>
    <w:p w14:paraId="684A85DD" w14:textId="1FAF805A" w:rsidR="00816B0E" w:rsidRPr="00D00B43" w:rsidRDefault="00816B0E" w:rsidP="00816B0E">
      <w:proofErr w:type="spellStart"/>
      <w:r w:rsidRPr="00D00B43">
        <w:t>PhysVLM</w:t>
      </w:r>
      <w:proofErr w:type="spellEnd"/>
      <w:r w:rsidRPr="00D00B43">
        <w:t xml:space="preserve"> addresses domain generalization through vision-language models </w:t>
      </w:r>
      <w:r w:rsidR="007144F5">
        <w:t xml:space="preserve">(VLM) </w:t>
      </w:r>
      <w:r w:rsidRPr="00D00B43">
        <w:t xml:space="preserve">that extract physiological </w:t>
      </w:r>
      <w:r w:rsidR="007144F5">
        <w:t xml:space="preserve">features such as heart </w:t>
      </w:r>
      <w:proofErr w:type="gramStart"/>
      <w:r w:rsidR="007144F5">
        <w:t>rate</w:t>
      </w:r>
      <w:r w:rsidRPr="00D00B43">
        <w:t>,</w:t>
      </w:r>
      <w:r w:rsidR="007144F5">
        <w:t xml:space="preserve"> and</w:t>
      </w:r>
      <w:proofErr w:type="gramEnd"/>
      <w:r w:rsidR="007144F5">
        <w:t xml:space="preserve"> help reduce its</w:t>
      </w:r>
      <w:r w:rsidRPr="00D00B43">
        <w:t xml:space="preserve"> </w:t>
      </w:r>
      <w:r w:rsidR="007144F5">
        <w:t xml:space="preserve">Mean Absolute Error </w:t>
      </w:r>
      <w:r w:rsidR="007144F5">
        <w:lastRenderedPageBreak/>
        <w:t>(MAE)</w:t>
      </w:r>
      <w:r w:rsidRPr="00D00B43">
        <w:t xml:space="preserve"> from 5.85 to 2.85 bpm on challenging datasets [2]. </w:t>
      </w:r>
      <w:r w:rsidR="007144F5">
        <w:t>This approach focuses on periodic features rather than visual ones, like skin tone.</w:t>
      </w:r>
    </w:p>
    <w:p w14:paraId="419BBF58" w14:textId="77777777" w:rsidR="00816B0E" w:rsidRPr="00D00B43" w:rsidRDefault="00816B0E" w:rsidP="00816B0E">
      <w:pPr>
        <w:rPr>
          <w:b/>
          <w:bCs/>
        </w:rPr>
      </w:pPr>
    </w:p>
    <w:p w14:paraId="4FA7C873" w14:textId="3E781B44" w:rsidR="00180527" w:rsidRPr="00816B0E" w:rsidRDefault="00180527" w:rsidP="00816B0E"/>
    <w:sectPr w:rsidR="00180527" w:rsidRPr="0081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000"/>
    <w:multiLevelType w:val="hybridMultilevel"/>
    <w:tmpl w:val="8D824C6C"/>
    <w:lvl w:ilvl="0" w:tplc="95C421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373B4"/>
    <w:multiLevelType w:val="multilevel"/>
    <w:tmpl w:val="1DF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DA7"/>
    <w:multiLevelType w:val="multilevel"/>
    <w:tmpl w:val="CD6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CB6"/>
    <w:multiLevelType w:val="hybridMultilevel"/>
    <w:tmpl w:val="3D123FF4"/>
    <w:lvl w:ilvl="0" w:tplc="95C421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A6F20"/>
    <w:multiLevelType w:val="multilevel"/>
    <w:tmpl w:val="BE8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915EA"/>
    <w:multiLevelType w:val="multilevel"/>
    <w:tmpl w:val="AE4A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B5689"/>
    <w:multiLevelType w:val="multilevel"/>
    <w:tmpl w:val="1B7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A10E0"/>
    <w:multiLevelType w:val="multilevel"/>
    <w:tmpl w:val="0EA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A7F02"/>
    <w:multiLevelType w:val="multilevel"/>
    <w:tmpl w:val="A0B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F6822"/>
    <w:multiLevelType w:val="multilevel"/>
    <w:tmpl w:val="6C3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E1D15"/>
    <w:multiLevelType w:val="multilevel"/>
    <w:tmpl w:val="C05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D12A2"/>
    <w:multiLevelType w:val="hybridMultilevel"/>
    <w:tmpl w:val="61AC730A"/>
    <w:lvl w:ilvl="0" w:tplc="FD00915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16298"/>
    <w:multiLevelType w:val="multilevel"/>
    <w:tmpl w:val="65C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541AA"/>
    <w:multiLevelType w:val="multilevel"/>
    <w:tmpl w:val="8FD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F73C8"/>
    <w:multiLevelType w:val="multilevel"/>
    <w:tmpl w:val="3A3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7659C"/>
    <w:multiLevelType w:val="multilevel"/>
    <w:tmpl w:val="B7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031592">
    <w:abstractNumId w:val="13"/>
  </w:num>
  <w:num w:numId="2" w16cid:durableId="1378049010">
    <w:abstractNumId w:val="8"/>
  </w:num>
  <w:num w:numId="3" w16cid:durableId="177739758">
    <w:abstractNumId w:val="4"/>
  </w:num>
  <w:num w:numId="4" w16cid:durableId="2058385436">
    <w:abstractNumId w:val="10"/>
  </w:num>
  <w:num w:numId="5" w16cid:durableId="1098984757">
    <w:abstractNumId w:val="6"/>
  </w:num>
  <w:num w:numId="6" w16cid:durableId="672028572">
    <w:abstractNumId w:val="1"/>
  </w:num>
  <w:num w:numId="7" w16cid:durableId="592588332">
    <w:abstractNumId w:val="9"/>
  </w:num>
  <w:num w:numId="8" w16cid:durableId="783110526">
    <w:abstractNumId w:val="15"/>
  </w:num>
  <w:num w:numId="9" w16cid:durableId="1758214456">
    <w:abstractNumId w:val="2"/>
  </w:num>
  <w:num w:numId="10" w16cid:durableId="774248790">
    <w:abstractNumId w:val="14"/>
  </w:num>
  <w:num w:numId="11" w16cid:durableId="543710372">
    <w:abstractNumId w:val="5"/>
  </w:num>
  <w:num w:numId="12" w16cid:durableId="881164182">
    <w:abstractNumId w:val="7"/>
  </w:num>
  <w:num w:numId="13" w16cid:durableId="2026981126">
    <w:abstractNumId w:val="12"/>
  </w:num>
  <w:num w:numId="14" w16cid:durableId="791291187">
    <w:abstractNumId w:val="0"/>
  </w:num>
  <w:num w:numId="15" w16cid:durableId="543561558">
    <w:abstractNumId w:val="11"/>
  </w:num>
  <w:num w:numId="16" w16cid:durableId="204635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F5"/>
    <w:rsid w:val="00180527"/>
    <w:rsid w:val="00247388"/>
    <w:rsid w:val="002F41D5"/>
    <w:rsid w:val="00687AF5"/>
    <w:rsid w:val="007144F5"/>
    <w:rsid w:val="00816B0E"/>
    <w:rsid w:val="00A4286A"/>
    <w:rsid w:val="00AF5EC1"/>
    <w:rsid w:val="00CC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8A6A"/>
  <w15:chartTrackingRefBased/>
  <w15:docId w15:val="{FA117717-4AFE-46CB-9183-ED096180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B0E"/>
  </w:style>
  <w:style w:type="paragraph" w:styleId="Heading1">
    <w:name w:val="heading 1"/>
    <w:basedOn w:val="Normal"/>
    <w:next w:val="Normal"/>
    <w:link w:val="Heading1Char"/>
    <w:uiPriority w:val="9"/>
    <w:qFormat/>
    <w:rsid w:val="0068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7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Khare, Simran Sangram</dc:creator>
  <cp:keywords/>
  <dc:description/>
  <cp:lastModifiedBy>Khare, Simran Sangram</cp:lastModifiedBy>
  <cp:revision>3</cp:revision>
  <dcterms:created xsi:type="dcterms:W3CDTF">2026-05-23T15:36:00Z</dcterms:created>
  <dcterms:modified xsi:type="dcterms:W3CDTF">2026-05-25T17:33:00Z</dcterms:modified>
</cp:coreProperties>
</file>