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8AB" w:rsidRPr="00B978AB" w:rsidRDefault="00B978AB" w:rsidP="00B978AB">
      <w:pPr>
        <w:shd w:val="clear" w:color="auto" w:fill="FFFFFF"/>
        <w:spacing w:before="150" w:after="150" w:line="240" w:lineRule="auto"/>
        <w:outlineLvl w:val="1"/>
        <w:rPr>
          <w:rFonts w:ascii="Arial" w:eastAsia="Times New Roman" w:hAnsi="Arial" w:cs="Arial"/>
          <w:color w:val="1B1B1E"/>
          <w:sz w:val="45"/>
          <w:szCs w:val="45"/>
          <w:lang w:eastAsia="en-CA"/>
        </w:rPr>
      </w:pPr>
      <w:r w:rsidRPr="00B978AB">
        <w:rPr>
          <w:rFonts w:ascii="Arial" w:eastAsia="Times New Roman" w:hAnsi="Arial" w:cs="Arial"/>
          <w:color w:val="1B1B1E"/>
          <w:sz w:val="45"/>
          <w:szCs w:val="45"/>
          <w:lang w:eastAsia="en-CA"/>
        </w:rPr>
        <w:t>Introduction</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Updating the data column values of a data table is a common task in many automation processes. This blog will present the different available options to find the best fitting approach for your own scenario.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150" w:after="150" w:line="240" w:lineRule="auto"/>
        <w:outlineLvl w:val="1"/>
        <w:rPr>
          <w:rFonts w:ascii="Arial" w:eastAsia="Times New Roman" w:hAnsi="Arial" w:cs="Arial"/>
          <w:color w:val="1B1B1E"/>
          <w:sz w:val="45"/>
          <w:szCs w:val="45"/>
          <w:lang w:eastAsia="en-CA"/>
        </w:rPr>
      </w:pPr>
      <w:r w:rsidRPr="00B978AB">
        <w:rPr>
          <w:rFonts w:ascii="Arial" w:eastAsia="Times New Roman" w:hAnsi="Arial" w:cs="Arial"/>
          <w:color w:val="1B1B1E"/>
          <w:sz w:val="45"/>
          <w:szCs w:val="45"/>
          <w:lang w:eastAsia="en-CA"/>
        </w:rPr>
        <w:t>Use cases step by step</w:t>
      </w:r>
    </w:p>
    <w:p w:rsidR="00B978AB" w:rsidRPr="00B978AB" w:rsidRDefault="00B978AB" w:rsidP="00B978AB">
      <w:pPr>
        <w:numPr>
          <w:ilvl w:val="0"/>
          <w:numId w:val="1"/>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1. Case: update column values on all data rows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In this section, different approaches are presented, while updating column values on all data rows of a data table. </w:t>
      </w:r>
    </w:p>
    <w:p w:rsidR="00B978AB" w:rsidRPr="00B978AB" w:rsidRDefault="00B978AB" w:rsidP="00B978AB">
      <w:pPr>
        <w:numPr>
          <w:ilvl w:val="0"/>
          <w:numId w:val="2"/>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1.1 For Each Row / For Each Row in Data Table approach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With the help of this activity, a data table can be looped over all its data rows, and the </w:t>
      </w:r>
      <w:proofErr w:type="gramStart"/>
      <w:r w:rsidRPr="00B978AB">
        <w:rPr>
          <w:rFonts w:ascii="Arial" w:eastAsia="Times New Roman" w:hAnsi="Arial" w:cs="Arial"/>
          <w:color w:val="131D40"/>
          <w:sz w:val="30"/>
          <w:szCs w:val="30"/>
          <w:lang w:eastAsia="en-CA"/>
        </w:rPr>
        <w:t>particular data</w:t>
      </w:r>
      <w:proofErr w:type="gramEnd"/>
      <w:r w:rsidRPr="00B978AB">
        <w:rPr>
          <w:rFonts w:ascii="Arial" w:eastAsia="Times New Roman" w:hAnsi="Arial" w:cs="Arial"/>
          <w:color w:val="131D40"/>
          <w:sz w:val="30"/>
          <w:szCs w:val="30"/>
          <w:lang w:eastAsia="en-CA"/>
        </w:rPr>
        <w:t> columns can be set or updated. </w:t>
      </w:r>
    </w:p>
    <w:p w:rsidR="00B978AB" w:rsidRPr="00B978AB" w:rsidRDefault="00B978AB" w:rsidP="00B978AB">
      <w:pPr>
        <w:numPr>
          <w:ilvl w:val="0"/>
          <w:numId w:val="3"/>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1.1.1 Sample Input and Assignment: </w:t>
      </w:r>
    </w:p>
    <w:p w:rsidR="00B978AB" w:rsidRDefault="00B978AB" w:rsidP="00B978AB">
      <w:pPr>
        <w:shd w:val="clear" w:color="auto" w:fill="FFFFFF"/>
        <w:spacing w:before="75" w:after="75" w:line="480" w:lineRule="atLeast"/>
        <w:rPr>
          <w:rFonts w:ascii="Arial" w:eastAsia="Times New Roman" w:hAnsi="Arial" w:cs="Arial"/>
          <w:b/>
          <w:bCs/>
          <w:color w:val="131D40"/>
          <w:sz w:val="30"/>
          <w:szCs w:val="30"/>
          <w:lang w:eastAsia="en-CA"/>
        </w:rPr>
      </w:pPr>
      <w:r w:rsidRPr="00B978AB">
        <w:rPr>
          <w:rFonts w:ascii="Arial" w:eastAsia="Times New Roman" w:hAnsi="Arial" w:cs="Arial"/>
          <w:b/>
          <w:bCs/>
          <w:color w:val="131D40"/>
          <w:sz w:val="30"/>
          <w:szCs w:val="30"/>
          <w:lang w:eastAsia="en-CA"/>
        </w:rPr>
        <w:t>Input: </w:t>
      </w:r>
    </w:p>
    <w:p w:rsidR="00B978AB" w:rsidRDefault="00B978AB" w:rsidP="00B978AB">
      <w:pPr>
        <w:shd w:val="clear" w:color="auto" w:fill="FFFFFF"/>
        <w:spacing w:before="75" w:after="75" w:line="480" w:lineRule="atLeast"/>
        <w:rPr>
          <w:rFonts w:ascii="Arial" w:eastAsia="Times New Roman" w:hAnsi="Arial" w:cs="Arial"/>
          <w:b/>
          <w:bCs/>
          <w:color w:val="131D40"/>
          <w:sz w:val="30"/>
          <w:szCs w:val="30"/>
          <w:lang w:eastAsia="en-CA"/>
        </w:rPr>
      </w:pPr>
    </w:p>
    <w:p w:rsidR="00B978AB" w:rsidRDefault="00B978AB" w:rsidP="00B978AB">
      <w:pPr>
        <w:shd w:val="clear" w:color="auto" w:fill="FFFFFF"/>
        <w:spacing w:before="75" w:after="75" w:line="480" w:lineRule="atLeast"/>
        <w:rPr>
          <w:rFonts w:ascii="Arial" w:eastAsia="Times New Roman" w:hAnsi="Arial" w:cs="Arial"/>
          <w:b/>
          <w:bCs/>
          <w:color w:val="131D40"/>
          <w:sz w:val="30"/>
          <w:szCs w:val="30"/>
          <w:lang w:eastAsia="en-CA"/>
        </w:rPr>
      </w:pPr>
    </w:p>
    <w:p w:rsidR="00B978AB" w:rsidRDefault="00B978AB" w:rsidP="00B978AB">
      <w:pPr>
        <w:shd w:val="clear" w:color="auto" w:fill="FFFFFF"/>
        <w:spacing w:before="75" w:after="75" w:line="480" w:lineRule="atLeast"/>
        <w:rPr>
          <w:rFonts w:ascii="Arial" w:eastAsia="Times New Roman" w:hAnsi="Arial" w:cs="Arial"/>
          <w:b/>
          <w:bCs/>
          <w:color w:val="131D40"/>
          <w:sz w:val="30"/>
          <w:szCs w:val="30"/>
          <w:lang w:eastAsia="en-CA"/>
        </w:rPr>
      </w:pPr>
    </w:p>
    <w:p w:rsidR="00B978AB" w:rsidRPr="00B978AB" w:rsidRDefault="00B978AB" w:rsidP="00B978AB">
      <w:pPr>
        <w:shd w:val="clear" w:color="auto" w:fill="FFFFFF"/>
        <w:spacing w:before="75" w:after="75" w:line="480" w:lineRule="atLeast"/>
        <w:rPr>
          <w:rFonts w:ascii="Arial" w:eastAsia="Times New Roman" w:hAnsi="Arial" w:cs="Arial"/>
          <w:b/>
          <w:bCs/>
          <w:color w:val="131D40"/>
          <w:sz w:val="30"/>
          <w:szCs w:val="30"/>
          <w:lang w:eastAsia="en-CA"/>
        </w:rPr>
      </w:pP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bl>
      <w:tblPr>
        <w:tblW w:w="9225"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662"/>
        <w:gridCol w:w="3183"/>
        <w:gridCol w:w="2380"/>
      </w:tblGrid>
      <w:tr w:rsidR="00B978AB" w:rsidRPr="00B978AB" w:rsidTr="00B978AB">
        <w:trPr>
          <w:trHeight w:val="1170"/>
        </w:trPr>
        <w:tc>
          <w:tcPr>
            <w:tcW w:w="3505" w:type="dxa"/>
            <w:shd w:val="clear" w:color="auto" w:fill="FFFFFF"/>
            <w:tcMar>
              <w:top w:w="0" w:type="dxa"/>
              <w:left w:w="0" w:type="dxa"/>
              <w:bottom w:w="0" w:type="dxa"/>
              <w:right w:w="0" w:type="dxa"/>
            </w:tcMar>
            <w:vAlign w:val="center"/>
            <w:hideMark/>
          </w:tcPr>
          <w:p w:rsidR="00B978AB" w:rsidRPr="00B978AB" w:rsidRDefault="00B978AB" w:rsidP="00B978AB">
            <w:pPr>
              <w:numPr>
                <w:ilvl w:val="0"/>
                <w:numId w:val="4"/>
              </w:numPr>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PRODUCTID (String) </w:t>
            </w:r>
          </w:p>
        </w:tc>
        <w:tc>
          <w:tcPr>
            <w:tcW w:w="32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NETPRICE(Double) </w:t>
            </w:r>
          </w:p>
        </w:tc>
        <w:tc>
          <w:tcPr>
            <w:tcW w:w="240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GROSSPRICE  </w:t>
            </w:r>
          </w:p>
        </w:tc>
      </w:tr>
      <w:tr w:rsidR="00B978AB" w:rsidRPr="00B978AB" w:rsidTr="00B978AB">
        <w:trPr>
          <w:trHeight w:val="810"/>
        </w:trPr>
        <w:tc>
          <w:tcPr>
            <w:tcW w:w="350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0001 </w:t>
            </w:r>
          </w:p>
        </w:tc>
        <w:tc>
          <w:tcPr>
            <w:tcW w:w="32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100 </w:t>
            </w:r>
          </w:p>
        </w:tc>
        <w:tc>
          <w:tcPr>
            <w:tcW w:w="240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780"/>
        </w:trPr>
        <w:tc>
          <w:tcPr>
            <w:tcW w:w="350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0002 </w:t>
            </w:r>
          </w:p>
        </w:tc>
        <w:tc>
          <w:tcPr>
            <w:tcW w:w="32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250 </w:t>
            </w:r>
          </w:p>
        </w:tc>
        <w:tc>
          <w:tcPr>
            <w:tcW w:w="240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780"/>
        </w:trPr>
        <w:tc>
          <w:tcPr>
            <w:tcW w:w="350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0003 </w:t>
            </w:r>
          </w:p>
        </w:tc>
        <w:tc>
          <w:tcPr>
            <w:tcW w:w="32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300 </w:t>
            </w:r>
          </w:p>
        </w:tc>
        <w:tc>
          <w:tcPr>
            <w:tcW w:w="240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1065"/>
        </w:trPr>
        <w:tc>
          <w:tcPr>
            <w:tcW w:w="350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0004 </w:t>
            </w:r>
          </w:p>
        </w:tc>
        <w:tc>
          <w:tcPr>
            <w:tcW w:w="32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450 </w:t>
            </w:r>
          </w:p>
        </w:tc>
        <w:tc>
          <w:tcPr>
            <w:tcW w:w="2409" w:type="dxa"/>
            <w:shd w:val="clear" w:color="auto" w:fill="FFFFFF"/>
            <w:tcMar>
              <w:top w:w="0" w:type="dxa"/>
              <w:left w:w="0" w:type="dxa"/>
              <w:bottom w:w="0" w:type="dxa"/>
              <w:right w:w="0" w:type="dxa"/>
            </w:tcMar>
            <w:vAlign w:val="center"/>
            <w:hideMark/>
          </w:tcPr>
          <w:p w:rsidR="00B978AB" w:rsidRPr="00B978AB" w:rsidRDefault="00B978AB" w:rsidP="00B978AB">
            <w:pPr>
              <w:numPr>
                <w:ilvl w:val="0"/>
                <w:numId w:val="5"/>
              </w:numPr>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bl>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Assignment:</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The GROSSPRICE data column value is to be updated by the NETPRICE value multiplied by 1.07. This will represent that 7% of the NETPRICE is to be added to the GROSSPRICE.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Result: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bl>
      <w:tblPr>
        <w:tblW w:w="9195"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065"/>
        <w:gridCol w:w="3065"/>
        <w:gridCol w:w="3065"/>
      </w:tblGrid>
      <w:tr w:rsidR="00B978AB" w:rsidRPr="00B978AB" w:rsidTr="00B978AB">
        <w:trPr>
          <w:trHeight w:val="1215"/>
        </w:trPr>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PRODUCTID (String)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NETPRICE(Double)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GROSSPRICE  </w:t>
            </w:r>
          </w:p>
        </w:tc>
      </w:tr>
      <w:tr w:rsidR="00B978AB" w:rsidRPr="00B978AB" w:rsidTr="00B978AB">
        <w:trPr>
          <w:trHeight w:val="705"/>
        </w:trPr>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100 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107 </w:t>
            </w:r>
          </w:p>
        </w:tc>
      </w:tr>
      <w:tr w:rsidR="00B978AB" w:rsidRPr="00B978AB" w:rsidTr="00B978AB">
        <w:trPr>
          <w:trHeight w:val="675"/>
        </w:trPr>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250 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267.5 </w:t>
            </w:r>
          </w:p>
        </w:tc>
      </w:tr>
      <w:tr w:rsidR="00B978AB" w:rsidRPr="00B978AB" w:rsidTr="00B978AB">
        <w:trPr>
          <w:trHeight w:val="675"/>
        </w:trPr>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300 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321 </w:t>
            </w:r>
          </w:p>
        </w:tc>
      </w:tr>
      <w:tr w:rsidR="00B978AB" w:rsidRPr="00B978AB" w:rsidTr="00B978AB">
        <w:trPr>
          <w:trHeight w:val="675"/>
        </w:trPr>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0004 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450 </w:t>
            </w:r>
          </w:p>
        </w:tc>
        <w:tc>
          <w:tcPr>
            <w:tcW w:w="3043"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481.5 </w:t>
            </w:r>
          </w:p>
        </w:tc>
      </w:tr>
    </w:tbl>
    <w:p w:rsidR="00B978AB" w:rsidRPr="00B978AB" w:rsidRDefault="00B978AB" w:rsidP="00B978AB">
      <w:pPr>
        <w:shd w:val="clear" w:color="auto" w:fill="FFFFFF"/>
        <w:spacing w:before="75" w:after="75" w:line="480" w:lineRule="atLeast"/>
        <w:rPr>
          <w:rFonts w:ascii="Arial" w:eastAsia="Times New Roman" w:hAnsi="Arial" w:cs="Arial"/>
          <w:b/>
          <w:bCs/>
          <w:color w:val="131D40"/>
          <w:sz w:val="30"/>
          <w:szCs w:val="30"/>
          <w:lang w:eastAsia="en-CA"/>
        </w:rPr>
      </w:pPr>
      <w:r w:rsidRPr="00B978AB">
        <w:rPr>
          <w:rFonts w:ascii="Arial" w:eastAsia="Times New Roman" w:hAnsi="Arial" w:cs="Arial"/>
          <w:b/>
          <w:bCs/>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b/>
          <w:bCs/>
          <w:color w:val="131D40"/>
          <w:sz w:val="30"/>
          <w:szCs w:val="30"/>
          <w:lang w:eastAsia="en-CA"/>
        </w:rPr>
      </w:pPr>
      <w:r w:rsidRPr="00B978AB">
        <w:rPr>
          <w:rFonts w:ascii="Arial" w:eastAsia="Times New Roman" w:hAnsi="Arial" w:cs="Arial"/>
          <w:color w:val="131D40"/>
          <w:sz w:val="30"/>
          <w:szCs w:val="30"/>
          <w:lang w:eastAsia="en-CA"/>
        </w:rPr>
        <w:t>1.1.2 Implementation </w:t>
      </w:r>
    </w:p>
    <w:p w:rsidR="00B978AB" w:rsidRPr="00B978AB" w:rsidRDefault="00B978AB" w:rsidP="00B978AB">
      <w:pPr>
        <w:shd w:val="clear" w:color="auto" w:fill="FFFFFF"/>
        <w:spacing w:before="75" w:after="75" w:line="480" w:lineRule="atLeast"/>
        <w:rPr>
          <w:rFonts w:ascii="Arial" w:eastAsia="Times New Roman" w:hAnsi="Arial" w:cs="Arial"/>
          <w:b/>
          <w:bCs/>
          <w:color w:val="131D40"/>
          <w:sz w:val="30"/>
          <w:szCs w:val="30"/>
          <w:lang w:eastAsia="en-CA"/>
        </w:rPr>
      </w:pPr>
      <w:r w:rsidRPr="00B978AB">
        <w:rPr>
          <w:rFonts w:ascii="Arial" w:eastAsia="Times New Roman" w:hAnsi="Arial" w:cs="Arial"/>
          <w:b/>
          <w:bCs/>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The activity will loop over all data rows where the current looped data row is referenced with </w:t>
      </w:r>
      <w:proofErr w:type="spellStart"/>
      <w:r w:rsidRPr="00B978AB">
        <w:rPr>
          <w:rFonts w:ascii="Arial" w:eastAsia="Times New Roman" w:hAnsi="Arial" w:cs="Arial"/>
          <w:color w:val="131D40"/>
          <w:sz w:val="30"/>
          <w:szCs w:val="30"/>
          <w:lang w:eastAsia="en-CA"/>
        </w:rPr>
        <w:t>CurrentRow</w:t>
      </w:r>
      <w:proofErr w:type="spellEnd"/>
      <w:r w:rsidRPr="00B978AB">
        <w:rPr>
          <w:rFonts w:ascii="Arial" w:eastAsia="Times New Roman" w:hAnsi="Arial" w:cs="Arial"/>
          <w:color w:val="131D40"/>
          <w:sz w:val="30"/>
          <w:szCs w:val="30"/>
          <w:lang w:eastAsia="en-CA"/>
        </w:rPr>
        <w:t>. Setting the calculated GROSSPRICE value can be done within the shortened statement within an assign activity: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noProof/>
          <w:color w:val="131D40"/>
          <w:sz w:val="30"/>
          <w:szCs w:val="30"/>
          <w:lang w:eastAsia="en-CA"/>
        </w:rPr>
        <w:drawing>
          <wp:inline distT="0" distB="0" distL="0" distR="0">
            <wp:extent cx="5765800" cy="2800350"/>
            <wp:effectExtent l="0" t="0" r="6350" b="0"/>
            <wp:docPr id="6" name="Picture 6"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800" cy="2800350"/>
                    </a:xfrm>
                    <a:prstGeom prst="rect">
                      <a:avLst/>
                    </a:prstGeom>
                    <a:noFill/>
                    <a:ln>
                      <a:noFill/>
                    </a:ln>
                  </pic:spPr>
                </pic:pic>
              </a:graphicData>
            </a:graphic>
          </wp:inline>
        </w:drawing>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i/>
          <w:iCs/>
          <w:color w:val="131D40"/>
          <w:sz w:val="30"/>
          <w:szCs w:val="30"/>
          <w:lang w:eastAsia="en-CA"/>
        </w:rPr>
        <w:t>General Syntax:</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proofErr w:type="spellStart"/>
      <w:proofErr w:type="gramStart"/>
      <w:r w:rsidRPr="00B978AB">
        <w:rPr>
          <w:rFonts w:ascii="Arial" w:eastAsia="Times New Roman" w:hAnsi="Arial" w:cs="Arial"/>
          <w:b/>
          <w:bCs/>
          <w:color w:val="131D40"/>
          <w:sz w:val="30"/>
          <w:szCs w:val="30"/>
          <w:lang w:eastAsia="en-CA"/>
        </w:rPr>
        <w:t>CurrentRow</w:t>
      </w:r>
      <w:proofErr w:type="spellEnd"/>
      <w:r w:rsidRPr="00B978AB">
        <w:rPr>
          <w:rFonts w:ascii="Arial" w:eastAsia="Times New Roman" w:hAnsi="Arial" w:cs="Arial"/>
          <w:b/>
          <w:bCs/>
          <w:color w:val="131D40"/>
          <w:sz w:val="30"/>
          <w:szCs w:val="30"/>
          <w:lang w:eastAsia="en-CA"/>
        </w:rPr>
        <w:t>(</w:t>
      </w:r>
      <w:proofErr w:type="spellStart"/>
      <w:proofErr w:type="gramEnd"/>
      <w:r w:rsidRPr="00B978AB">
        <w:rPr>
          <w:rFonts w:ascii="Arial" w:eastAsia="Times New Roman" w:hAnsi="Arial" w:cs="Arial"/>
          <w:b/>
          <w:bCs/>
          <w:color w:val="131D40"/>
          <w:sz w:val="30"/>
          <w:szCs w:val="30"/>
          <w:lang w:eastAsia="en-CA"/>
        </w:rPr>
        <w:t>ColumnNameOrIndex</w:t>
      </w:r>
      <w:proofErr w:type="spellEnd"/>
      <w:r w:rsidRPr="00B978AB">
        <w:rPr>
          <w:rFonts w:ascii="Arial" w:eastAsia="Times New Roman" w:hAnsi="Arial" w:cs="Arial"/>
          <w:b/>
          <w:bCs/>
          <w:color w:val="131D40"/>
          <w:sz w:val="30"/>
          <w:szCs w:val="30"/>
          <w:lang w:eastAsia="en-CA"/>
        </w:rPr>
        <w:t>) = </w:t>
      </w:r>
      <w:proofErr w:type="spellStart"/>
      <w:r w:rsidRPr="00B978AB">
        <w:rPr>
          <w:rFonts w:ascii="Arial" w:eastAsia="Times New Roman" w:hAnsi="Arial" w:cs="Arial"/>
          <w:b/>
          <w:bCs/>
          <w:color w:val="131D40"/>
          <w:sz w:val="30"/>
          <w:szCs w:val="30"/>
          <w:lang w:eastAsia="en-CA"/>
        </w:rPr>
        <w:t>CurrentRow.Field</w:t>
      </w:r>
      <w:proofErr w:type="spellEnd"/>
      <w:r w:rsidRPr="00B978AB">
        <w:rPr>
          <w:rFonts w:ascii="Arial" w:eastAsia="Times New Roman" w:hAnsi="Arial" w:cs="Arial"/>
          <w:b/>
          <w:bCs/>
          <w:color w:val="131D40"/>
          <w:sz w:val="30"/>
          <w:szCs w:val="30"/>
          <w:lang w:eastAsia="en-CA"/>
        </w:rPr>
        <w:t>(Of Double)(</w:t>
      </w:r>
      <w:proofErr w:type="spellStart"/>
      <w:r w:rsidRPr="00B978AB">
        <w:rPr>
          <w:rFonts w:ascii="Arial" w:eastAsia="Times New Roman" w:hAnsi="Arial" w:cs="Arial"/>
          <w:b/>
          <w:bCs/>
          <w:color w:val="131D40"/>
          <w:sz w:val="30"/>
          <w:szCs w:val="30"/>
          <w:lang w:eastAsia="en-CA"/>
        </w:rPr>
        <w:t>ColumnNameOrIndex</w:t>
      </w:r>
      <w:proofErr w:type="spellEnd"/>
      <w:r w:rsidRPr="00B978AB">
        <w:rPr>
          <w:rFonts w:ascii="Arial" w:eastAsia="Times New Roman" w:hAnsi="Arial" w:cs="Arial"/>
          <w:b/>
          <w:bCs/>
          <w:color w:val="131D40"/>
          <w:sz w:val="30"/>
          <w:szCs w:val="30"/>
          <w:lang w:eastAsia="en-CA"/>
        </w:rPr>
        <w:t>)* 1.07</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i/>
          <w:iCs/>
          <w:color w:val="131D40"/>
          <w:sz w:val="30"/>
          <w:szCs w:val="30"/>
          <w:lang w:eastAsia="en-CA"/>
        </w:rPr>
        <w:t>Examples</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proofErr w:type="spellStart"/>
      <w:r w:rsidRPr="00B978AB">
        <w:rPr>
          <w:rFonts w:ascii="Arial" w:eastAsia="Times New Roman" w:hAnsi="Arial" w:cs="Arial"/>
          <w:b/>
          <w:bCs/>
          <w:color w:val="131D40"/>
          <w:sz w:val="30"/>
          <w:szCs w:val="30"/>
          <w:lang w:eastAsia="en-CA"/>
        </w:rPr>
        <w:lastRenderedPageBreak/>
        <w:t>CurrentRow</w:t>
      </w:r>
      <w:proofErr w:type="spellEnd"/>
      <w:r w:rsidRPr="00B978AB">
        <w:rPr>
          <w:rFonts w:ascii="Arial" w:eastAsia="Times New Roman" w:hAnsi="Arial" w:cs="Arial"/>
          <w:b/>
          <w:bCs/>
          <w:color w:val="131D40"/>
          <w:sz w:val="30"/>
          <w:szCs w:val="30"/>
          <w:lang w:eastAsia="en-CA"/>
        </w:rPr>
        <w:t>("GROSSPRICE") = </w:t>
      </w:r>
      <w:proofErr w:type="spellStart"/>
      <w:r w:rsidRPr="00B978AB">
        <w:rPr>
          <w:rFonts w:ascii="Arial" w:eastAsia="Times New Roman" w:hAnsi="Arial" w:cs="Arial"/>
          <w:b/>
          <w:bCs/>
          <w:color w:val="131D40"/>
          <w:sz w:val="30"/>
          <w:szCs w:val="30"/>
          <w:lang w:eastAsia="en-CA"/>
        </w:rPr>
        <w:t>CurrentRow.Field</w:t>
      </w:r>
      <w:proofErr w:type="spellEnd"/>
      <w:r w:rsidRPr="00B978AB">
        <w:rPr>
          <w:rFonts w:ascii="Arial" w:eastAsia="Times New Roman" w:hAnsi="Arial" w:cs="Arial"/>
          <w:b/>
          <w:bCs/>
          <w:color w:val="131D40"/>
          <w:sz w:val="30"/>
          <w:szCs w:val="30"/>
          <w:lang w:eastAsia="en-CA"/>
        </w:rPr>
        <w:t>(Of </w:t>
      </w:r>
      <w:proofErr w:type="gramStart"/>
      <w:r w:rsidRPr="00B978AB">
        <w:rPr>
          <w:rFonts w:ascii="Arial" w:eastAsia="Times New Roman" w:hAnsi="Arial" w:cs="Arial"/>
          <w:b/>
          <w:bCs/>
          <w:color w:val="131D40"/>
          <w:sz w:val="30"/>
          <w:szCs w:val="30"/>
          <w:lang w:eastAsia="en-CA"/>
        </w:rPr>
        <w:t>Double)(</w:t>
      </w:r>
      <w:proofErr w:type="gramEnd"/>
      <w:r w:rsidRPr="00B978AB">
        <w:rPr>
          <w:rFonts w:ascii="Arial" w:eastAsia="Times New Roman" w:hAnsi="Arial" w:cs="Arial"/>
          <w:b/>
          <w:bCs/>
          <w:color w:val="131D40"/>
          <w:sz w:val="30"/>
          <w:szCs w:val="30"/>
          <w:lang w:eastAsia="en-CA"/>
        </w:rPr>
        <w:t>"NETPRICE")* 1.07</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proofErr w:type="spellStart"/>
      <w:proofErr w:type="gramStart"/>
      <w:r w:rsidRPr="00B978AB">
        <w:rPr>
          <w:rFonts w:ascii="Arial" w:eastAsia="Times New Roman" w:hAnsi="Arial" w:cs="Arial"/>
          <w:b/>
          <w:bCs/>
          <w:color w:val="131D40"/>
          <w:sz w:val="30"/>
          <w:szCs w:val="30"/>
          <w:lang w:eastAsia="en-CA"/>
        </w:rPr>
        <w:t>CurrentRow</w:t>
      </w:r>
      <w:proofErr w:type="spellEnd"/>
      <w:r w:rsidRPr="00B978AB">
        <w:rPr>
          <w:rFonts w:ascii="Arial" w:eastAsia="Times New Roman" w:hAnsi="Arial" w:cs="Arial"/>
          <w:b/>
          <w:bCs/>
          <w:color w:val="131D40"/>
          <w:sz w:val="30"/>
          <w:szCs w:val="30"/>
          <w:lang w:eastAsia="en-CA"/>
        </w:rPr>
        <w:t>(</w:t>
      </w:r>
      <w:proofErr w:type="gramEnd"/>
      <w:r w:rsidRPr="00B978AB">
        <w:rPr>
          <w:rFonts w:ascii="Arial" w:eastAsia="Times New Roman" w:hAnsi="Arial" w:cs="Arial"/>
          <w:b/>
          <w:bCs/>
          <w:color w:val="131D40"/>
          <w:sz w:val="30"/>
          <w:szCs w:val="30"/>
          <w:lang w:eastAsia="en-CA"/>
        </w:rPr>
        <w:t>2) = </w:t>
      </w:r>
      <w:proofErr w:type="spellStart"/>
      <w:r w:rsidRPr="00B978AB">
        <w:rPr>
          <w:rFonts w:ascii="Arial" w:eastAsia="Times New Roman" w:hAnsi="Arial" w:cs="Arial"/>
          <w:b/>
          <w:bCs/>
          <w:color w:val="131D40"/>
          <w:sz w:val="30"/>
          <w:szCs w:val="30"/>
          <w:lang w:eastAsia="en-CA"/>
        </w:rPr>
        <w:t>CurrentRow.Field</w:t>
      </w:r>
      <w:proofErr w:type="spellEnd"/>
      <w:r w:rsidRPr="00B978AB">
        <w:rPr>
          <w:rFonts w:ascii="Arial" w:eastAsia="Times New Roman" w:hAnsi="Arial" w:cs="Arial"/>
          <w:b/>
          <w:bCs/>
          <w:color w:val="131D40"/>
          <w:sz w:val="30"/>
          <w:szCs w:val="30"/>
          <w:lang w:eastAsia="en-CA"/>
        </w:rPr>
        <w:t>(Of Double)(1)* 1.07</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Kindly note:</w:t>
      </w:r>
      <w:r w:rsidRPr="00B978AB">
        <w:rPr>
          <w:rFonts w:ascii="Arial" w:eastAsia="Times New Roman" w:hAnsi="Arial" w:cs="Arial"/>
          <w:color w:val="131D40"/>
          <w:sz w:val="30"/>
          <w:szCs w:val="30"/>
          <w:lang w:eastAsia="en-CA"/>
        </w:rPr>
        <w:t> the column index is zero based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numPr>
          <w:ilvl w:val="0"/>
          <w:numId w:val="6"/>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1.2 </w:t>
      </w:r>
      <w:hyperlink r:id="rId6" w:history="1">
        <w:r w:rsidRPr="00B978AB">
          <w:rPr>
            <w:rFonts w:ascii="Arial" w:eastAsia="Times New Roman" w:hAnsi="Arial" w:cs="Arial"/>
            <w:b/>
            <w:bCs/>
            <w:color w:val="0088CC"/>
            <w:sz w:val="30"/>
            <w:szCs w:val="30"/>
            <w:u w:val="single"/>
            <w:lang w:eastAsia="en-CA"/>
          </w:rPr>
          <w:t>Invoke Code</w:t>
        </w:r>
      </w:hyperlink>
      <w:r w:rsidRPr="00B978AB">
        <w:rPr>
          <w:rFonts w:ascii="Arial" w:eastAsia="Times New Roman" w:hAnsi="Arial" w:cs="Arial"/>
          <w:b/>
          <w:bCs/>
          <w:color w:val="131D40"/>
          <w:sz w:val="30"/>
          <w:szCs w:val="30"/>
          <w:lang w:eastAsia="en-CA"/>
        </w:rPr>
        <w:t> activity approach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The Invoke Code activity can be used to execute VB.Net or C# Code.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b/>
          <w:bCs/>
          <w:color w:val="131D40"/>
          <w:sz w:val="30"/>
          <w:szCs w:val="30"/>
          <w:lang w:eastAsia="en-CA"/>
        </w:rPr>
      </w:pPr>
      <w:r w:rsidRPr="00B978AB">
        <w:rPr>
          <w:rFonts w:ascii="Arial" w:eastAsia="Times New Roman" w:hAnsi="Arial" w:cs="Arial"/>
          <w:color w:val="131D40"/>
          <w:sz w:val="30"/>
          <w:szCs w:val="30"/>
          <w:lang w:eastAsia="en-CA"/>
        </w:rPr>
        <w:t>1.2.1 Sample Input and Assignment: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bl>
      <w:tblPr>
        <w:tblW w:w="9120"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039"/>
        <w:gridCol w:w="3030"/>
        <w:gridCol w:w="3051"/>
      </w:tblGrid>
      <w:tr w:rsidR="00B978AB" w:rsidRPr="00B978AB" w:rsidTr="00B978AB">
        <w:trPr>
          <w:trHeight w:val="915"/>
        </w:trPr>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Input </w:t>
            </w:r>
          </w:p>
        </w:tc>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c>
          <w:tcPr>
            <w:tcW w:w="307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870"/>
        </w:trPr>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PRODUCTID  </w:t>
            </w:r>
          </w:p>
        </w:tc>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NETPRICE </w:t>
            </w:r>
          </w:p>
        </w:tc>
        <w:tc>
          <w:tcPr>
            <w:tcW w:w="307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GROSSPRICE  </w:t>
            </w:r>
          </w:p>
        </w:tc>
      </w:tr>
      <w:tr w:rsidR="00B978AB" w:rsidRPr="00B978AB" w:rsidTr="00B978AB">
        <w:trPr>
          <w:trHeight w:val="855"/>
        </w:trPr>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0001 </w:t>
            </w:r>
          </w:p>
        </w:tc>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100 </w:t>
            </w:r>
          </w:p>
        </w:tc>
        <w:tc>
          <w:tcPr>
            <w:tcW w:w="307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840"/>
        </w:trPr>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0002 </w:t>
            </w:r>
          </w:p>
        </w:tc>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250 </w:t>
            </w:r>
          </w:p>
        </w:tc>
        <w:tc>
          <w:tcPr>
            <w:tcW w:w="307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825"/>
        </w:trPr>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0003 </w:t>
            </w:r>
          </w:p>
        </w:tc>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300 </w:t>
            </w:r>
          </w:p>
        </w:tc>
        <w:tc>
          <w:tcPr>
            <w:tcW w:w="307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825"/>
        </w:trPr>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0004 </w:t>
            </w:r>
          </w:p>
        </w:tc>
        <w:tc>
          <w:tcPr>
            <w:tcW w:w="306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450 </w:t>
            </w:r>
          </w:p>
        </w:tc>
        <w:tc>
          <w:tcPr>
            <w:tcW w:w="307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bl>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bl>
      <w:tblPr>
        <w:tblW w:w="9180"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059"/>
        <w:gridCol w:w="3059"/>
        <w:gridCol w:w="3062"/>
      </w:tblGrid>
      <w:tr w:rsidR="00B978AB" w:rsidRPr="00B978AB" w:rsidTr="00B978AB">
        <w:trPr>
          <w:trHeight w:val="855"/>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Output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825"/>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PRODUCTID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NETPRICE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GROSSPRICE  </w:t>
            </w:r>
          </w:p>
        </w:tc>
      </w:tr>
      <w:tr w:rsidR="00B978AB" w:rsidRPr="00B978AB" w:rsidTr="00B978AB">
        <w:trPr>
          <w:trHeight w:val="795"/>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100 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107 </w:t>
            </w:r>
          </w:p>
        </w:tc>
      </w:tr>
      <w:tr w:rsidR="00B978AB" w:rsidRPr="00B978AB" w:rsidTr="00B978AB">
        <w:trPr>
          <w:trHeight w:val="795"/>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250 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267.5 </w:t>
            </w:r>
          </w:p>
        </w:tc>
      </w:tr>
      <w:tr w:rsidR="00B978AB" w:rsidRPr="00B978AB" w:rsidTr="00B978AB">
        <w:trPr>
          <w:trHeight w:val="780"/>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300 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321 </w:t>
            </w:r>
          </w:p>
        </w:tc>
      </w:tr>
      <w:tr w:rsidR="00B978AB" w:rsidRPr="00B978AB" w:rsidTr="00B978AB">
        <w:trPr>
          <w:trHeight w:val="765"/>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0004 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450 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481.5 </w:t>
            </w:r>
          </w:p>
        </w:tc>
      </w:tr>
    </w:tbl>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Assignment</w:t>
      </w:r>
      <w:r w:rsidRPr="00B978AB">
        <w:rPr>
          <w:rFonts w:ascii="Arial" w:eastAsia="Times New Roman" w:hAnsi="Arial" w:cs="Arial"/>
          <w:color w:val="131D40"/>
          <w:sz w:val="30"/>
          <w:szCs w:val="30"/>
          <w:lang w:eastAsia="en-CA"/>
        </w:rPr>
        <w:t>: update: GROSSPRICE by NETPRICE * 1.07 (add 7%) </w:t>
      </w:r>
    </w:p>
    <w:p w:rsidR="00B978AB" w:rsidRPr="00B978AB" w:rsidRDefault="00B978AB" w:rsidP="00B978AB">
      <w:pPr>
        <w:numPr>
          <w:ilvl w:val="0"/>
          <w:numId w:val="7"/>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1.2.2 Implementation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The example from above, done with a for each row / for each row in data table activity is mirrored to the essential building blocks offered from .Net (VB.Net in this case). It loops over all data rows and updates the GROSSPRICE column value.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Code</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0067DF"/>
          <w:sz w:val="30"/>
          <w:szCs w:val="30"/>
          <w:lang w:eastAsia="en-CA"/>
        </w:rPr>
        <w:t>For Each </w:t>
      </w:r>
      <w:r w:rsidRPr="00B978AB">
        <w:rPr>
          <w:rFonts w:ascii="Arial" w:eastAsia="Times New Roman" w:hAnsi="Arial" w:cs="Arial"/>
          <w:color w:val="131D40"/>
          <w:sz w:val="30"/>
          <w:szCs w:val="30"/>
          <w:lang w:eastAsia="en-CA"/>
        </w:rPr>
        <w:t>row</w:t>
      </w:r>
      <w:r w:rsidRPr="00B978AB">
        <w:rPr>
          <w:rFonts w:ascii="Arial" w:eastAsia="Times New Roman" w:hAnsi="Arial" w:cs="Arial"/>
          <w:color w:val="3574E3"/>
          <w:sz w:val="30"/>
          <w:szCs w:val="30"/>
          <w:lang w:eastAsia="en-CA"/>
        </w:rPr>
        <w:t> As</w:t>
      </w:r>
      <w:r w:rsidRPr="00B978AB">
        <w:rPr>
          <w:rFonts w:ascii="Arial" w:eastAsia="Times New Roman" w:hAnsi="Arial" w:cs="Arial"/>
          <w:color w:val="131D40"/>
          <w:sz w:val="30"/>
          <w:szCs w:val="30"/>
          <w:lang w:eastAsia="en-CA"/>
        </w:rPr>
        <w:t> </w:t>
      </w:r>
      <w:proofErr w:type="spellStart"/>
      <w:r w:rsidRPr="00B978AB">
        <w:rPr>
          <w:rFonts w:ascii="Arial" w:eastAsia="Times New Roman" w:hAnsi="Arial" w:cs="Arial"/>
          <w:color w:val="131D40"/>
          <w:sz w:val="30"/>
          <w:szCs w:val="30"/>
          <w:lang w:eastAsia="en-CA"/>
        </w:rPr>
        <w:t>Datarow</w:t>
      </w:r>
      <w:proofErr w:type="spellEnd"/>
      <w:r w:rsidRPr="00B978AB">
        <w:rPr>
          <w:rFonts w:ascii="Arial" w:eastAsia="Times New Roman" w:hAnsi="Arial" w:cs="Arial"/>
          <w:color w:val="3574E3"/>
          <w:sz w:val="30"/>
          <w:szCs w:val="30"/>
          <w:lang w:eastAsia="en-CA"/>
        </w:rPr>
        <w:t> In</w:t>
      </w:r>
      <w:r w:rsidRPr="00B978AB">
        <w:rPr>
          <w:rFonts w:ascii="Arial" w:eastAsia="Times New Roman" w:hAnsi="Arial" w:cs="Arial"/>
          <w:color w:val="131D40"/>
          <w:sz w:val="30"/>
          <w:szCs w:val="30"/>
          <w:lang w:eastAsia="en-CA"/>
        </w:rPr>
        <w:t> </w:t>
      </w:r>
      <w:proofErr w:type="spellStart"/>
      <w:proofErr w:type="gramStart"/>
      <w:r w:rsidRPr="00B978AB">
        <w:rPr>
          <w:rFonts w:ascii="Arial" w:eastAsia="Times New Roman" w:hAnsi="Arial" w:cs="Arial"/>
          <w:color w:val="131D40"/>
          <w:sz w:val="30"/>
          <w:szCs w:val="30"/>
          <w:lang w:eastAsia="en-CA"/>
        </w:rPr>
        <w:t>dt.AsEnumerable</w:t>
      </w:r>
      <w:proofErr w:type="spellEnd"/>
      <w:proofErr w:type="gramEnd"/>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row("GROSSPRICE") = </w:t>
      </w:r>
      <w:proofErr w:type="spellStart"/>
      <w:proofErr w:type="gramStart"/>
      <w:r w:rsidRPr="00B978AB">
        <w:rPr>
          <w:rFonts w:ascii="Arial" w:eastAsia="Times New Roman" w:hAnsi="Arial" w:cs="Arial"/>
          <w:color w:val="131D40"/>
          <w:sz w:val="30"/>
          <w:szCs w:val="30"/>
          <w:lang w:eastAsia="en-CA"/>
        </w:rPr>
        <w:t>row.Field</w:t>
      </w:r>
      <w:proofErr w:type="spellEnd"/>
      <w:proofErr w:type="gramEnd"/>
      <w:r w:rsidRPr="00B978AB">
        <w:rPr>
          <w:rFonts w:ascii="Arial" w:eastAsia="Times New Roman" w:hAnsi="Arial" w:cs="Arial"/>
          <w:color w:val="131D40"/>
          <w:sz w:val="30"/>
          <w:szCs w:val="30"/>
          <w:lang w:eastAsia="en-CA"/>
        </w:rPr>
        <w:t>(</w:t>
      </w:r>
      <w:r w:rsidRPr="00B978AB">
        <w:rPr>
          <w:rFonts w:ascii="Arial" w:eastAsia="Times New Roman" w:hAnsi="Arial" w:cs="Arial"/>
          <w:color w:val="3574E3"/>
          <w:sz w:val="30"/>
          <w:szCs w:val="30"/>
          <w:lang w:eastAsia="en-CA"/>
        </w:rPr>
        <w:t>Of Double</w:t>
      </w:r>
      <w:r w:rsidRPr="00B978AB">
        <w:rPr>
          <w:rFonts w:ascii="Arial" w:eastAsia="Times New Roman" w:hAnsi="Arial" w:cs="Arial"/>
          <w:color w:val="131D40"/>
          <w:sz w:val="30"/>
          <w:szCs w:val="30"/>
          <w:lang w:eastAsia="en-CA"/>
        </w:rPr>
        <w:t>)("</w:t>
      </w:r>
      <w:r w:rsidRPr="00B978AB">
        <w:rPr>
          <w:rFonts w:ascii="Arial" w:eastAsia="Times New Roman" w:hAnsi="Arial" w:cs="Arial"/>
          <w:color w:val="FF0201"/>
          <w:sz w:val="30"/>
          <w:szCs w:val="30"/>
          <w:lang w:eastAsia="en-CA"/>
        </w:rPr>
        <w:t>NETPRICE</w:t>
      </w:r>
      <w:r w:rsidRPr="00B978AB">
        <w:rPr>
          <w:rFonts w:ascii="Arial" w:eastAsia="Times New Roman" w:hAnsi="Arial" w:cs="Arial"/>
          <w:color w:val="131D40"/>
          <w:sz w:val="30"/>
          <w:szCs w:val="30"/>
          <w:lang w:eastAsia="en-CA"/>
        </w:rPr>
        <w:t>")* 1.07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3574E3"/>
          <w:sz w:val="30"/>
          <w:szCs w:val="30"/>
          <w:lang w:eastAsia="en-CA"/>
        </w:rPr>
        <w:t>Next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noProof/>
          <w:color w:val="131D40"/>
          <w:sz w:val="30"/>
          <w:szCs w:val="30"/>
          <w:lang w:eastAsia="en-CA"/>
        </w:rPr>
        <w:lastRenderedPageBreak/>
        <w:drawing>
          <wp:inline distT="0" distB="0" distL="0" distR="0">
            <wp:extent cx="5943600" cy="2332355"/>
            <wp:effectExtent l="0" t="0" r="0" b="0"/>
            <wp:docPr id="5" name="Picture 5"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2355"/>
                    </a:xfrm>
                    <a:prstGeom prst="rect">
                      <a:avLst/>
                    </a:prstGeom>
                    <a:noFill/>
                    <a:ln>
                      <a:noFill/>
                    </a:ln>
                  </pic:spPr>
                </pic:pic>
              </a:graphicData>
            </a:graphic>
          </wp:inline>
        </w:drawing>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1.3</w:t>
      </w:r>
      <w:r w:rsidRPr="00B978AB">
        <w:rPr>
          <w:rFonts w:ascii="Arial" w:eastAsia="Times New Roman" w:hAnsi="Arial" w:cs="Arial"/>
          <w:color w:val="131D40"/>
          <w:sz w:val="30"/>
          <w:szCs w:val="30"/>
          <w:lang w:eastAsia="en-CA"/>
        </w:rPr>
        <w:t> </w:t>
      </w:r>
      <w:r w:rsidRPr="00B978AB">
        <w:rPr>
          <w:rFonts w:ascii="Arial" w:eastAsia="Times New Roman" w:hAnsi="Arial" w:cs="Arial"/>
          <w:b/>
          <w:bCs/>
          <w:color w:val="131D40"/>
          <w:sz w:val="30"/>
          <w:szCs w:val="30"/>
          <w:lang w:eastAsia="en-CA"/>
        </w:rPr>
        <w:t>Data Column Expression Approach</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With an expression defined for a particular data column its value is computed and is retrievable. </w:t>
      </w:r>
    </w:p>
    <w:p w:rsidR="00B978AB" w:rsidRPr="00B978AB" w:rsidRDefault="00B978AB" w:rsidP="00B978AB">
      <w:pPr>
        <w:numPr>
          <w:ilvl w:val="0"/>
          <w:numId w:val="8"/>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1.3.1 Sample Input &amp; Assignment: </w:t>
      </w:r>
    </w:p>
    <w:p w:rsidR="00B978AB" w:rsidRPr="00B978AB" w:rsidRDefault="00B978AB" w:rsidP="00B978AB">
      <w:pPr>
        <w:numPr>
          <w:ilvl w:val="0"/>
          <w:numId w:val="8"/>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p>
    <w:tbl>
      <w:tblPr>
        <w:tblW w:w="9135" w:type="dxa"/>
        <w:tblInd w:w="720" w:type="dxa"/>
        <w:tblBorders>
          <w:top w:val="single" w:sz="6" w:space="0" w:color="99ACC2"/>
          <w:left w:val="single" w:sz="6" w:space="0" w:color="99ACC2"/>
          <w:bottom w:val="single" w:sz="6" w:space="0" w:color="99ACC2"/>
          <w:right w:val="single" w:sz="6" w:space="0" w:color="99ACC2"/>
        </w:tblBorders>
        <w:tblCellMar>
          <w:top w:w="15" w:type="dxa"/>
          <w:left w:w="15" w:type="dxa"/>
          <w:bottom w:w="15" w:type="dxa"/>
          <w:right w:w="15" w:type="dxa"/>
        </w:tblCellMar>
        <w:tblLook w:val="04A0" w:firstRow="1" w:lastRow="0" w:firstColumn="1" w:lastColumn="0" w:noHBand="0" w:noVBand="1"/>
      </w:tblPr>
      <w:tblGrid>
        <w:gridCol w:w="2962"/>
        <w:gridCol w:w="2963"/>
        <w:gridCol w:w="3210"/>
      </w:tblGrid>
      <w:tr w:rsidR="00B978AB" w:rsidRPr="00B978AB" w:rsidTr="00B978AB">
        <w:trPr>
          <w:trHeight w:val="990"/>
        </w:trPr>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PRODUCTID  </w:t>
            </w:r>
          </w:p>
        </w:tc>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NETPRICE </w:t>
            </w:r>
          </w:p>
        </w:tc>
        <w:tc>
          <w:tcPr>
            <w:tcW w:w="3186"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GROSSPRICE  </w:t>
            </w:r>
          </w:p>
        </w:tc>
      </w:tr>
      <w:tr w:rsidR="00B978AB" w:rsidRPr="00B978AB" w:rsidTr="00B978AB">
        <w:trPr>
          <w:trHeight w:val="960"/>
        </w:trPr>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0001 </w:t>
            </w:r>
          </w:p>
        </w:tc>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100 </w:t>
            </w:r>
          </w:p>
        </w:tc>
        <w:tc>
          <w:tcPr>
            <w:tcW w:w="3186"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915"/>
        </w:trPr>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0002 </w:t>
            </w:r>
          </w:p>
        </w:tc>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250 </w:t>
            </w:r>
          </w:p>
        </w:tc>
        <w:tc>
          <w:tcPr>
            <w:tcW w:w="3186"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900"/>
        </w:trPr>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0003 </w:t>
            </w:r>
          </w:p>
        </w:tc>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300 </w:t>
            </w:r>
          </w:p>
        </w:tc>
        <w:tc>
          <w:tcPr>
            <w:tcW w:w="3186"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735"/>
        </w:trPr>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0004 </w:t>
            </w:r>
          </w:p>
        </w:tc>
        <w:tc>
          <w:tcPr>
            <w:tcW w:w="2941"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450 </w:t>
            </w:r>
          </w:p>
        </w:tc>
        <w:tc>
          <w:tcPr>
            <w:tcW w:w="3186" w:type="dxa"/>
            <w:shd w:val="clear" w:color="auto" w:fill="auto"/>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bl>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bl>
      <w:tblPr>
        <w:tblW w:w="9210"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070"/>
        <w:gridCol w:w="3069"/>
        <w:gridCol w:w="3071"/>
      </w:tblGrid>
      <w:tr w:rsidR="00B978AB" w:rsidRPr="00B978AB" w:rsidTr="00B978AB">
        <w:trPr>
          <w:trHeight w:val="750"/>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PRODUCTID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NETPRICE </w:t>
            </w:r>
          </w:p>
        </w:tc>
        <w:tc>
          <w:tcPr>
            <w:tcW w:w="304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GROSSPRICE  </w:t>
            </w:r>
          </w:p>
        </w:tc>
      </w:tr>
      <w:tr w:rsidR="00B978AB" w:rsidRPr="00B978AB" w:rsidTr="00B978AB">
        <w:trPr>
          <w:trHeight w:val="735"/>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100 </w:t>
            </w:r>
          </w:p>
        </w:tc>
        <w:tc>
          <w:tcPr>
            <w:tcW w:w="304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107 </w:t>
            </w:r>
          </w:p>
        </w:tc>
      </w:tr>
      <w:tr w:rsidR="00B978AB" w:rsidRPr="00B978AB" w:rsidTr="00B978AB">
        <w:trPr>
          <w:trHeight w:val="735"/>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250 </w:t>
            </w:r>
          </w:p>
        </w:tc>
        <w:tc>
          <w:tcPr>
            <w:tcW w:w="304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267.5 </w:t>
            </w:r>
          </w:p>
        </w:tc>
      </w:tr>
      <w:tr w:rsidR="00B978AB" w:rsidRPr="00B978AB" w:rsidTr="00B978AB">
        <w:trPr>
          <w:trHeight w:val="735"/>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300 </w:t>
            </w:r>
          </w:p>
        </w:tc>
        <w:tc>
          <w:tcPr>
            <w:tcW w:w="304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321 </w:t>
            </w:r>
          </w:p>
        </w:tc>
      </w:tr>
      <w:tr w:rsidR="00B978AB" w:rsidRPr="00B978AB" w:rsidTr="00B978AB">
        <w:trPr>
          <w:trHeight w:val="735"/>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0004 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450 </w:t>
            </w:r>
          </w:p>
        </w:tc>
        <w:tc>
          <w:tcPr>
            <w:tcW w:w="304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481.5 </w:t>
            </w:r>
          </w:p>
        </w:tc>
      </w:tr>
    </w:tbl>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val="en-US" w:eastAsia="en-CA"/>
        </w:rPr>
        <w:t>Assignment: Update: GROSSPRICE by NETPRICE * 1.07 (add 7%)</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numPr>
          <w:ilvl w:val="0"/>
          <w:numId w:val="9"/>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1.3.2 Implementation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The data column class offers a property with the name Expression. By assigning the computation expression on this property, the value of the data column will be computed accordingly.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noProof/>
          <w:color w:val="131D40"/>
          <w:sz w:val="30"/>
          <w:szCs w:val="30"/>
          <w:lang w:eastAsia="en-CA"/>
        </w:rPr>
        <w:drawing>
          <wp:inline distT="0" distB="0" distL="0" distR="0">
            <wp:extent cx="4070350" cy="1200150"/>
            <wp:effectExtent l="0" t="0" r="6350" b="0"/>
            <wp:docPr id="4" name="Picture 4" descr="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350" cy="1200150"/>
                    </a:xfrm>
                    <a:prstGeom prst="rect">
                      <a:avLst/>
                    </a:prstGeom>
                    <a:noFill/>
                    <a:ln>
                      <a:noFill/>
                    </a:ln>
                  </pic:spPr>
                </pic:pic>
              </a:graphicData>
            </a:graphic>
          </wp:inline>
        </w:drawing>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i/>
          <w:iCs/>
          <w:color w:val="131D40"/>
          <w:sz w:val="30"/>
          <w:szCs w:val="30"/>
          <w:lang w:eastAsia="en-CA"/>
        </w:rPr>
        <w:t>General Syntax:</w:t>
      </w:r>
      <w:r w:rsidRPr="00B978AB">
        <w:rPr>
          <w:rFonts w:ascii="Arial" w:eastAsia="Times New Roman" w:hAnsi="Arial" w:cs="Arial"/>
          <w:color w:val="131D40"/>
          <w:sz w:val="30"/>
          <w:szCs w:val="30"/>
          <w:lang w:eastAsia="en-CA"/>
        </w:rPr>
        <w:t> </w:t>
      </w:r>
      <w:r w:rsidRPr="00B978AB">
        <w:rPr>
          <w:rFonts w:ascii="Arial" w:eastAsia="Times New Roman" w:hAnsi="Arial" w:cs="Arial"/>
          <w:color w:val="131D40"/>
          <w:sz w:val="30"/>
          <w:szCs w:val="30"/>
          <w:lang w:eastAsia="en-CA"/>
        </w:rPr>
        <w:br/>
        <w:t>yourDataTableVar.Columns(ColumnNameOrIndex</w:t>
      </w:r>
      <w:proofErr w:type="gramStart"/>
      <w:r w:rsidRPr="00B978AB">
        <w:rPr>
          <w:rFonts w:ascii="Arial" w:eastAsia="Times New Roman" w:hAnsi="Arial" w:cs="Arial"/>
          <w:color w:val="131D40"/>
          <w:sz w:val="30"/>
          <w:szCs w:val="30"/>
          <w:lang w:eastAsia="en-CA"/>
        </w:rPr>
        <w:t>).Expression</w:t>
      </w:r>
      <w:proofErr w:type="gramEnd"/>
      <w:r w:rsidRPr="00B978AB">
        <w:rPr>
          <w:rFonts w:ascii="Arial" w:eastAsia="Times New Roman" w:hAnsi="Arial" w:cs="Arial"/>
          <w:color w:val="131D40"/>
          <w:sz w:val="30"/>
          <w:szCs w:val="30"/>
          <w:lang w:eastAsia="en-CA"/>
        </w:rPr>
        <w:t> = “TheExpressionString”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i/>
          <w:iCs/>
          <w:color w:val="131D40"/>
          <w:sz w:val="30"/>
          <w:szCs w:val="30"/>
          <w:lang w:eastAsia="en-CA"/>
        </w:rPr>
        <w:lastRenderedPageBreak/>
        <w:t>Examples</w:t>
      </w:r>
      <w:r w:rsidRPr="00B978AB">
        <w:rPr>
          <w:rFonts w:ascii="Arial" w:eastAsia="Times New Roman" w:hAnsi="Arial" w:cs="Arial"/>
          <w:color w:val="131D40"/>
          <w:sz w:val="30"/>
          <w:szCs w:val="30"/>
          <w:lang w:eastAsia="en-CA"/>
        </w:rPr>
        <w:t> </w:t>
      </w:r>
      <w:r w:rsidRPr="00B978AB">
        <w:rPr>
          <w:rFonts w:ascii="Arial" w:eastAsia="Times New Roman" w:hAnsi="Arial" w:cs="Arial"/>
          <w:color w:val="131D40"/>
          <w:sz w:val="30"/>
          <w:szCs w:val="30"/>
          <w:lang w:eastAsia="en-CA"/>
        </w:rPr>
        <w:br/>
      </w:r>
      <w:proofErr w:type="spellStart"/>
      <w:r w:rsidRPr="00B978AB">
        <w:rPr>
          <w:rFonts w:ascii="Arial" w:eastAsia="Times New Roman" w:hAnsi="Arial" w:cs="Arial"/>
          <w:color w:val="131D40"/>
          <w:sz w:val="30"/>
          <w:szCs w:val="30"/>
          <w:lang w:eastAsia="en-CA"/>
        </w:rPr>
        <w:t>dtData</w:t>
      </w:r>
      <w:proofErr w:type="spellEnd"/>
      <w:r w:rsidRPr="00B978AB">
        <w:rPr>
          <w:rFonts w:ascii="Arial" w:eastAsia="Times New Roman" w:hAnsi="Arial" w:cs="Arial"/>
          <w:color w:val="131D40"/>
          <w:sz w:val="30"/>
          <w:szCs w:val="30"/>
          <w:lang w:eastAsia="en-CA"/>
        </w:rPr>
        <w:t>("GROSSPRICE"</w:t>
      </w:r>
      <w:proofErr w:type="gramStart"/>
      <w:r w:rsidRPr="00B978AB">
        <w:rPr>
          <w:rFonts w:ascii="Arial" w:eastAsia="Times New Roman" w:hAnsi="Arial" w:cs="Arial"/>
          <w:color w:val="131D40"/>
          <w:sz w:val="30"/>
          <w:szCs w:val="30"/>
          <w:lang w:eastAsia="en-CA"/>
        </w:rPr>
        <w:t>).Expression</w:t>
      </w:r>
      <w:proofErr w:type="gramEnd"/>
      <w:r w:rsidRPr="00B978AB">
        <w:rPr>
          <w:rFonts w:ascii="Arial" w:eastAsia="Times New Roman" w:hAnsi="Arial" w:cs="Arial"/>
          <w:color w:val="131D40"/>
          <w:sz w:val="30"/>
          <w:szCs w:val="30"/>
          <w:lang w:eastAsia="en-CA"/>
        </w:rPr>
        <w:t> = "[NETPRICE]* 1.07” </w:t>
      </w:r>
      <w:r w:rsidRPr="00B978AB">
        <w:rPr>
          <w:rFonts w:ascii="Arial" w:eastAsia="Times New Roman" w:hAnsi="Arial" w:cs="Arial"/>
          <w:color w:val="131D40"/>
          <w:sz w:val="30"/>
          <w:szCs w:val="30"/>
          <w:lang w:eastAsia="en-CA"/>
        </w:rPr>
        <w:br/>
      </w:r>
      <w:proofErr w:type="spellStart"/>
      <w:r w:rsidRPr="00B978AB">
        <w:rPr>
          <w:rFonts w:ascii="Arial" w:eastAsia="Times New Roman" w:hAnsi="Arial" w:cs="Arial"/>
          <w:color w:val="131D40"/>
          <w:sz w:val="30"/>
          <w:szCs w:val="30"/>
          <w:lang w:eastAsia="en-CA"/>
        </w:rPr>
        <w:t>CurrentRow</w:t>
      </w:r>
      <w:proofErr w:type="spellEnd"/>
      <w:r w:rsidRPr="00B978AB">
        <w:rPr>
          <w:rFonts w:ascii="Arial" w:eastAsia="Times New Roman" w:hAnsi="Arial" w:cs="Arial"/>
          <w:color w:val="131D40"/>
          <w:sz w:val="30"/>
          <w:szCs w:val="30"/>
          <w:lang w:eastAsia="en-CA"/>
        </w:rPr>
        <w:t>(2).Expression = "[NETPRICE]* 1.07"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Kindly note: the column index is zero based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numPr>
          <w:ilvl w:val="0"/>
          <w:numId w:val="10"/>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1.4 Language Integrated Query</w:t>
      </w:r>
      <w:r w:rsidRPr="00B978AB">
        <w:rPr>
          <w:rFonts w:ascii="Arial" w:eastAsia="Times New Roman" w:hAnsi="Arial" w:cs="Arial"/>
          <w:color w:val="131D40"/>
          <w:sz w:val="30"/>
          <w:szCs w:val="30"/>
          <w:lang w:eastAsia="en-CA"/>
        </w:rPr>
        <w:t> </w:t>
      </w:r>
      <w:r w:rsidRPr="00B978AB">
        <w:rPr>
          <w:rFonts w:ascii="Arial" w:eastAsia="Times New Roman" w:hAnsi="Arial" w:cs="Arial"/>
          <w:b/>
          <w:bCs/>
          <w:color w:val="131D40"/>
          <w:sz w:val="30"/>
          <w:szCs w:val="30"/>
          <w:lang w:eastAsia="en-CA"/>
        </w:rPr>
        <w:t>(LINQ)</w:t>
      </w:r>
      <w:r w:rsidRPr="00B978AB">
        <w:rPr>
          <w:rFonts w:ascii="Arial" w:eastAsia="Times New Roman" w:hAnsi="Arial" w:cs="Arial"/>
          <w:color w:val="131D40"/>
          <w:sz w:val="30"/>
          <w:szCs w:val="30"/>
          <w:lang w:eastAsia="en-CA"/>
        </w:rPr>
        <w:t> </w:t>
      </w:r>
      <w:r w:rsidRPr="00B978AB">
        <w:rPr>
          <w:rFonts w:ascii="Arial" w:eastAsia="Times New Roman" w:hAnsi="Arial" w:cs="Arial"/>
          <w:b/>
          <w:bCs/>
          <w:color w:val="131D40"/>
          <w:sz w:val="30"/>
          <w:szCs w:val="30"/>
          <w:lang w:eastAsia="en-CA"/>
        </w:rPr>
        <w:t>approach</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LINQ</w:t>
      </w:r>
      <w:r w:rsidRPr="00B978AB">
        <w:rPr>
          <w:rFonts w:ascii="Arial" w:eastAsia="Times New Roman" w:hAnsi="Arial" w:cs="Arial"/>
          <w:color w:val="131D40"/>
          <w:sz w:val="30"/>
          <w:szCs w:val="30"/>
          <w:lang w:eastAsia="en-CA"/>
        </w:rPr>
        <w:t> is a part of the .NET framework and offers capabilities for interacting with data, objects, or other sources within a particular syntax.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numPr>
          <w:ilvl w:val="0"/>
          <w:numId w:val="11"/>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1.4.1 Sample Input &amp; Assignment </w:t>
      </w:r>
    </w:p>
    <w:tbl>
      <w:tblPr>
        <w:tblW w:w="9060"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2838"/>
        <w:gridCol w:w="2838"/>
        <w:gridCol w:w="3384"/>
      </w:tblGrid>
      <w:tr w:rsidR="00B978AB" w:rsidRPr="00B978AB" w:rsidTr="00B978AB">
        <w:trPr>
          <w:trHeight w:val="735"/>
        </w:trPr>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PRODUCTID  </w:t>
            </w:r>
          </w:p>
        </w:tc>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NETPRICE </w:t>
            </w:r>
          </w:p>
        </w:tc>
        <w:tc>
          <w:tcPr>
            <w:tcW w:w="335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GROSSPRICE  </w:t>
            </w:r>
          </w:p>
        </w:tc>
      </w:tr>
      <w:tr w:rsidR="00B978AB" w:rsidRPr="00B978AB" w:rsidTr="00B978AB">
        <w:trPr>
          <w:trHeight w:val="720"/>
        </w:trPr>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0001 </w:t>
            </w:r>
          </w:p>
        </w:tc>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100 </w:t>
            </w:r>
          </w:p>
        </w:tc>
        <w:tc>
          <w:tcPr>
            <w:tcW w:w="335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720"/>
        </w:trPr>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0002 </w:t>
            </w:r>
          </w:p>
        </w:tc>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250 </w:t>
            </w:r>
          </w:p>
        </w:tc>
        <w:tc>
          <w:tcPr>
            <w:tcW w:w="335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720"/>
        </w:trPr>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0003 </w:t>
            </w:r>
          </w:p>
        </w:tc>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300 </w:t>
            </w:r>
          </w:p>
        </w:tc>
        <w:tc>
          <w:tcPr>
            <w:tcW w:w="335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705"/>
        </w:trPr>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0004 </w:t>
            </w:r>
          </w:p>
        </w:tc>
        <w:tc>
          <w:tcPr>
            <w:tcW w:w="281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450 </w:t>
            </w:r>
          </w:p>
        </w:tc>
        <w:tc>
          <w:tcPr>
            <w:tcW w:w="3359"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bl>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bl>
      <w:tblPr>
        <w:tblW w:w="9180"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059"/>
        <w:gridCol w:w="3059"/>
        <w:gridCol w:w="3062"/>
      </w:tblGrid>
      <w:tr w:rsidR="00B978AB" w:rsidRPr="00B978AB" w:rsidTr="00B978AB">
        <w:trPr>
          <w:trHeight w:val="945"/>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PRODUCTID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NETPRICE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GROSSPRICE  </w:t>
            </w:r>
          </w:p>
        </w:tc>
      </w:tr>
      <w:tr w:rsidR="00B978AB" w:rsidRPr="00B978AB" w:rsidTr="00B978AB">
        <w:trPr>
          <w:trHeight w:val="885"/>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0001 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100 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107 </w:t>
            </w:r>
          </w:p>
        </w:tc>
      </w:tr>
      <w:tr w:rsidR="00B978AB" w:rsidRPr="00B978AB" w:rsidTr="00B978AB">
        <w:trPr>
          <w:trHeight w:val="855"/>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250 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267.5 </w:t>
            </w:r>
          </w:p>
        </w:tc>
      </w:tr>
      <w:tr w:rsidR="00B978AB" w:rsidRPr="00B978AB" w:rsidTr="00B978AB">
        <w:trPr>
          <w:trHeight w:val="810"/>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300 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321 </w:t>
            </w:r>
          </w:p>
        </w:tc>
      </w:tr>
      <w:tr w:rsidR="00B978AB" w:rsidRPr="00B978AB" w:rsidTr="00B978AB">
        <w:trPr>
          <w:trHeight w:val="795"/>
        </w:trPr>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0004 </w:t>
            </w:r>
          </w:p>
        </w:tc>
        <w:tc>
          <w:tcPr>
            <w:tcW w:w="303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450 </w:t>
            </w:r>
          </w:p>
        </w:tc>
        <w:tc>
          <w:tcPr>
            <w:tcW w:w="304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481.5 </w:t>
            </w:r>
          </w:p>
        </w:tc>
      </w:tr>
    </w:tbl>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Assignment: Update: GROSSPRICE by NETPRICE * 1.07 (add 7%) </w:t>
      </w:r>
    </w:p>
    <w:p w:rsidR="00B978AB" w:rsidRPr="00B978AB" w:rsidRDefault="00B978AB" w:rsidP="00B978AB">
      <w:pPr>
        <w:numPr>
          <w:ilvl w:val="0"/>
          <w:numId w:val="12"/>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1.4.2 Implementation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There are several techniques of using LINQ for processing the data table. The used approach in this implementation is about data table reconstruction by populating an empty cloned data table with existing and newly calculated data column values.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noProof/>
          <w:color w:val="131D40"/>
          <w:sz w:val="30"/>
          <w:szCs w:val="30"/>
          <w:lang w:eastAsia="en-CA"/>
        </w:rPr>
        <w:drawing>
          <wp:inline distT="0" distB="0" distL="0" distR="0">
            <wp:extent cx="5765800" cy="2571750"/>
            <wp:effectExtent l="0" t="0" r="6350" b="0"/>
            <wp:docPr id="3" name="Picture 3" descr="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2571750"/>
                    </a:xfrm>
                    <a:prstGeom prst="rect">
                      <a:avLst/>
                    </a:prstGeom>
                    <a:noFill/>
                    <a:ln>
                      <a:noFill/>
                    </a:ln>
                  </pic:spPr>
                </pic:pic>
              </a:graphicData>
            </a:graphic>
          </wp:inline>
        </w:drawing>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Step 1:  </w:t>
      </w:r>
      <w:r w:rsidRPr="00B978AB">
        <w:rPr>
          <w:rFonts w:ascii="Arial" w:eastAsia="Times New Roman" w:hAnsi="Arial" w:cs="Arial"/>
          <w:color w:val="131D40"/>
          <w:sz w:val="30"/>
          <w:szCs w:val="30"/>
          <w:lang w:eastAsia="en-CA"/>
        </w:rPr>
        <w:t>Preparation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A data table variable with the name </w:t>
      </w:r>
      <w:proofErr w:type="spellStart"/>
      <w:r w:rsidRPr="00B978AB">
        <w:rPr>
          <w:rFonts w:ascii="Arial" w:eastAsia="Times New Roman" w:hAnsi="Arial" w:cs="Arial"/>
          <w:color w:val="131D40"/>
          <w:sz w:val="30"/>
          <w:szCs w:val="30"/>
          <w:lang w:eastAsia="en-CA"/>
        </w:rPr>
        <w:t>dtResult</w:t>
      </w:r>
      <w:proofErr w:type="spellEnd"/>
      <w:r w:rsidRPr="00B978AB">
        <w:rPr>
          <w:rFonts w:ascii="Arial" w:eastAsia="Times New Roman" w:hAnsi="Arial" w:cs="Arial"/>
          <w:color w:val="131D40"/>
          <w:sz w:val="30"/>
          <w:szCs w:val="30"/>
          <w:lang w:eastAsia="en-CA"/>
        </w:rPr>
        <w:t> will be cloned from an existing data table (</w:t>
      </w:r>
      <w:proofErr w:type="spellStart"/>
      <w:r w:rsidRPr="00B978AB">
        <w:rPr>
          <w:rFonts w:ascii="Arial" w:eastAsia="Times New Roman" w:hAnsi="Arial" w:cs="Arial"/>
          <w:color w:val="131D40"/>
          <w:sz w:val="30"/>
          <w:szCs w:val="30"/>
          <w:lang w:eastAsia="en-CA"/>
        </w:rPr>
        <w:t>dtData</w:t>
      </w:r>
      <w:proofErr w:type="spellEnd"/>
      <w:r w:rsidRPr="00B978AB">
        <w:rPr>
          <w:rFonts w:ascii="Arial" w:eastAsia="Times New Roman" w:hAnsi="Arial" w:cs="Arial"/>
          <w:color w:val="131D40"/>
          <w:sz w:val="30"/>
          <w:szCs w:val="30"/>
          <w:lang w:eastAsia="en-CA"/>
        </w:rPr>
        <w:t>). Initially </w:t>
      </w:r>
      <w:proofErr w:type="spellStart"/>
      <w:r w:rsidRPr="00B978AB">
        <w:rPr>
          <w:rFonts w:ascii="Arial" w:eastAsia="Times New Roman" w:hAnsi="Arial" w:cs="Arial"/>
          <w:color w:val="131D40"/>
          <w:sz w:val="30"/>
          <w:szCs w:val="30"/>
          <w:lang w:eastAsia="en-CA"/>
        </w:rPr>
        <w:t>dtResult</w:t>
      </w:r>
      <w:proofErr w:type="spellEnd"/>
      <w:r w:rsidRPr="00B978AB">
        <w:rPr>
          <w:rFonts w:ascii="Arial" w:eastAsia="Times New Roman" w:hAnsi="Arial" w:cs="Arial"/>
          <w:color w:val="131D40"/>
          <w:sz w:val="30"/>
          <w:szCs w:val="30"/>
          <w:lang w:eastAsia="en-CA"/>
        </w:rPr>
        <w:t> is empty but will have the same data column structure as </w:t>
      </w:r>
      <w:proofErr w:type="spellStart"/>
      <w:r w:rsidRPr="00B978AB">
        <w:rPr>
          <w:rFonts w:ascii="Arial" w:eastAsia="Times New Roman" w:hAnsi="Arial" w:cs="Arial"/>
          <w:color w:val="131D40"/>
          <w:sz w:val="30"/>
          <w:szCs w:val="30"/>
          <w:lang w:eastAsia="en-CA"/>
        </w:rPr>
        <w:t>dtData</w:t>
      </w:r>
      <w:proofErr w:type="spellEnd"/>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Step 2:</w:t>
      </w:r>
      <w:r w:rsidRPr="00B978AB">
        <w:rPr>
          <w:rFonts w:ascii="Arial" w:eastAsia="Times New Roman" w:hAnsi="Arial" w:cs="Arial"/>
          <w:color w:val="131D40"/>
          <w:sz w:val="30"/>
          <w:szCs w:val="30"/>
          <w:lang w:eastAsia="en-CA"/>
        </w:rPr>
        <w:t> Executing the LINQ Statement and assignment of the result to </w:t>
      </w:r>
      <w:proofErr w:type="spellStart"/>
      <w:r w:rsidRPr="00B978AB">
        <w:rPr>
          <w:rFonts w:ascii="Arial" w:eastAsia="Times New Roman" w:hAnsi="Arial" w:cs="Arial"/>
          <w:color w:val="131D40"/>
          <w:sz w:val="30"/>
          <w:szCs w:val="30"/>
          <w:lang w:eastAsia="en-CA"/>
        </w:rPr>
        <w:t>dtResult</w:t>
      </w:r>
      <w:proofErr w:type="spellEnd"/>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Explanation: LINQ statement </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bl>
      <w:tblPr>
        <w:tblW w:w="9135"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9135"/>
      </w:tblGrid>
      <w:tr w:rsidR="00B978AB" w:rsidRPr="00B978AB" w:rsidTr="00B978AB">
        <w:trPr>
          <w:trHeight w:val="660"/>
        </w:trPr>
        <w:tc>
          <w:tcPr>
            <w:tcW w:w="910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(From d </w:t>
            </w:r>
            <w:proofErr w:type="gramStart"/>
            <w:r w:rsidRPr="00B978AB">
              <w:rPr>
                <w:rFonts w:ascii="Arial" w:eastAsia="Times New Roman" w:hAnsi="Arial" w:cs="Arial"/>
                <w:color w:val="131D40"/>
                <w:sz w:val="30"/>
                <w:szCs w:val="30"/>
                <w:lang w:eastAsia="en-CA"/>
              </w:rPr>
              <w:t>In</w:t>
            </w:r>
            <w:proofErr w:type="gramEnd"/>
            <w:r w:rsidRPr="00B978AB">
              <w:rPr>
                <w:rFonts w:ascii="Arial" w:eastAsia="Times New Roman" w:hAnsi="Arial" w:cs="Arial"/>
                <w:color w:val="131D40"/>
                <w:sz w:val="30"/>
                <w:szCs w:val="30"/>
                <w:lang w:eastAsia="en-CA"/>
              </w:rPr>
              <w:t> </w:t>
            </w:r>
            <w:proofErr w:type="spellStart"/>
            <w:r w:rsidRPr="00B978AB">
              <w:rPr>
                <w:rFonts w:ascii="Arial" w:eastAsia="Times New Roman" w:hAnsi="Arial" w:cs="Arial"/>
                <w:color w:val="131D40"/>
                <w:sz w:val="30"/>
                <w:szCs w:val="30"/>
                <w:lang w:eastAsia="en-CA"/>
              </w:rPr>
              <w:t>dtData.AsEnumerable</w:t>
            </w:r>
            <w:proofErr w:type="spellEnd"/>
            <w:r w:rsidRPr="00B978AB">
              <w:rPr>
                <w:rFonts w:ascii="Arial" w:eastAsia="Times New Roman" w:hAnsi="Arial" w:cs="Arial"/>
                <w:color w:val="131D40"/>
                <w:sz w:val="30"/>
                <w:szCs w:val="30"/>
                <w:lang w:eastAsia="en-CA"/>
              </w:rPr>
              <w:t> </w:t>
            </w:r>
          </w:p>
        </w:tc>
      </w:tr>
      <w:tr w:rsidR="00B978AB" w:rsidRPr="00B978AB" w:rsidTr="00B978AB">
        <w:trPr>
          <w:trHeight w:val="1620"/>
        </w:trPr>
        <w:tc>
          <w:tcPr>
            <w:tcW w:w="910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proofErr w:type="gramStart"/>
            <w:r w:rsidRPr="00B978AB">
              <w:rPr>
                <w:rFonts w:ascii="Arial" w:eastAsia="Times New Roman" w:hAnsi="Arial" w:cs="Arial"/>
                <w:color w:val="131D40"/>
                <w:sz w:val="30"/>
                <w:szCs w:val="30"/>
                <w:lang w:eastAsia="en-CA"/>
              </w:rPr>
              <w:t>Similar to</w:t>
            </w:r>
            <w:proofErr w:type="gramEnd"/>
            <w:r w:rsidRPr="00B978AB">
              <w:rPr>
                <w:rFonts w:ascii="Arial" w:eastAsia="Times New Roman" w:hAnsi="Arial" w:cs="Arial"/>
                <w:color w:val="131D40"/>
                <w:sz w:val="30"/>
                <w:szCs w:val="30"/>
                <w:lang w:eastAsia="en-CA"/>
              </w:rPr>
              <w:t> the For Each Row Activity, d will reference the current looped data row </w:t>
            </w:r>
            <w:r w:rsidRPr="00B978AB">
              <w:rPr>
                <w:rFonts w:ascii="Arial" w:eastAsia="Times New Roman" w:hAnsi="Arial" w:cs="Arial"/>
                <w:color w:val="131D40"/>
                <w:sz w:val="30"/>
                <w:szCs w:val="30"/>
                <w:lang w:eastAsia="en-CA"/>
              </w:rPr>
              <w:br/>
              <w:t> </w:t>
            </w:r>
          </w:p>
        </w:tc>
      </w:tr>
      <w:tr w:rsidR="00B978AB" w:rsidRPr="00B978AB" w:rsidTr="00B978AB">
        <w:trPr>
          <w:trHeight w:val="660"/>
        </w:trPr>
        <w:tc>
          <w:tcPr>
            <w:tcW w:w="910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Let </w:t>
            </w:r>
            <w:proofErr w:type="spellStart"/>
            <w:r w:rsidRPr="00B978AB">
              <w:rPr>
                <w:rFonts w:ascii="Arial" w:eastAsia="Times New Roman" w:hAnsi="Arial" w:cs="Arial"/>
                <w:color w:val="131D40"/>
                <w:sz w:val="30"/>
                <w:szCs w:val="30"/>
                <w:lang w:eastAsia="en-CA"/>
              </w:rPr>
              <w:t>gp</w:t>
            </w:r>
            <w:proofErr w:type="spellEnd"/>
            <w:r w:rsidRPr="00B978AB">
              <w:rPr>
                <w:rFonts w:ascii="Arial" w:eastAsia="Times New Roman" w:hAnsi="Arial" w:cs="Arial"/>
                <w:color w:val="131D40"/>
                <w:sz w:val="30"/>
                <w:szCs w:val="30"/>
                <w:lang w:eastAsia="en-CA"/>
              </w:rPr>
              <w:t> = </w:t>
            </w:r>
            <w:proofErr w:type="spellStart"/>
            <w:proofErr w:type="gramStart"/>
            <w:r w:rsidRPr="00B978AB">
              <w:rPr>
                <w:rFonts w:ascii="Arial" w:eastAsia="Times New Roman" w:hAnsi="Arial" w:cs="Arial"/>
                <w:color w:val="131D40"/>
                <w:sz w:val="30"/>
                <w:szCs w:val="30"/>
                <w:lang w:eastAsia="en-CA"/>
              </w:rPr>
              <w:t>d.Field</w:t>
            </w:r>
            <w:proofErr w:type="spellEnd"/>
            <w:proofErr w:type="gramEnd"/>
            <w:r w:rsidRPr="00B978AB">
              <w:rPr>
                <w:rFonts w:ascii="Arial" w:eastAsia="Times New Roman" w:hAnsi="Arial" w:cs="Arial"/>
                <w:color w:val="131D40"/>
                <w:sz w:val="30"/>
                <w:szCs w:val="30"/>
                <w:lang w:eastAsia="en-CA"/>
              </w:rPr>
              <w:t>(Of Double)("NETPRICE")*1.07 </w:t>
            </w:r>
          </w:p>
        </w:tc>
      </w:tr>
      <w:tr w:rsidR="00B978AB" w:rsidRPr="00B978AB" w:rsidTr="00B978AB">
        <w:trPr>
          <w:trHeight w:val="1620"/>
        </w:trPr>
        <w:tc>
          <w:tcPr>
            <w:tcW w:w="910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Calculate the GROSSPRICE and memorize it for later, referenced by </w:t>
            </w:r>
            <w:proofErr w:type="spellStart"/>
            <w:r w:rsidRPr="00B978AB">
              <w:rPr>
                <w:rFonts w:ascii="Arial" w:eastAsia="Times New Roman" w:hAnsi="Arial" w:cs="Arial"/>
                <w:color w:val="131D40"/>
                <w:sz w:val="30"/>
                <w:szCs w:val="30"/>
                <w:lang w:eastAsia="en-CA"/>
              </w:rPr>
              <w:t>gp</w:t>
            </w:r>
            <w:proofErr w:type="spellEnd"/>
            <w:r w:rsidRPr="00B978AB">
              <w:rPr>
                <w:rFonts w:ascii="Arial" w:eastAsia="Times New Roman" w:hAnsi="Arial" w:cs="Arial"/>
                <w:color w:val="131D40"/>
                <w:sz w:val="30"/>
                <w:szCs w:val="30"/>
                <w:lang w:eastAsia="en-CA"/>
              </w:rPr>
              <w:t> </w:t>
            </w:r>
            <w:r w:rsidRPr="00B978AB">
              <w:rPr>
                <w:rFonts w:ascii="Arial" w:eastAsia="Times New Roman" w:hAnsi="Arial" w:cs="Arial"/>
                <w:color w:val="131D40"/>
                <w:sz w:val="30"/>
                <w:szCs w:val="30"/>
                <w:lang w:eastAsia="en-CA"/>
              </w:rPr>
              <w:br/>
              <w:t> </w:t>
            </w:r>
          </w:p>
        </w:tc>
      </w:tr>
      <w:tr w:rsidR="00B978AB" w:rsidRPr="00B978AB" w:rsidTr="00B978AB">
        <w:trPr>
          <w:trHeight w:val="660"/>
        </w:trPr>
        <w:tc>
          <w:tcPr>
            <w:tcW w:w="910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Let ra = </w:t>
            </w:r>
            <w:proofErr w:type="spellStart"/>
            <w:proofErr w:type="gramStart"/>
            <w:r w:rsidRPr="00B978AB">
              <w:rPr>
                <w:rFonts w:ascii="Arial" w:eastAsia="Times New Roman" w:hAnsi="Arial" w:cs="Arial"/>
                <w:color w:val="131D40"/>
                <w:sz w:val="30"/>
                <w:szCs w:val="30"/>
                <w:lang w:eastAsia="en-CA"/>
              </w:rPr>
              <w:t>d.ItemArray.Take</w:t>
            </w:r>
            <w:proofErr w:type="spellEnd"/>
            <w:proofErr w:type="gramEnd"/>
            <w:r w:rsidRPr="00B978AB">
              <w:rPr>
                <w:rFonts w:ascii="Arial" w:eastAsia="Times New Roman" w:hAnsi="Arial" w:cs="Arial"/>
                <w:color w:val="131D40"/>
                <w:sz w:val="30"/>
                <w:szCs w:val="30"/>
                <w:lang w:eastAsia="en-CA"/>
              </w:rPr>
              <w:t>(2).Append(</w:t>
            </w:r>
            <w:proofErr w:type="spellStart"/>
            <w:r w:rsidRPr="00B978AB">
              <w:rPr>
                <w:rFonts w:ascii="Arial" w:eastAsia="Times New Roman" w:hAnsi="Arial" w:cs="Arial"/>
                <w:color w:val="131D40"/>
                <w:sz w:val="30"/>
                <w:szCs w:val="30"/>
                <w:lang w:eastAsia="en-CA"/>
              </w:rPr>
              <w:t>gp</w:t>
            </w:r>
            <w:proofErr w:type="spellEnd"/>
            <w:r w:rsidRPr="00B978AB">
              <w:rPr>
                <w:rFonts w:ascii="Arial" w:eastAsia="Times New Roman" w:hAnsi="Arial" w:cs="Arial"/>
                <w:color w:val="131D40"/>
                <w:sz w:val="30"/>
                <w:szCs w:val="30"/>
                <w:lang w:eastAsia="en-CA"/>
              </w:rPr>
              <w:t>).</w:t>
            </w:r>
            <w:proofErr w:type="spellStart"/>
            <w:r w:rsidRPr="00B978AB">
              <w:rPr>
                <w:rFonts w:ascii="Arial" w:eastAsia="Times New Roman" w:hAnsi="Arial" w:cs="Arial"/>
                <w:color w:val="131D40"/>
                <w:sz w:val="30"/>
                <w:szCs w:val="30"/>
                <w:lang w:eastAsia="en-CA"/>
              </w:rPr>
              <w:t>ToArray</w:t>
            </w:r>
            <w:proofErr w:type="spellEnd"/>
            <w:r w:rsidRPr="00B978AB">
              <w:rPr>
                <w:rFonts w:ascii="Arial" w:eastAsia="Times New Roman" w:hAnsi="Arial" w:cs="Arial"/>
                <w:color w:val="131D40"/>
                <w:sz w:val="30"/>
                <w:szCs w:val="30"/>
                <w:lang w:eastAsia="en-CA"/>
              </w:rPr>
              <w:t> </w:t>
            </w:r>
          </w:p>
        </w:tc>
      </w:tr>
      <w:tr w:rsidR="00B978AB" w:rsidRPr="00B978AB" w:rsidTr="00B978AB">
        <w:trPr>
          <w:trHeight w:val="2100"/>
        </w:trPr>
        <w:tc>
          <w:tcPr>
            <w:tcW w:w="910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Construct the data row </w:t>
            </w:r>
            <w:proofErr w:type="spellStart"/>
            <w:r w:rsidRPr="00B978AB">
              <w:rPr>
                <w:rFonts w:ascii="Arial" w:eastAsia="Times New Roman" w:hAnsi="Arial" w:cs="Arial"/>
                <w:color w:val="131D40"/>
                <w:sz w:val="30"/>
                <w:szCs w:val="30"/>
                <w:lang w:eastAsia="en-CA"/>
              </w:rPr>
              <w:t>ItemArray</w:t>
            </w:r>
            <w:proofErr w:type="spellEnd"/>
            <w:r w:rsidRPr="00B978AB">
              <w:rPr>
                <w:rFonts w:ascii="Arial" w:eastAsia="Times New Roman" w:hAnsi="Arial" w:cs="Arial"/>
                <w:color w:val="131D40"/>
                <w:sz w:val="30"/>
                <w:szCs w:val="30"/>
                <w:lang w:eastAsia="en-CA"/>
              </w:rPr>
              <w:t> by using the first two column values and append the calculated </w:t>
            </w:r>
            <w:proofErr w:type="spellStart"/>
            <w:r w:rsidRPr="00B978AB">
              <w:rPr>
                <w:rFonts w:ascii="Arial" w:eastAsia="Times New Roman" w:hAnsi="Arial" w:cs="Arial"/>
                <w:color w:val="131D40"/>
                <w:sz w:val="30"/>
                <w:szCs w:val="30"/>
                <w:lang w:eastAsia="en-CA"/>
              </w:rPr>
              <w:t>gp</w:t>
            </w:r>
            <w:proofErr w:type="spellEnd"/>
            <w:r w:rsidRPr="00B978AB">
              <w:rPr>
                <w:rFonts w:ascii="Arial" w:eastAsia="Times New Roman" w:hAnsi="Arial" w:cs="Arial"/>
                <w:color w:val="131D40"/>
                <w:sz w:val="30"/>
                <w:szCs w:val="30"/>
                <w:lang w:eastAsia="en-CA"/>
              </w:rPr>
              <w:t> on the end – referenced by ra e.g. {"0003", 300, 321} </w:t>
            </w:r>
            <w:r w:rsidRPr="00B978AB">
              <w:rPr>
                <w:rFonts w:ascii="Arial" w:eastAsia="Times New Roman" w:hAnsi="Arial" w:cs="Arial"/>
                <w:color w:val="131D40"/>
                <w:sz w:val="30"/>
                <w:szCs w:val="30"/>
                <w:lang w:eastAsia="en-CA"/>
              </w:rPr>
              <w:br/>
              <w:t> </w:t>
            </w:r>
          </w:p>
        </w:tc>
      </w:tr>
      <w:tr w:rsidR="00B978AB" w:rsidRPr="00B978AB" w:rsidTr="00B978AB">
        <w:trPr>
          <w:trHeight w:val="660"/>
        </w:trPr>
        <w:tc>
          <w:tcPr>
            <w:tcW w:w="910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Select </w:t>
            </w:r>
            <w:proofErr w:type="spellStart"/>
            <w:proofErr w:type="gramStart"/>
            <w:r w:rsidRPr="00B978AB">
              <w:rPr>
                <w:rFonts w:ascii="Arial" w:eastAsia="Times New Roman" w:hAnsi="Arial" w:cs="Arial"/>
                <w:color w:val="131D40"/>
                <w:sz w:val="30"/>
                <w:szCs w:val="30"/>
                <w:lang w:eastAsia="en-CA"/>
              </w:rPr>
              <w:t>dtResult.Rows.Add</w:t>
            </w:r>
            <w:proofErr w:type="spellEnd"/>
            <w:proofErr w:type="gramEnd"/>
            <w:r w:rsidRPr="00B978AB">
              <w:rPr>
                <w:rFonts w:ascii="Arial" w:eastAsia="Times New Roman" w:hAnsi="Arial" w:cs="Arial"/>
                <w:color w:val="131D40"/>
                <w:sz w:val="30"/>
                <w:szCs w:val="30"/>
                <w:lang w:eastAsia="en-CA"/>
              </w:rPr>
              <w:t>(ra)).</w:t>
            </w:r>
            <w:proofErr w:type="spellStart"/>
            <w:r w:rsidRPr="00B978AB">
              <w:rPr>
                <w:rFonts w:ascii="Arial" w:eastAsia="Times New Roman" w:hAnsi="Arial" w:cs="Arial"/>
                <w:color w:val="131D40"/>
                <w:sz w:val="30"/>
                <w:szCs w:val="30"/>
                <w:lang w:eastAsia="en-CA"/>
              </w:rPr>
              <w:t>CopyToDataTable</w:t>
            </w:r>
            <w:proofErr w:type="spellEnd"/>
            <w:r w:rsidRPr="00B978AB">
              <w:rPr>
                <w:rFonts w:ascii="Arial" w:eastAsia="Times New Roman" w:hAnsi="Arial" w:cs="Arial"/>
                <w:color w:val="131D40"/>
                <w:sz w:val="30"/>
                <w:szCs w:val="30"/>
                <w:lang w:eastAsia="en-CA"/>
              </w:rPr>
              <w:t> </w:t>
            </w:r>
          </w:p>
        </w:tc>
      </w:tr>
      <w:tr w:rsidR="00B978AB" w:rsidRPr="00B978AB" w:rsidTr="00B978AB">
        <w:trPr>
          <w:trHeight w:val="1200"/>
        </w:trPr>
        <w:tc>
          <w:tcPr>
            <w:tcW w:w="910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Add a data row to </w:t>
            </w:r>
            <w:proofErr w:type="spellStart"/>
            <w:r w:rsidRPr="00B978AB">
              <w:rPr>
                <w:rFonts w:ascii="Arial" w:eastAsia="Times New Roman" w:hAnsi="Arial" w:cs="Arial"/>
                <w:color w:val="131D40"/>
                <w:sz w:val="30"/>
                <w:szCs w:val="30"/>
                <w:lang w:eastAsia="en-CA"/>
              </w:rPr>
              <w:t>dtResult</w:t>
            </w:r>
            <w:proofErr w:type="spellEnd"/>
            <w:r w:rsidRPr="00B978AB">
              <w:rPr>
                <w:rFonts w:ascii="Arial" w:eastAsia="Times New Roman" w:hAnsi="Arial" w:cs="Arial"/>
                <w:color w:val="131D40"/>
                <w:sz w:val="30"/>
                <w:szCs w:val="30"/>
                <w:lang w:eastAsia="en-CA"/>
              </w:rPr>
              <w:t> by using the </w:t>
            </w:r>
            <w:proofErr w:type="spellStart"/>
            <w:r w:rsidRPr="00B978AB">
              <w:rPr>
                <w:rFonts w:ascii="Arial" w:eastAsia="Times New Roman" w:hAnsi="Arial" w:cs="Arial"/>
                <w:color w:val="131D40"/>
                <w:sz w:val="30"/>
                <w:szCs w:val="30"/>
                <w:lang w:eastAsia="en-CA"/>
              </w:rPr>
              <w:t>rowArray</w:t>
            </w:r>
            <w:proofErr w:type="spellEnd"/>
            <w:r w:rsidRPr="00B978AB">
              <w:rPr>
                <w:rFonts w:ascii="Arial" w:eastAsia="Times New Roman" w:hAnsi="Arial" w:cs="Arial"/>
                <w:color w:val="131D40"/>
                <w:sz w:val="30"/>
                <w:szCs w:val="30"/>
                <w:lang w:eastAsia="en-CA"/>
              </w:rPr>
              <w:t> (ra) </w:t>
            </w:r>
          </w:p>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bl>
    <w:p w:rsidR="00B978AB" w:rsidRPr="00B978AB" w:rsidRDefault="00B978AB" w:rsidP="00B978AB">
      <w:pPr>
        <w:numPr>
          <w:ilvl w:val="0"/>
          <w:numId w:val="13"/>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numPr>
          <w:ilvl w:val="0"/>
          <w:numId w:val="14"/>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2. Case: update column values on specific data rows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xml:space="preserve">The recommended strategy for updating the data column value on specific data rows is to reduce in advance the set of data rows to the required subset of data rows. This section uses some options for filtering data </w:t>
      </w:r>
      <w:proofErr w:type="gramStart"/>
      <w:r w:rsidRPr="00B978AB">
        <w:rPr>
          <w:rFonts w:ascii="Arial" w:eastAsia="Times New Roman" w:hAnsi="Arial" w:cs="Arial"/>
          <w:color w:val="131D40"/>
          <w:sz w:val="30"/>
          <w:szCs w:val="30"/>
          <w:lang w:eastAsia="en-CA"/>
        </w:rPr>
        <w:t>tables, but</w:t>
      </w:r>
      <w:proofErr w:type="gramEnd"/>
      <w:r w:rsidRPr="00B978AB">
        <w:rPr>
          <w:rFonts w:ascii="Arial" w:eastAsia="Times New Roman" w:hAnsi="Arial" w:cs="Arial"/>
          <w:color w:val="131D40"/>
          <w:sz w:val="30"/>
          <w:szCs w:val="30"/>
          <w:lang w:eastAsia="en-CA"/>
        </w:rPr>
        <w:t xml:space="preserve"> can also be implemented with other filtering data table approaches. There are several approaches available in </w:t>
      </w:r>
      <w:hyperlink r:id="rId10" w:history="1">
        <w:r w:rsidRPr="00B978AB">
          <w:rPr>
            <w:rFonts w:ascii="Arial" w:eastAsia="Times New Roman" w:hAnsi="Arial" w:cs="Arial"/>
            <w:color w:val="0088CC"/>
            <w:sz w:val="30"/>
            <w:szCs w:val="30"/>
            <w:u w:val="single"/>
            <w:lang w:eastAsia="en-CA"/>
          </w:rPr>
          <w:t>UiPath Studio</w:t>
        </w:r>
      </w:hyperlink>
      <w:r w:rsidRPr="00B978AB">
        <w:rPr>
          <w:rFonts w:ascii="Arial" w:eastAsia="Times New Roman" w:hAnsi="Arial" w:cs="Arial"/>
          <w:color w:val="131D40"/>
          <w:sz w:val="30"/>
          <w:szCs w:val="30"/>
          <w:lang w:eastAsia="en-CA"/>
        </w:rPr>
        <w:t>. For more details on filtering data tables, refer to the </w:t>
      </w:r>
      <w:hyperlink r:id="rId11" w:history="1">
        <w:r w:rsidRPr="00B978AB">
          <w:rPr>
            <w:rFonts w:ascii="Arial" w:eastAsia="Times New Roman" w:hAnsi="Arial" w:cs="Arial"/>
            <w:color w:val="0088CC"/>
            <w:sz w:val="30"/>
            <w:szCs w:val="30"/>
            <w:u w:val="single"/>
            <w:lang w:eastAsia="en-CA"/>
          </w:rPr>
          <w:t>UiPath Community blog</w:t>
        </w:r>
      </w:hyperlink>
      <w:r w:rsidRPr="00B978AB">
        <w:rPr>
          <w:rFonts w:ascii="Arial" w:eastAsia="Times New Roman" w:hAnsi="Arial" w:cs="Arial"/>
          <w:color w:val="131D40"/>
          <w:sz w:val="30"/>
          <w:szCs w:val="30"/>
          <w:lang w:eastAsia="en-CA"/>
        </w:rPr>
        <w:t>: </w:t>
      </w:r>
      <w:r w:rsidRPr="00B978AB">
        <w:rPr>
          <w:rFonts w:ascii="Arial" w:eastAsia="Times New Roman" w:hAnsi="Arial" w:cs="Arial"/>
          <w:i/>
          <w:iCs/>
          <w:color w:val="131D40"/>
          <w:sz w:val="30"/>
          <w:szCs w:val="30"/>
          <w:lang w:eastAsia="en-CA"/>
        </w:rPr>
        <w:t>“</w:t>
      </w:r>
      <w:hyperlink r:id="rId12" w:history="1">
        <w:r w:rsidRPr="00B978AB">
          <w:rPr>
            <w:rFonts w:ascii="Arial" w:eastAsia="Times New Roman" w:hAnsi="Arial" w:cs="Arial"/>
            <w:i/>
            <w:iCs/>
            <w:color w:val="0088CC"/>
            <w:sz w:val="30"/>
            <w:szCs w:val="30"/>
            <w:u w:val="single"/>
            <w:lang w:eastAsia="en-CA"/>
          </w:rPr>
          <w:t>How to Filter Data Tables in UiPath Studio</w:t>
        </w:r>
      </w:hyperlink>
      <w:r w:rsidRPr="00B978AB">
        <w:rPr>
          <w:rFonts w:ascii="Arial" w:eastAsia="Times New Roman" w:hAnsi="Arial" w:cs="Arial"/>
          <w:i/>
          <w:iCs/>
          <w:color w:val="131D40"/>
          <w:sz w:val="30"/>
          <w:szCs w:val="30"/>
          <w:lang w:eastAsia="en-CA"/>
        </w:rPr>
        <w:t>”. </w:t>
      </w:r>
    </w:p>
    <w:p w:rsidR="00B978AB" w:rsidRPr="00B978AB" w:rsidRDefault="00B978AB" w:rsidP="00B978AB">
      <w:pPr>
        <w:numPr>
          <w:ilvl w:val="0"/>
          <w:numId w:val="15"/>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2.1 For Each Activity Approach with LINQ filtering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The result of filtered data rows is passed to the For Each Activity. Column values will be updated within For Each Activity block. </w:t>
      </w:r>
    </w:p>
    <w:p w:rsidR="00B978AB" w:rsidRPr="00B978AB" w:rsidRDefault="00B978AB" w:rsidP="00B978AB">
      <w:pPr>
        <w:numPr>
          <w:ilvl w:val="0"/>
          <w:numId w:val="16"/>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2.1.1 Sample Input &amp; Assignment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bl>
      <w:tblPr>
        <w:tblW w:w="9195"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064"/>
        <w:gridCol w:w="3064"/>
        <w:gridCol w:w="3067"/>
      </w:tblGrid>
      <w:tr w:rsidR="00B978AB" w:rsidRPr="00B978AB" w:rsidTr="00B978AB">
        <w:trPr>
          <w:trHeight w:val="840"/>
        </w:trPr>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Team </w:t>
            </w:r>
          </w:p>
        </w:tc>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Status </w:t>
            </w:r>
          </w:p>
        </w:tc>
        <w:tc>
          <w:tcPr>
            <w:tcW w:w="30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Comment  </w:t>
            </w:r>
          </w:p>
        </w:tc>
      </w:tr>
      <w:tr w:rsidR="00B978AB" w:rsidRPr="00B978AB" w:rsidTr="00B978AB">
        <w:trPr>
          <w:trHeight w:val="825"/>
        </w:trPr>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0001A </w:t>
            </w:r>
          </w:p>
        </w:tc>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moved </w:t>
            </w:r>
          </w:p>
        </w:tc>
        <w:tc>
          <w:tcPr>
            <w:tcW w:w="30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Internal </w:t>
            </w:r>
          </w:p>
        </w:tc>
      </w:tr>
      <w:tr w:rsidR="00B978AB" w:rsidRPr="00B978AB" w:rsidTr="00B978AB">
        <w:trPr>
          <w:trHeight w:val="810"/>
        </w:trPr>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0001B </w:t>
            </w:r>
          </w:p>
        </w:tc>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moved </w:t>
            </w:r>
          </w:p>
        </w:tc>
        <w:tc>
          <w:tcPr>
            <w:tcW w:w="30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internal </w:t>
            </w:r>
          </w:p>
        </w:tc>
      </w:tr>
      <w:tr w:rsidR="00B978AB" w:rsidRPr="00B978AB" w:rsidTr="00B978AB">
        <w:trPr>
          <w:trHeight w:val="780"/>
        </w:trPr>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0002A </w:t>
            </w:r>
          </w:p>
        </w:tc>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i/>
                <w:iCs/>
                <w:color w:val="131D40"/>
                <w:sz w:val="30"/>
                <w:szCs w:val="30"/>
                <w:lang w:eastAsia="en-CA"/>
              </w:rPr>
              <w:t>scheduled</w:t>
            </w:r>
            <w:r w:rsidRPr="00B978AB">
              <w:rPr>
                <w:rFonts w:ascii="Arial" w:eastAsia="Times New Roman" w:hAnsi="Arial" w:cs="Arial"/>
                <w:color w:val="131D40"/>
                <w:sz w:val="30"/>
                <w:szCs w:val="30"/>
                <w:lang w:eastAsia="en-CA"/>
              </w:rPr>
              <w:t> </w:t>
            </w:r>
          </w:p>
        </w:tc>
        <w:tc>
          <w:tcPr>
            <w:tcW w:w="30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external </w:t>
            </w:r>
          </w:p>
        </w:tc>
      </w:tr>
      <w:tr w:rsidR="00B978AB" w:rsidRPr="00B978AB" w:rsidTr="00B978AB">
        <w:trPr>
          <w:trHeight w:val="780"/>
        </w:trPr>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0002B </w:t>
            </w:r>
          </w:p>
        </w:tc>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i/>
                <w:iCs/>
                <w:color w:val="131D40"/>
                <w:sz w:val="30"/>
                <w:szCs w:val="30"/>
                <w:lang w:eastAsia="en-CA"/>
              </w:rPr>
              <w:t>scheduled</w:t>
            </w:r>
            <w:r w:rsidRPr="00B978AB">
              <w:rPr>
                <w:rFonts w:ascii="Arial" w:eastAsia="Times New Roman" w:hAnsi="Arial" w:cs="Arial"/>
                <w:color w:val="131D40"/>
                <w:sz w:val="30"/>
                <w:szCs w:val="30"/>
                <w:lang w:eastAsia="en-CA"/>
              </w:rPr>
              <w:t> </w:t>
            </w:r>
          </w:p>
        </w:tc>
        <w:tc>
          <w:tcPr>
            <w:tcW w:w="30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internal </w:t>
            </w:r>
          </w:p>
        </w:tc>
      </w:tr>
      <w:tr w:rsidR="00B978AB" w:rsidRPr="00B978AB" w:rsidTr="00B978AB">
        <w:trPr>
          <w:trHeight w:val="750"/>
        </w:trPr>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0003A </w:t>
            </w:r>
          </w:p>
        </w:tc>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unplanned </w:t>
            </w:r>
          </w:p>
        </w:tc>
        <w:tc>
          <w:tcPr>
            <w:tcW w:w="30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750"/>
        </w:trPr>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0003B </w:t>
            </w:r>
          </w:p>
        </w:tc>
        <w:tc>
          <w:tcPr>
            <w:tcW w:w="3042"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unplanned </w:t>
            </w:r>
          </w:p>
        </w:tc>
        <w:tc>
          <w:tcPr>
            <w:tcW w:w="3045"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bl>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val="en-US" w:eastAsia="en-CA"/>
        </w:rPr>
        <w:t>Let's update all data rows where the team id (column TEAM) starts with 0002. Set the status to “moved”.</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val="en-US" w:eastAsia="en-CA"/>
        </w:rPr>
        <w:t>Result:</w:t>
      </w: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bl>
      <w:tblPr>
        <w:tblW w:w="9210"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069"/>
        <w:gridCol w:w="3069"/>
        <w:gridCol w:w="3072"/>
      </w:tblGrid>
      <w:tr w:rsidR="00B978AB" w:rsidRPr="00B978AB" w:rsidTr="00B978AB">
        <w:trPr>
          <w:trHeight w:val="795"/>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Team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Status </w:t>
            </w:r>
          </w:p>
        </w:tc>
        <w:tc>
          <w:tcPr>
            <w:tcW w:w="305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Comment  </w:t>
            </w:r>
          </w:p>
        </w:tc>
      </w:tr>
      <w:tr w:rsidR="00B978AB" w:rsidRPr="00B978AB" w:rsidTr="00B978AB">
        <w:trPr>
          <w:trHeight w:val="765"/>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0001A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moved </w:t>
            </w:r>
          </w:p>
        </w:tc>
        <w:tc>
          <w:tcPr>
            <w:tcW w:w="305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Internal </w:t>
            </w:r>
          </w:p>
        </w:tc>
      </w:tr>
      <w:tr w:rsidR="00B978AB" w:rsidRPr="00B978AB" w:rsidTr="00B978AB">
        <w:trPr>
          <w:trHeight w:val="765"/>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0001B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moved </w:t>
            </w:r>
          </w:p>
        </w:tc>
        <w:tc>
          <w:tcPr>
            <w:tcW w:w="305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internal </w:t>
            </w:r>
          </w:p>
        </w:tc>
      </w:tr>
      <w:tr w:rsidR="00B978AB" w:rsidRPr="00B978AB" w:rsidTr="00B978AB">
        <w:trPr>
          <w:trHeight w:val="750"/>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0002A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moved </w:t>
            </w:r>
          </w:p>
        </w:tc>
        <w:tc>
          <w:tcPr>
            <w:tcW w:w="305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external </w:t>
            </w:r>
          </w:p>
        </w:tc>
      </w:tr>
      <w:tr w:rsidR="00B978AB" w:rsidRPr="00B978AB" w:rsidTr="00B978AB">
        <w:trPr>
          <w:trHeight w:val="720"/>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0002B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moved </w:t>
            </w:r>
          </w:p>
        </w:tc>
        <w:tc>
          <w:tcPr>
            <w:tcW w:w="305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internal </w:t>
            </w:r>
          </w:p>
        </w:tc>
      </w:tr>
      <w:tr w:rsidR="00B978AB" w:rsidRPr="00B978AB" w:rsidTr="00B978AB">
        <w:trPr>
          <w:trHeight w:val="720"/>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0003A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unplanned </w:t>
            </w:r>
          </w:p>
        </w:tc>
        <w:tc>
          <w:tcPr>
            <w:tcW w:w="305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r w:rsidR="00B978AB" w:rsidRPr="00B978AB" w:rsidTr="00B978AB">
        <w:trPr>
          <w:trHeight w:val="720"/>
        </w:trPr>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0003B </w:t>
            </w:r>
          </w:p>
        </w:tc>
        <w:tc>
          <w:tcPr>
            <w:tcW w:w="3047"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unplanned </w:t>
            </w:r>
          </w:p>
        </w:tc>
        <w:tc>
          <w:tcPr>
            <w:tcW w:w="3050" w:type="dxa"/>
            <w:shd w:val="clear" w:color="auto" w:fill="FFFFFF"/>
            <w:tcMar>
              <w:top w:w="0" w:type="dxa"/>
              <w:left w:w="0" w:type="dxa"/>
              <w:bottom w:w="0" w:type="dxa"/>
              <w:right w:w="0" w:type="dxa"/>
            </w:tcMar>
            <w:vAlign w:val="center"/>
            <w:hideMark/>
          </w:tcPr>
          <w:p w:rsidR="00B978AB" w:rsidRPr="00B978AB" w:rsidRDefault="00B978AB" w:rsidP="00B978AB">
            <w:pPr>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tc>
      </w:tr>
    </w:tbl>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numPr>
          <w:ilvl w:val="0"/>
          <w:numId w:val="17"/>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2.1.2 Implementation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With the help of LINQ, the looped rows can be reduced to the only relevant ones, which are to be updated. Within the For Each Activity, the data column value of resulting data rows will be updated.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noProof/>
          <w:color w:val="131D40"/>
          <w:sz w:val="30"/>
          <w:szCs w:val="30"/>
          <w:lang w:eastAsia="en-CA"/>
        </w:rPr>
        <w:drawing>
          <wp:inline distT="0" distB="0" distL="0" distR="0">
            <wp:extent cx="5943600" cy="2865755"/>
            <wp:effectExtent l="0" t="0" r="0" b="0"/>
            <wp:docPr id="2" name="Picture 2" descr="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In preparation, the filter value for a given team set is assigned to a variable (</w:t>
      </w:r>
      <w:proofErr w:type="spellStart"/>
      <w:r w:rsidRPr="00B978AB">
        <w:rPr>
          <w:rFonts w:ascii="Arial" w:eastAsia="Times New Roman" w:hAnsi="Arial" w:cs="Arial"/>
          <w:color w:val="131D40"/>
          <w:sz w:val="30"/>
          <w:szCs w:val="30"/>
          <w:lang w:eastAsia="en-CA"/>
        </w:rPr>
        <w:t>teamFilter</w:t>
      </w:r>
      <w:proofErr w:type="spellEnd"/>
      <w:r w:rsidRPr="00B978AB">
        <w:rPr>
          <w:rFonts w:ascii="Arial" w:eastAsia="Times New Roman" w:hAnsi="Arial" w:cs="Arial"/>
          <w:color w:val="131D40"/>
          <w:sz w:val="30"/>
          <w:szCs w:val="30"/>
          <w:lang w:eastAsia="en-CA"/>
        </w:rPr>
        <w:t xml:space="preserve">). With </w:t>
      </w:r>
      <w:proofErr w:type="gramStart"/>
      <w:r w:rsidRPr="00B978AB">
        <w:rPr>
          <w:rFonts w:ascii="Arial" w:eastAsia="Times New Roman" w:hAnsi="Arial" w:cs="Arial"/>
          <w:color w:val="131D40"/>
          <w:sz w:val="30"/>
          <w:szCs w:val="30"/>
          <w:lang w:eastAsia="en-CA"/>
        </w:rPr>
        <w:t>an</w:t>
      </w:r>
      <w:proofErr w:type="gramEnd"/>
      <w:r w:rsidRPr="00B978AB">
        <w:rPr>
          <w:rFonts w:ascii="Arial" w:eastAsia="Times New Roman" w:hAnsi="Arial" w:cs="Arial"/>
          <w:color w:val="131D40"/>
          <w:sz w:val="30"/>
          <w:szCs w:val="30"/>
          <w:lang w:eastAsia="en-CA"/>
        </w:rPr>
        <w:t xml:space="preserve"> LINQ statement, only the relevant data rows are pre-filtered. The data rows to be updated are changed to the new status value from the </w:t>
      </w:r>
      <w:proofErr w:type="spellStart"/>
      <w:r w:rsidRPr="00B978AB">
        <w:rPr>
          <w:rFonts w:ascii="Arial" w:eastAsia="Times New Roman" w:hAnsi="Arial" w:cs="Arial"/>
          <w:color w:val="131D40"/>
          <w:sz w:val="30"/>
          <w:szCs w:val="30"/>
          <w:lang w:eastAsia="en-CA"/>
        </w:rPr>
        <w:t>strStatus</w:t>
      </w:r>
      <w:proofErr w:type="spellEnd"/>
      <w:r w:rsidRPr="00B978AB">
        <w:rPr>
          <w:rFonts w:ascii="Arial" w:eastAsia="Times New Roman" w:hAnsi="Arial" w:cs="Arial"/>
          <w:color w:val="131D40"/>
          <w:sz w:val="30"/>
          <w:szCs w:val="30"/>
          <w:lang w:eastAsia="en-CA"/>
        </w:rPr>
        <w:t> variable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LINQ for the filtering: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roofErr w:type="spellStart"/>
      <w:proofErr w:type="gramStart"/>
      <w:r w:rsidRPr="00B978AB">
        <w:rPr>
          <w:rFonts w:ascii="Arial" w:eastAsia="Times New Roman" w:hAnsi="Arial" w:cs="Arial"/>
          <w:color w:val="131D40"/>
          <w:sz w:val="30"/>
          <w:szCs w:val="30"/>
          <w:lang w:eastAsia="en-CA"/>
        </w:rPr>
        <w:t>dtData.AsEnumerable.Where</w:t>
      </w:r>
      <w:proofErr w:type="spellEnd"/>
      <w:proofErr w:type="gramEnd"/>
      <w:r w:rsidRPr="00B978AB">
        <w:rPr>
          <w:rFonts w:ascii="Arial" w:eastAsia="Times New Roman" w:hAnsi="Arial" w:cs="Arial"/>
          <w:color w:val="131D40"/>
          <w:sz w:val="30"/>
          <w:szCs w:val="30"/>
          <w:lang w:eastAsia="en-CA"/>
        </w:rPr>
        <w:t>(Function (x) x("TEAM").</w:t>
      </w:r>
      <w:proofErr w:type="spellStart"/>
      <w:r w:rsidRPr="00B978AB">
        <w:rPr>
          <w:rFonts w:ascii="Arial" w:eastAsia="Times New Roman" w:hAnsi="Arial" w:cs="Arial"/>
          <w:color w:val="131D40"/>
          <w:sz w:val="30"/>
          <w:szCs w:val="30"/>
          <w:lang w:eastAsia="en-CA"/>
        </w:rPr>
        <w:t>ToString</w:t>
      </w:r>
      <w:proofErr w:type="spellEnd"/>
      <w:r w:rsidRPr="00B978AB">
        <w:rPr>
          <w:rFonts w:ascii="Arial" w:eastAsia="Times New Roman" w:hAnsi="Arial" w:cs="Arial"/>
          <w:color w:val="131D40"/>
          <w:sz w:val="30"/>
          <w:szCs w:val="30"/>
          <w:lang w:eastAsia="en-CA"/>
        </w:rPr>
        <w:t>().Trim().</w:t>
      </w:r>
      <w:proofErr w:type="spellStart"/>
      <w:r w:rsidRPr="00B978AB">
        <w:rPr>
          <w:rFonts w:ascii="Arial" w:eastAsia="Times New Roman" w:hAnsi="Arial" w:cs="Arial"/>
          <w:color w:val="131D40"/>
          <w:sz w:val="30"/>
          <w:szCs w:val="30"/>
          <w:lang w:eastAsia="en-CA"/>
        </w:rPr>
        <w:t>StartsWith</w:t>
      </w:r>
      <w:proofErr w:type="spellEnd"/>
      <w:r w:rsidRPr="00B978AB">
        <w:rPr>
          <w:rFonts w:ascii="Arial" w:eastAsia="Times New Roman" w:hAnsi="Arial" w:cs="Arial"/>
          <w:color w:val="131D40"/>
          <w:sz w:val="30"/>
          <w:szCs w:val="30"/>
          <w:lang w:eastAsia="en-CA"/>
        </w:rPr>
        <w:t>(</w:t>
      </w:r>
      <w:proofErr w:type="spellStart"/>
      <w:r w:rsidRPr="00B978AB">
        <w:rPr>
          <w:rFonts w:ascii="Arial" w:eastAsia="Times New Roman" w:hAnsi="Arial" w:cs="Arial"/>
          <w:color w:val="131D40"/>
          <w:sz w:val="30"/>
          <w:szCs w:val="30"/>
          <w:lang w:eastAsia="en-CA"/>
        </w:rPr>
        <w:t>teamFilter</w:t>
      </w:r>
      <w:proofErr w:type="spellEnd"/>
      <w:r w:rsidRPr="00B978AB">
        <w:rPr>
          <w:rFonts w:ascii="Arial" w:eastAsia="Times New Roman" w:hAnsi="Arial" w:cs="Arial"/>
          <w:color w:val="131D40"/>
          <w:sz w:val="30"/>
          <w:szCs w:val="30"/>
          <w:lang w:eastAsia="en-CA"/>
        </w:rPr>
        <w:t>)).</w:t>
      </w:r>
      <w:proofErr w:type="spellStart"/>
      <w:r w:rsidRPr="00B978AB">
        <w:rPr>
          <w:rFonts w:ascii="Arial" w:eastAsia="Times New Roman" w:hAnsi="Arial" w:cs="Arial"/>
          <w:color w:val="131D40"/>
          <w:sz w:val="30"/>
          <w:szCs w:val="30"/>
          <w:lang w:eastAsia="en-CA"/>
        </w:rPr>
        <w:t>ToList</w:t>
      </w:r>
      <w:proofErr w:type="spellEnd"/>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numPr>
          <w:ilvl w:val="0"/>
          <w:numId w:val="18"/>
        </w:numPr>
        <w:shd w:val="clear" w:color="auto" w:fill="FFFFFF"/>
        <w:spacing w:before="100" w:beforeAutospacing="1" w:after="100" w:afterAutospacing="1" w:line="45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2.2 Other Alternative Approaches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lastRenderedPageBreak/>
        <w:t xml:space="preserve">In alternative approaches, the part of updating the data column values and/or filtering the data rows can be modified with different options. Updating the data column values can be done for example within an Invoke Code Activity as presented above. And filtering the data rows can be done with other available approaches e.g., using the </w:t>
      </w:r>
      <w:proofErr w:type="spellStart"/>
      <w:r w:rsidRPr="00B978AB">
        <w:rPr>
          <w:rFonts w:ascii="Arial" w:eastAsia="Times New Roman" w:hAnsi="Arial" w:cs="Arial"/>
          <w:color w:val="131D40"/>
          <w:sz w:val="30"/>
          <w:szCs w:val="30"/>
          <w:lang w:eastAsia="en-CA"/>
        </w:rPr>
        <w:t>Datatable</w:t>
      </w:r>
      <w:proofErr w:type="spellEnd"/>
      <w:r w:rsidRPr="00B978AB">
        <w:rPr>
          <w:rFonts w:ascii="Arial" w:eastAsia="Times New Roman" w:hAnsi="Arial" w:cs="Arial"/>
          <w:color w:val="131D40"/>
          <w:sz w:val="30"/>
          <w:szCs w:val="30"/>
          <w:lang w:eastAsia="en-CA"/>
        </w:rPr>
        <w:t xml:space="preserve"> class Select method: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proofErr w:type="spellStart"/>
      <w:r w:rsidRPr="00B978AB">
        <w:rPr>
          <w:rFonts w:ascii="Arial" w:eastAsia="Times New Roman" w:hAnsi="Arial" w:cs="Arial"/>
          <w:color w:val="131D40"/>
          <w:sz w:val="30"/>
          <w:szCs w:val="30"/>
          <w:lang w:eastAsia="en-CA"/>
        </w:rPr>
        <w:t>YourDataTableVar.Select</w:t>
      </w:r>
      <w:proofErr w:type="spellEnd"/>
      <w:r w:rsidRPr="00B978AB">
        <w:rPr>
          <w:rFonts w:ascii="Arial" w:eastAsia="Times New Roman" w:hAnsi="Arial" w:cs="Arial"/>
          <w:color w:val="131D40"/>
          <w:sz w:val="30"/>
          <w:szCs w:val="30"/>
          <w:lang w:eastAsia="en-CA"/>
        </w:rPr>
        <w:t>(&lt;</w:t>
      </w:r>
      <w:proofErr w:type="spellStart"/>
      <w:r w:rsidRPr="00B978AB">
        <w:rPr>
          <w:rFonts w:ascii="Arial" w:eastAsia="Times New Roman" w:hAnsi="Arial" w:cs="Arial"/>
          <w:color w:val="131D40"/>
          <w:sz w:val="30"/>
          <w:szCs w:val="30"/>
          <w:lang w:eastAsia="en-CA"/>
        </w:rPr>
        <w:t>DataRow</w:t>
      </w:r>
      <w:proofErr w:type="spellEnd"/>
      <w:r w:rsidRPr="00B978AB">
        <w:rPr>
          <w:rFonts w:ascii="Arial" w:eastAsia="Times New Roman" w:hAnsi="Arial" w:cs="Arial"/>
          <w:color w:val="131D40"/>
          <w:sz w:val="30"/>
          <w:szCs w:val="30"/>
          <w:lang w:eastAsia="en-CA"/>
        </w:rPr>
        <w:t> Filter Expression String&gt;)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Example</w:t>
      </w:r>
      <w:r w:rsidRPr="00B978AB">
        <w:rPr>
          <w:rFonts w:ascii="Arial" w:eastAsia="Times New Roman" w:hAnsi="Arial" w:cs="Arial"/>
          <w:color w:val="131D40"/>
          <w:sz w:val="30"/>
          <w:szCs w:val="30"/>
          <w:lang w:eastAsia="en-CA"/>
        </w:rPr>
        <w:t>: using the For Each Activity in combination with a </w:t>
      </w:r>
      <w:proofErr w:type="spellStart"/>
      <w:r w:rsidRPr="00B978AB">
        <w:rPr>
          <w:rFonts w:ascii="Arial" w:eastAsia="Times New Roman" w:hAnsi="Arial" w:cs="Arial"/>
          <w:color w:val="131D40"/>
          <w:sz w:val="30"/>
          <w:szCs w:val="30"/>
          <w:lang w:eastAsia="en-CA"/>
        </w:rPr>
        <w:t>DataView</w:t>
      </w:r>
      <w:proofErr w:type="spellEnd"/>
      <w:r w:rsidRPr="00B978AB">
        <w:rPr>
          <w:rFonts w:ascii="Arial" w:eastAsia="Times New Roman" w:hAnsi="Arial" w:cs="Arial"/>
          <w:color w:val="131D40"/>
          <w:sz w:val="30"/>
          <w:szCs w:val="30"/>
          <w:lang w:eastAsia="en-CA"/>
        </w:rPr>
        <w:t> of the data table: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noProof/>
          <w:color w:val="131D40"/>
          <w:sz w:val="30"/>
          <w:szCs w:val="30"/>
          <w:lang w:eastAsia="en-CA"/>
        </w:rPr>
        <w:drawing>
          <wp:inline distT="0" distB="0" distL="0" distR="0">
            <wp:extent cx="5943600" cy="3623310"/>
            <wp:effectExtent l="0" t="0" r="0" b="0"/>
            <wp:docPr id="1" name="Picture 1" descr="Data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View-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3310"/>
                    </a:xfrm>
                    <a:prstGeom prst="rect">
                      <a:avLst/>
                    </a:prstGeom>
                    <a:noFill/>
                    <a:ln>
                      <a:noFill/>
                    </a:ln>
                  </pic:spPr>
                </pic:pic>
              </a:graphicData>
            </a:graphic>
          </wp:inline>
        </w:drawing>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xml:space="preserve">On the top of a data table, the data view will be defined. The data view is configured to offer only the data rows where the value from the </w:t>
      </w:r>
      <w:r w:rsidRPr="00B978AB">
        <w:rPr>
          <w:rFonts w:ascii="Arial" w:eastAsia="Times New Roman" w:hAnsi="Arial" w:cs="Arial"/>
          <w:color w:val="131D40"/>
          <w:sz w:val="30"/>
          <w:szCs w:val="30"/>
          <w:lang w:eastAsia="en-CA"/>
        </w:rPr>
        <w:lastRenderedPageBreak/>
        <w:t>TEAM column starts with the value from the </w:t>
      </w:r>
      <w:proofErr w:type="spellStart"/>
      <w:r w:rsidRPr="00B978AB">
        <w:rPr>
          <w:rFonts w:ascii="Arial" w:eastAsia="Times New Roman" w:hAnsi="Arial" w:cs="Arial"/>
          <w:color w:val="131D40"/>
          <w:sz w:val="30"/>
          <w:szCs w:val="30"/>
          <w:lang w:eastAsia="en-CA"/>
        </w:rPr>
        <w:t>teamFilter</w:t>
      </w:r>
      <w:proofErr w:type="spellEnd"/>
      <w:r w:rsidRPr="00B978AB">
        <w:rPr>
          <w:rFonts w:ascii="Arial" w:eastAsia="Times New Roman" w:hAnsi="Arial" w:cs="Arial"/>
          <w:color w:val="131D40"/>
          <w:sz w:val="30"/>
          <w:szCs w:val="30"/>
          <w:lang w:eastAsia="en-CA"/>
        </w:rPr>
        <w:t> variable: 0002. From all data rows of the underlying data table, the data view will filter out the rows as defined within the filter expression and will pass it to the For Each Activity. Within the For Each block the STATUS column value will be set to the value of the variable </w:t>
      </w:r>
      <w:proofErr w:type="spellStart"/>
      <w:r w:rsidRPr="00B978AB">
        <w:rPr>
          <w:rFonts w:ascii="Arial" w:eastAsia="Times New Roman" w:hAnsi="Arial" w:cs="Arial"/>
          <w:color w:val="131D40"/>
          <w:sz w:val="30"/>
          <w:szCs w:val="30"/>
          <w:lang w:eastAsia="en-CA"/>
        </w:rPr>
        <w:t>strStatus</w:t>
      </w:r>
      <w:proofErr w:type="spellEnd"/>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With data view a dynamic subset of data rows is provided, without removing the other data rows from the underlying data table. Fulfilling certain constraints, the filtered data rows and their column values can be updated, and the updates are done on the underlying data table.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hyperlink r:id="rId15" w:history="1">
        <w:r w:rsidRPr="00B978AB">
          <w:rPr>
            <w:rFonts w:ascii="Arial" w:eastAsia="Times New Roman" w:hAnsi="Arial" w:cs="Arial"/>
            <w:i/>
            <w:iCs/>
            <w:color w:val="0088CC"/>
            <w:sz w:val="30"/>
            <w:szCs w:val="30"/>
            <w:u w:val="single"/>
            <w:lang w:eastAsia="en-CA"/>
          </w:rPr>
          <w:t>Review UiPath</w:t>
        </w:r>
      </w:hyperlink>
      <w:r w:rsidRPr="00B978AB">
        <w:rPr>
          <w:rFonts w:ascii="Arial" w:eastAsia="Times New Roman" w:hAnsi="Arial" w:cs="Arial"/>
          <w:i/>
          <w:iCs/>
          <w:color w:val="131D40"/>
          <w:sz w:val="30"/>
          <w:szCs w:val="30"/>
          <w:lang w:eastAsia="en-CA"/>
        </w:rPr>
        <w:t> and earn gift cards. Join us and help other professionals learn from your experience with UiPath. Your review can be anonymous.</w:t>
      </w:r>
    </w:p>
    <w:p w:rsidR="00B978AB" w:rsidRPr="00B978AB" w:rsidRDefault="00B978AB" w:rsidP="00B978AB">
      <w:pPr>
        <w:numPr>
          <w:ilvl w:val="0"/>
          <w:numId w:val="19"/>
        </w:numPr>
        <w:shd w:val="clear" w:color="auto" w:fill="FFFFFF"/>
        <w:spacing w:before="150" w:after="150" w:line="240" w:lineRule="auto"/>
        <w:outlineLvl w:val="1"/>
        <w:rPr>
          <w:rFonts w:ascii="Arial" w:eastAsia="Times New Roman" w:hAnsi="Arial" w:cs="Arial"/>
          <w:color w:val="1B1B1E"/>
          <w:sz w:val="45"/>
          <w:szCs w:val="45"/>
          <w:lang w:eastAsia="en-CA"/>
        </w:rPr>
      </w:pPr>
      <w:r w:rsidRPr="00B978AB">
        <w:rPr>
          <w:rFonts w:ascii="Arial" w:eastAsia="Times New Roman" w:hAnsi="Arial" w:cs="Arial"/>
          <w:color w:val="1B1B1E"/>
          <w:sz w:val="45"/>
          <w:szCs w:val="45"/>
          <w:lang w:eastAsia="en-CA"/>
        </w:rPr>
        <w:t>Conclusion</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When updating the column values of a data table, the activities like </w:t>
      </w:r>
      <w:r w:rsidRPr="00B978AB">
        <w:rPr>
          <w:rFonts w:ascii="Arial" w:eastAsia="Times New Roman" w:hAnsi="Arial" w:cs="Arial"/>
          <w:b/>
          <w:bCs/>
          <w:color w:val="131D40"/>
          <w:sz w:val="30"/>
          <w:szCs w:val="30"/>
          <w:lang w:eastAsia="en-CA"/>
        </w:rPr>
        <w:t>for each / for each row / for each row in data table</w:t>
      </w:r>
      <w:r w:rsidRPr="00B978AB">
        <w:rPr>
          <w:rFonts w:ascii="Arial" w:eastAsia="Times New Roman" w:hAnsi="Arial" w:cs="Arial"/>
          <w:color w:val="131D40"/>
          <w:sz w:val="30"/>
          <w:szCs w:val="30"/>
          <w:lang w:eastAsia="en-CA"/>
        </w:rPr>
        <w:t> are very useful and a first choice. This approach allows easy debugging of the code in case of any failure for further analysis.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The approach of </w:t>
      </w:r>
      <w:r w:rsidRPr="00B978AB">
        <w:rPr>
          <w:rFonts w:ascii="Arial" w:eastAsia="Times New Roman" w:hAnsi="Arial" w:cs="Arial"/>
          <w:b/>
          <w:bCs/>
          <w:color w:val="131D40"/>
          <w:sz w:val="30"/>
          <w:szCs w:val="30"/>
          <w:lang w:eastAsia="en-CA"/>
        </w:rPr>
        <w:t>Data Column Expression</w:t>
      </w:r>
      <w:r w:rsidRPr="00B978AB">
        <w:rPr>
          <w:rFonts w:ascii="Arial" w:eastAsia="Times New Roman" w:hAnsi="Arial" w:cs="Arial"/>
          <w:color w:val="131D40"/>
          <w:sz w:val="30"/>
          <w:szCs w:val="30"/>
          <w:lang w:eastAsia="en-CA"/>
        </w:rPr>
        <w:t> realizes the provisioning of the data column values by a rule applied on the entire data table for all data rows. This has the benefit that the computed value is also available when new data rows are added, in contrast to the </w:t>
      </w:r>
      <w:r w:rsidRPr="00B978AB">
        <w:rPr>
          <w:rFonts w:ascii="Arial" w:eastAsia="Times New Roman" w:hAnsi="Arial" w:cs="Arial"/>
          <w:b/>
          <w:bCs/>
          <w:color w:val="131D40"/>
          <w:sz w:val="30"/>
          <w:szCs w:val="30"/>
          <w:lang w:eastAsia="en-CA"/>
        </w:rPr>
        <w:t>for each X </w:t>
      </w:r>
      <w:r w:rsidRPr="00B978AB">
        <w:rPr>
          <w:rFonts w:ascii="Arial" w:eastAsia="Times New Roman" w:hAnsi="Arial" w:cs="Arial"/>
          <w:color w:val="131D40"/>
          <w:sz w:val="30"/>
          <w:szCs w:val="30"/>
          <w:lang w:eastAsia="en-CA"/>
        </w:rPr>
        <w:t>activity approach or </w:t>
      </w:r>
      <w:r w:rsidRPr="00B978AB">
        <w:rPr>
          <w:rFonts w:ascii="Arial" w:eastAsia="Times New Roman" w:hAnsi="Arial" w:cs="Arial"/>
          <w:b/>
          <w:bCs/>
          <w:color w:val="131D40"/>
          <w:sz w:val="30"/>
          <w:szCs w:val="30"/>
          <w:lang w:eastAsia="en-CA"/>
        </w:rPr>
        <w:t>LINQ-based</w:t>
      </w:r>
      <w:r w:rsidRPr="00B978AB">
        <w:rPr>
          <w:rFonts w:ascii="Arial" w:eastAsia="Times New Roman" w:hAnsi="Arial" w:cs="Arial"/>
          <w:color w:val="131D40"/>
          <w:sz w:val="30"/>
          <w:szCs w:val="30"/>
          <w:lang w:eastAsia="en-CA"/>
        </w:rPr>
        <w:t xml:space="preserve"> implementations. But the Data </w:t>
      </w:r>
      <w:r w:rsidRPr="00B978AB">
        <w:rPr>
          <w:rFonts w:ascii="Arial" w:eastAsia="Times New Roman" w:hAnsi="Arial" w:cs="Arial"/>
          <w:color w:val="131D40"/>
          <w:sz w:val="30"/>
          <w:szCs w:val="30"/>
          <w:lang w:eastAsia="en-CA"/>
        </w:rPr>
        <w:lastRenderedPageBreak/>
        <w:t>Column Expression Approach relies strictly on the data column’s data type. There can be scenarios where this constraint is less controllable, e.g., when manual entries in Excel are processed.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b/>
          <w:bCs/>
          <w:color w:val="131D40"/>
          <w:sz w:val="30"/>
          <w:szCs w:val="30"/>
          <w:lang w:eastAsia="en-CA"/>
        </w:rPr>
        <w:t>LINQ based approaches</w:t>
      </w:r>
      <w:r w:rsidRPr="00B978AB">
        <w:rPr>
          <w:rFonts w:ascii="Arial" w:eastAsia="Times New Roman" w:hAnsi="Arial" w:cs="Arial"/>
          <w:color w:val="131D40"/>
          <w:sz w:val="30"/>
          <w:szCs w:val="30"/>
          <w:lang w:eastAsia="en-CA"/>
        </w:rPr>
        <w:t xml:space="preserve"> can exploit the power of LINQ when targeting more compact implementations. It's recommended to align the parts within the LINQ statement, to provide good support </w:t>
      </w:r>
      <w:proofErr w:type="gramStart"/>
      <w:r w:rsidRPr="00B978AB">
        <w:rPr>
          <w:rFonts w:ascii="Arial" w:eastAsia="Times New Roman" w:hAnsi="Arial" w:cs="Arial"/>
          <w:color w:val="131D40"/>
          <w:sz w:val="30"/>
          <w:szCs w:val="30"/>
          <w:lang w:eastAsia="en-CA"/>
        </w:rPr>
        <w:t>in order to</w:t>
      </w:r>
      <w:proofErr w:type="gramEnd"/>
      <w:r w:rsidRPr="00B978AB">
        <w:rPr>
          <w:rFonts w:ascii="Arial" w:eastAsia="Times New Roman" w:hAnsi="Arial" w:cs="Arial"/>
          <w:color w:val="131D40"/>
          <w:sz w:val="30"/>
          <w:szCs w:val="30"/>
          <w:lang w:eastAsia="en-CA"/>
        </w:rPr>
        <w:t xml:space="preserve"> check the processing, e.g., in extended debugging. When using a LINQ-based approach with a reconstruction of the data table, it should be considered that the data is additionally held in the memory. Therefore, it should always be checked whether an alternative implementation is more adequate and straightforward for the current scenario.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When only a </w:t>
      </w:r>
      <w:r w:rsidRPr="00B978AB">
        <w:rPr>
          <w:rFonts w:ascii="Arial" w:eastAsia="Times New Roman" w:hAnsi="Arial" w:cs="Arial"/>
          <w:b/>
          <w:bCs/>
          <w:color w:val="131D40"/>
          <w:sz w:val="30"/>
          <w:szCs w:val="30"/>
          <w:lang w:eastAsia="en-CA"/>
        </w:rPr>
        <w:t>subset of data rows</w:t>
      </w:r>
      <w:r w:rsidRPr="00B978AB">
        <w:rPr>
          <w:rFonts w:ascii="Arial" w:eastAsia="Times New Roman" w:hAnsi="Arial" w:cs="Arial"/>
          <w:color w:val="131D40"/>
          <w:sz w:val="30"/>
          <w:szCs w:val="30"/>
          <w:lang w:eastAsia="en-CA"/>
        </w:rPr>
        <w:t> and its data column values are needed to update, then building the subset of the relevant data rows is required. Building this subset of data rows is usually done with different options for </w:t>
      </w:r>
      <w:r w:rsidRPr="00B978AB">
        <w:rPr>
          <w:rFonts w:ascii="Arial" w:eastAsia="Times New Roman" w:hAnsi="Arial" w:cs="Arial"/>
          <w:b/>
          <w:bCs/>
          <w:color w:val="131D40"/>
          <w:sz w:val="30"/>
          <w:szCs w:val="30"/>
          <w:lang w:eastAsia="en-CA"/>
        </w:rPr>
        <w:t>filtering a data table</w:t>
      </w:r>
      <w:r w:rsidRPr="00B978AB">
        <w:rPr>
          <w:rFonts w:ascii="Arial" w:eastAsia="Times New Roman" w:hAnsi="Arial" w:cs="Arial"/>
          <w:color w:val="131D40"/>
          <w:sz w:val="30"/>
          <w:szCs w:val="30"/>
          <w:lang w:eastAsia="en-CA"/>
        </w:rPr>
        <w:t> available in </w:t>
      </w:r>
      <w:hyperlink r:id="rId16" w:history="1">
        <w:r w:rsidRPr="00B978AB">
          <w:rPr>
            <w:rFonts w:ascii="Arial" w:eastAsia="Times New Roman" w:hAnsi="Arial" w:cs="Arial"/>
            <w:color w:val="0088CC"/>
            <w:sz w:val="30"/>
            <w:szCs w:val="30"/>
            <w:u w:val="single"/>
            <w:lang w:eastAsia="en-CA"/>
          </w:rPr>
          <w:t>UiPath Studio</w:t>
        </w:r>
      </w:hyperlink>
      <w:r w:rsidRPr="00B978AB">
        <w:rPr>
          <w:rFonts w:ascii="Arial" w:eastAsia="Times New Roman" w:hAnsi="Arial" w:cs="Arial"/>
          <w:color w:val="131D40"/>
          <w:sz w:val="30"/>
          <w:szCs w:val="30"/>
          <w:lang w:eastAsia="en-CA"/>
        </w:rPr>
        <w:t> (check out the tutorial in the </w:t>
      </w:r>
      <w:hyperlink r:id="rId17" w:history="1">
        <w:r w:rsidRPr="00B978AB">
          <w:rPr>
            <w:rFonts w:ascii="Arial" w:eastAsia="Times New Roman" w:hAnsi="Arial" w:cs="Arial"/>
            <w:color w:val="0088CC"/>
            <w:sz w:val="30"/>
            <w:szCs w:val="30"/>
            <w:u w:val="single"/>
            <w:lang w:eastAsia="en-CA"/>
          </w:rPr>
          <w:t>UiPath Community blog: </w:t>
        </w:r>
      </w:hyperlink>
      <w:r w:rsidRPr="00B978AB">
        <w:rPr>
          <w:rFonts w:ascii="Arial" w:eastAsia="Times New Roman" w:hAnsi="Arial" w:cs="Arial"/>
          <w:i/>
          <w:iCs/>
          <w:color w:val="131D40"/>
          <w:sz w:val="30"/>
          <w:szCs w:val="30"/>
          <w:lang w:eastAsia="en-CA"/>
        </w:rPr>
        <w:t>“</w:t>
      </w:r>
      <w:hyperlink r:id="rId18" w:history="1">
        <w:r w:rsidRPr="00B978AB">
          <w:rPr>
            <w:rFonts w:ascii="Arial" w:eastAsia="Times New Roman" w:hAnsi="Arial" w:cs="Arial"/>
            <w:i/>
            <w:iCs/>
            <w:color w:val="0088CC"/>
            <w:sz w:val="30"/>
            <w:szCs w:val="30"/>
            <w:u w:val="single"/>
            <w:lang w:eastAsia="en-CA"/>
          </w:rPr>
          <w:t>How to Filter Data Tables in UiPath Studio</w:t>
        </w:r>
      </w:hyperlink>
      <w:r w:rsidRPr="00B978AB">
        <w:rPr>
          <w:rFonts w:ascii="Arial" w:eastAsia="Times New Roman" w:hAnsi="Arial" w:cs="Arial"/>
          <w:i/>
          <w:iCs/>
          <w:color w:val="131D40"/>
          <w:sz w:val="30"/>
          <w:szCs w:val="30"/>
          <w:lang w:eastAsia="en-CA"/>
        </w:rPr>
        <w:t>”)</w:t>
      </w:r>
      <w:r w:rsidRPr="00B978AB">
        <w:rPr>
          <w:rFonts w:ascii="Arial" w:eastAsia="Times New Roman" w:hAnsi="Arial" w:cs="Arial"/>
          <w:color w:val="131D40"/>
          <w:sz w:val="30"/>
          <w:szCs w:val="30"/>
          <w:lang w:eastAsia="en-CA"/>
        </w:rPr>
        <w:t>. Once the subset of relevant data table rows is built, the filtered data rows will be processed, and its column values are updated with one of the corresponding approaches presented in this blog.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The </w:t>
      </w:r>
      <w:hyperlink r:id="rId19" w:history="1">
        <w:r w:rsidRPr="00B978AB">
          <w:rPr>
            <w:rFonts w:ascii="Arial" w:eastAsia="Times New Roman" w:hAnsi="Arial" w:cs="Arial"/>
            <w:b/>
            <w:bCs/>
            <w:color w:val="0088CC"/>
            <w:sz w:val="30"/>
            <w:szCs w:val="30"/>
            <w:lang w:eastAsia="en-CA"/>
          </w:rPr>
          <w:t>Invoke Code Activity Approach</w:t>
        </w:r>
      </w:hyperlink>
      <w:r w:rsidRPr="00B978AB">
        <w:rPr>
          <w:rFonts w:ascii="Arial" w:eastAsia="Times New Roman" w:hAnsi="Arial" w:cs="Arial"/>
          <w:color w:val="131D40"/>
          <w:sz w:val="30"/>
          <w:szCs w:val="30"/>
          <w:lang w:eastAsia="en-CA"/>
        </w:rPr>
        <w:t xml:space="preserve"> can be used when a programming-oriented implementation is focused. Similarly, the </w:t>
      </w:r>
      <w:r w:rsidRPr="00B978AB">
        <w:rPr>
          <w:rFonts w:ascii="Arial" w:eastAsia="Times New Roman" w:hAnsi="Arial" w:cs="Arial"/>
          <w:color w:val="131D40"/>
          <w:sz w:val="30"/>
          <w:szCs w:val="30"/>
          <w:lang w:eastAsia="en-CA"/>
        </w:rPr>
        <w:lastRenderedPageBreak/>
        <w:t>pattern of For Each X Activity and conditional Activities like If, Switch, etc. can be used for custom implementations for the data column value update part and optionally for the data row filtering part. Such an implementation practice can risk the re-implementation of already existing activities or approaches. It is recommended to check if this type of re-implementation can be avoided by using already available options instead. </w:t>
      </w:r>
    </w:p>
    <w:p w:rsidR="00B978AB" w:rsidRPr="00B978AB" w:rsidRDefault="00B978AB" w:rsidP="00B978AB">
      <w:pPr>
        <w:shd w:val="clear" w:color="auto" w:fill="FFFFFF"/>
        <w:spacing w:before="75" w:after="75" w:line="480" w:lineRule="atLeast"/>
        <w:rPr>
          <w:rFonts w:ascii="Arial" w:eastAsia="Times New Roman" w:hAnsi="Arial" w:cs="Arial"/>
          <w:color w:val="131D40"/>
          <w:sz w:val="30"/>
          <w:szCs w:val="30"/>
          <w:lang w:eastAsia="en-CA"/>
        </w:rPr>
      </w:pPr>
      <w:r w:rsidRPr="00B978AB">
        <w:rPr>
          <w:rFonts w:ascii="Arial" w:eastAsia="Times New Roman" w:hAnsi="Arial" w:cs="Arial"/>
          <w:color w:val="131D40"/>
          <w:sz w:val="30"/>
          <w:szCs w:val="30"/>
          <w:lang w:eastAsia="en-CA"/>
        </w:rPr>
        <w:t> </w:t>
      </w:r>
    </w:p>
    <w:p w:rsidR="000243F3" w:rsidRDefault="00B978AB"/>
    <w:sectPr w:rsidR="00024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45D0"/>
    <w:multiLevelType w:val="multilevel"/>
    <w:tmpl w:val="E37A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52FFD"/>
    <w:multiLevelType w:val="multilevel"/>
    <w:tmpl w:val="80D2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E66A0"/>
    <w:multiLevelType w:val="multilevel"/>
    <w:tmpl w:val="9184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306EC"/>
    <w:multiLevelType w:val="multilevel"/>
    <w:tmpl w:val="6470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77377"/>
    <w:multiLevelType w:val="multilevel"/>
    <w:tmpl w:val="DBF6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21109"/>
    <w:multiLevelType w:val="multilevel"/>
    <w:tmpl w:val="614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259EB"/>
    <w:multiLevelType w:val="multilevel"/>
    <w:tmpl w:val="CE42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30149"/>
    <w:multiLevelType w:val="multilevel"/>
    <w:tmpl w:val="EBBA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116CE"/>
    <w:multiLevelType w:val="multilevel"/>
    <w:tmpl w:val="29A8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57C15"/>
    <w:multiLevelType w:val="multilevel"/>
    <w:tmpl w:val="1A02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7301A"/>
    <w:multiLevelType w:val="multilevel"/>
    <w:tmpl w:val="23D4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86B78"/>
    <w:multiLevelType w:val="multilevel"/>
    <w:tmpl w:val="34C2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E3A20"/>
    <w:multiLevelType w:val="multilevel"/>
    <w:tmpl w:val="4B98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42D92"/>
    <w:multiLevelType w:val="multilevel"/>
    <w:tmpl w:val="DFCC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A1452"/>
    <w:multiLevelType w:val="multilevel"/>
    <w:tmpl w:val="6E4A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833721"/>
    <w:multiLevelType w:val="multilevel"/>
    <w:tmpl w:val="5280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2B1CB0"/>
    <w:multiLevelType w:val="multilevel"/>
    <w:tmpl w:val="8FAA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20CA5"/>
    <w:multiLevelType w:val="multilevel"/>
    <w:tmpl w:val="7D6C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BF3054"/>
    <w:multiLevelType w:val="multilevel"/>
    <w:tmpl w:val="8736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8"/>
  </w:num>
  <w:num w:numId="4">
    <w:abstractNumId w:val="1"/>
  </w:num>
  <w:num w:numId="5">
    <w:abstractNumId w:val="5"/>
  </w:num>
  <w:num w:numId="6">
    <w:abstractNumId w:val="7"/>
  </w:num>
  <w:num w:numId="7">
    <w:abstractNumId w:val="16"/>
  </w:num>
  <w:num w:numId="8">
    <w:abstractNumId w:val="9"/>
  </w:num>
  <w:num w:numId="9">
    <w:abstractNumId w:val="3"/>
  </w:num>
  <w:num w:numId="10">
    <w:abstractNumId w:val="15"/>
  </w:num>
  <w:num w:numId="11">
    <w:abstractNumId w:val="2"/>
  </w:num>
  <w:num w:numId="12">
    <w:abstractNumId w:val="8"/>
  </w:num>
  <w:num w:numId="13">
    <w:abstractNumId w:val="0"/>
  </w:num>
  <w:num w:numId="14">
    <w:abstractNumId w:val="11"/>
  </w:num>
  <w:num w:numId="15">
    <w:abstractNumId w:val="13"/>
  </w:num>
  <w:num w:numId="16">
    <w:abstractNumId w:val="4"/>
  </w:num>
  <w:num w:numId="17">
    <w:abstractNumId w:val="17"/>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AB"/>
    <w:rsid w:val="00237BC6"/>
    <w:rsid w:val="005B7B22"/>
    <w:rsid w:val="00B978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F52"/>
  <w15:chartTrackingRefBased/>
  <w15:docId w15:val="{EC4C9938-6386-4992-A09B-ECB1B6D5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78A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8A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B978A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978AB"/>
    <w:rPr>
      <w:b/>
      <w:bCs/>
    </w:rPr>
  </w:style>
  <w:style w:type="character" w:styleId="Emphasis">
    <w:name w:val="Emphasis"/>
    <w:basedOn w:val="DefaultParagraphFont"/>
    <w:uiPriority w:val="20"/>
    <w:qFormat/>
    <w:rsid w:val="00B978AB"/>
    <w:rPr>
      <w:i/>
      <w:iCs/>
    </w:rPr>
  </w:style>
  <w:style w:type="character" w:styleId="Hyperlink">
    <w:name w:val="Hyperlink"/>
    <w:basedOn w:val="DefaultParagraphFont"/>
    <w:uiPriority w:val="99"/>
    <w:semiHidden/>
    <w:unhideWhenUsed/>
    <w:rsid w:val="00B97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94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uipath.com/community/rpa-community-blog/four-ways-to-filter-data-table-in-uipath-stud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uipath.com/community/rpa-community-blog/four-ways-to-filter-data-table-in-uipath-studio" TargetMode="External"/><Relationship Id="rId17" Type="http://schemas.openxmlformats.org/officeDocument/2006/relationships/hyperlink" Target="https://www.uipath.com/community/rpa-community-blog" TargetMode="External"/><Relationship Id="rId2" Type="http://schemas.openxmlformats.org/officeDocument/2006/relationships/styles" Target="styles.xml"/><Relationship Id="rId16" Type="http://schemas.openxmlformats.org/officeDocument/2006/relationships/hyperlink" Target="https://www.uipath.com/product/stud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uipath.com/activities/docs/invoke-code" TargetMode="External"/><Relationship Id="rId11" Type="http://schemas.openxmlformats.org/officeDocument/2006/relationships/hyperlink" Target="https://www.uipath.com/community/rpa-community-blog" TargetMode="External"/><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hyperlink" Target="https://eur02.safelinks.protection.outlook.com/?url=https%3A%2F%2Fgtnr.io%2FpixDNAqLA&amp;data=04%7C01%7Coana.chicioroaga%40uipath.com%7C1597a34c2954483db1b108d9a50e0b0a%7Cd8353d2ab1534d178827902c51f72357%7C0%7C0%7C637722302001252380%7CUnknown%7CTWFpbGZsb3d8eyJWIjoiMC4wLjAwMDAiLCJQIjoiV2luMzIiLCJBTiI6Ik1haWwiLCJXVCI6Mn0%3D%7C1000&amp;sdata=hSUSDJkAq06f1yUNHHXGGJPY0c2jcNKk%2B5hy4NzedCg%3D&amp;reserved=0" TargetMode="External"/><Relationship Id="rId23" Type="http://schemas.openxmlformats.org/officeDocument/2006/relationships/customXml" Target="../customXml/item2.xml"/><Relationship Id="rId10" Type="http://schemas.openxmlformats.org/officeDocument/2006/relationships/hyperlink" Target="https://www.uipath.com/product/studio" TargetMode="External"/><Relationship Id="rId19" Type="http://schemas.openxmlformats.org/officeDocument/2006/relationships/hyperlink" Target="https://docs.uipath.com/activities/docs/invoke-cod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6BFBEEB59D7D46B769792ADBA09EB2" ma:contentTypeVersion="13" ma:contentTypeDescription="Create a new document." ma:contentTypeScope="" ma:versionID="a6e5a965de1a15b3ed82f87a03f694fb">
  <xsd:schema xmlns:xsd="http://www.w3.org/2001/XMLSchema" xmlns:xs="http://www.w3.org/2001/XMLSchema" xmlns:p="http://schemas.microsoft.com/office/2006/metadata/properties" xmlns:ns2="97e507f5-8f4c-4935-9d62-86e560851f2a" xmlns:ns3="e54229c4-30eb-462d-85a1-c988f9988cf9" targetNamespace="http://schemas.microsoft.com/office/2006/metadata/properties" ma:root="true" ma:fieldsID="4e1c8dea2cc22c5c33edcfd78b9e5f51" ns2:_="" ns3:_="">
    <xsd:import namespace="97e507f5-8f4c-4935-9d62-86e560851f2a"/>
    <xsd:import namespace="e54229c4-30eb-462d-85a1-c988f9988c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AutoKeyPoints" minOccurs="0"/>
                <xsd:element ref="ns2:MediaServiceKeyPoints" minOccurs="0"/>
                <xsd:element ref="ns2:DocumentType"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e507f5-8f4c-4935-9d62-86e560851f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DocumentType" ma:index="14" nillable="true" ma:displayName="Document Type" ma:format="Dropdown" ma:internalName="DocumentType">
      <xsd:simpleType>
        <xsd:restriction base="dms:Choice">
          <xsd:enumeration value="Proposal"/>
          <xsd:enumeration value="Project"/>
          <xsd:enumeration value="Practice"/>
        </xsd:restriction>
      </xsd:simpleType>
    </xsd:element>
    <xsd:element name="MediaLengthInSeconds" ma:index="15"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229c4-30eb-462d-85a1-c988f9988cf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97e507f5-8f4c-4935-9d62-86e560851f2a" xsi:nil="true"/>
  </documentManagement>
</p:properties>
</file>

<file path=customXml/itemProps1.xml><?xml version="1.0" encoding="utf-8"?>
<ds:datastoreItem xmlns:ds="http://schemas.openxmlformats.org/officeDocument/2006/customXml" ds:itemID="{1CFB2CE2-A319-4DE8-BC52-6473F7A641F4}"/>
</file>

<file path=customXml/itemProps2.xml><?xml version="1.0" encoding="utf-8"?>
<ds:datastoreItem xmlns:ds="http://schemas.openxmlformats.org/officeDocument/2006/customXml" ds:itemID="{F7284FF8-823A-4ACE-859A-5CA299264D80}"/>
</file>

<file path=customXml/itemProps3.xml><?xml version="1.0" encoding="utf-8"?>
<ds:datastoreItem xmlns:ds="http://schemas.openxmlformats.org/officeDocument/2006/customXml" ds:itemID="{64267EC5-DBE5-4867-8203-46097F18B087}"/>
</file>

<file path=docProps/app.xml><?xml version="1.0" encoding="utf-8"?>
<Properties xmlns="http://schemas.openxmlformats.org/officeDocument/2006/extended-properties" xmlns:vt="http://schemas.openxmlformats.org/officeDocument/2006/docPropsVTypes">
  <Template>Normal.dotm</Template>
  <TotalTime>1</TotalTime>
  <Pages>17</Pages>
  <Words>1756</Words>
  <Characters>10015</Characters>
  <Application>Microsoft Office Word</Application>
  <DocSecurity>0</DocSecurity>
  <Lines>83</Lines>
  <Paragraphs>23</Paragraphs>
  <ScaleCrop>false</ScaleCrop>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Maredia, Imran</dc:creator>
  <cp:keywords/>
  <dc:description/>
  <cp:lastModifiedBy>Maredia, Imran</cp:lastModifiedBy>
  <cp:revision>1</cp:revision>
  <dcterms:created xsi:type="dcterms:W3CDTF">2022-07-14T13:27:00Z</dcterms:created>
  <dcterms:modified xsi:type="dcterms:W3CDTF">2022-07-14T13:28:00Z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0x0101000B6BFBEEB59D7D46B769792ADBA09EB2</vt:lpwstr>
  </property>
</Properties>
</file>