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88e2782a7fa4b85" /><Relationship Type="http://schemas.openxmlformats.org/package/2006/relationships/metadata/core-properties" Target="/docProps/core.xml" Id="R74c539228e3147e9" /><Relationship Type="http://schemas.openxmlformats.org/officeDocument/2006/relationships/extended-properties" Target="/docProps/app.xml" Id="Rdbba3ca79f7c40e9" /><Relationship Type="http://schemas.openxmlformats.org/officeDocument/2006/relationships/custom-properties" Target="/docProps/custom.xml" Id="R821a371e8169484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960"/>
      </w:pPr>
      <w:r>
        <w:rPr/>
        <w:t xml:space="preserve"/>
      </w:r>
    </w:p>
    <w:p w14:paraId="00100002" w14:textId="00100003">
      <w:pPr>
        <w:pStyle w:val="Normal"/>
        <w:spacing w:after="240"/>
        <w:jc w:val="center"/>
      </w:pPr>
      <w:r>
        <w:rPr>
          <w:b/>
          <w:color w:val="E21E74"/>
          <w:sz w:val="56"/>
        </w:rPr>
        <w:t xml:space="preserve">FOODPANDA DATA ANALYSIS</w:t>
      </w:r>
    </w:p>
    <w:p w14:paraId="00100004" w14:textId="00100005">
      <w:pPr>
        <w:pStyle w:val="Normal"/>
        <w:spacing w:after="160"/>
        <w:jc w:val="center"/>
      </w:pPr>
      <w:r>
        <w:rPr>
          <w:b/>
          <w:color w:val="374151"/>
          <w:sz w:val="36"/>
        </w:rPr>
        <w:t xml:space="preserve">Complete Project Documentation</w:t>
      </w:r>
    </w:p>
    <w:p w14:paraId="00100006" w14:textId="00100007">
      <w:pPr>
        <w:pStyle w:val="Normal"/>
        <w:spacing w:after="960"/>
        <w:jc w:val="center"/>
      </w:pPr>
      <w:r>
        <w:rPr>
          <w:color w:val="6B7280"/>
          <w:sz w:val="24"/>
        </w:rPr>
        <w:t xml:space="preserve">Interactive Dashboard | Data Quality | Summary Statistics | Charts | Business Insights</w:t>
      </w:r>
    </w:p>
    <w:p w14:paraId="00100008" w14:textId="00100009">
      <w:pPr>
        <w:pStyle w:val="Normal"/>
        <w:spacing w:after="240"/>
      </w:pPr>
      <w:r>
        <w:rPr/>
        <w:t xml:space="preserve"/>
      </w:r>
    </w:p>
    <w:p w14:paraId="0010000A" w14:textId="0010000B">
      <w:pPr>
        <w:pStyle w:val="Normal"/>
        <w:spacing w:after="120"/>
        <w:jc w:val="center"/>
      </w:pPr>
      <w:r>
        <w:rPr>
          <w:b/>
          <w:sz w:val="24"/>
        </w:rPr>
        <w:t xml:space="preserve">Prepared by:   Simran Manav</w:t>
      </w:r>
    </w:p>
    <w:p w14:paraId="0010000C" w14:textId="0010000D">
      <w:pPr>
        <w:pStyle w:val="Normal"/>
        <w:spacing w:after="120"/>
        <w:jc w:val="center"/>
      </w:pPr>
      <w:r>
        <w:rPr>
          <w:color w:val="374151"/>
          <w:sz w:val="22"/>
        </w:rPr>
        <w:t xml:space="preserve">Project File:  SimranManav_FoodpandaAnalysis.py</w:t>
      </w:r>
    </w:p>
    <w:p w14:paraId="0010000E" w14:textId="0010000F">
      <w:pPr>
        <w:pStyle w:val="Normal"/>
        <w:spacing w:after="120"/>
        <w:jc w:val="center"/>
      </w:pPr>
      <w:r>
        <w:rPr>
          <w:color w:val="374151"/>
          <w:sz w:val="22"/>
        </w:rPr>
        <w:t xml:space="preserve">Dataset:       Foodpanda_Cleaned_Dataset.csv  (6,000 records | 21 columns)</w:t>
      </w:r>
    </w:p>
    <w:p w14:paraId="00100010" w14:textId="00100011">
      <w:pPr>
        <w:pStyle w:val="Normal"/>
        <w:spacing w:after="120"/>
        <w:jc w:val="center"/>
      </w:pPr>
      <w:r>
        <w:rPr>
          <w:color w:val="374151"/>
          <w:sz w:val="22"/>
        </w:rPr>
        <w:t xml:space="preserve">Technology:    Python | Streamlit | Pandas | Plotly</w:t>
      </w:r>
    </w:p>
    <w:p w14:paraId="00100012" w14:textId="00100013">
      <w:pPr>
        <w:pStyle w:val="Normal"/>
        <w:spacing w:after="960"/>
        <w:jc w:val="center"/>
      </w:pPr>
      <w:r>
        <w:rPr>
          <w:color w:val="374151"/>
          <w:sz w:val="22"/>
        </w:rPr>
        <w:t xml:space="preserve">Run Command:   streamlit run SimranManav_FoodpandaAnalysis.py</w:t>
      </w:r>
    </w:p>
    <w:p w14:paraId="00100014" w14:textId="00100015">
      <w:pPr>
        <w:pStyle w:val="Normal"/>
        <w:spacing w:after="240"/>
      </w:pPr>
      <w:r>
        <w:rPr/>
        <w:t xml:space="preserve"/>
      </w:r>
    </w:p>
    <w:p w14:paraId="00100016" w14:textId="00100017">
      <w:pPr>
        <w:pStyle w:val="Normal"/>
        <w:spacing w:after="240"/>
        <w:jc w:val="center"/>
      </w:pPr>
      <w:r>
        <w:rPr>
          <w:b/>
          <w:color w:val="E21E74"/>
          <w:sz w:val="28"/>
        </w:rPr>
        <w:t xml:space="preserve">TABLE OF CONTENTS</w:t>
      </w:r>
    </w:p>
    <w:p w14:paraId="00100018" w14:textId="00100019">
      <w:pPr>
        <w:pStyle w:val="Normal"/>
        <w:spacing w:after="80"/>
      </w:pPr>
      <w:r>
        <w:rPr>
          <w:sz w:val="22"/>
        </w:rPr>
        <w:t xml:space="preserve">1.  Project Overview ...........................................................................  3</w:t>
      </w:r>
    </w:p>
    <w:p w14:paraId="0010001A" w14:textId="0010001B">
      <w:pPr>
        <w:pStyle w:val="Normal"/>
        <w:spacing w:after="80"/>
      </w:pPr>
      <w:r>
        <w:rPr>
          <w:sz w:val="22"/>
        </w:rPr>
        <w:t xml:space="preserve">2.  Dataset Description .......................................................................  4</w:t>
      </w:r>
    </w:p>
    <w:p w14:paraId="0010001C" w14:textId="0010001D">
      <w:pPr>
        <w:pStyle w:val="Normal"/>
        <w:spacing w:after="80"/>
      </w:pPr>
      <w:r>
        <w:rPr>
          <w:sz w:val="22"/>
        </w:rPr>
        <w:t xml:space="preserve">3.  Data Cleaning Process ....................................................................  6</w:t>
      </w:r>
    </w:p>
    <w:p w14:paraId="0010001E" w14:textId="0010001F">
      <w:pPr>
        <w:pStyle w:val="Normal"/>
        <w:spacing w:after="80"/>
      </w:pPr>
      <w:r>
        <w:rPr>
          <w:sz w:val="22"/>
        </w:rPr>
        <w:t xml:space="preserve">4.  Data Quality Checks .......................................................................  7</w:t>
      </w:r>
    </w:p>
    <w:p w14:paraId="00100020" w14:textId="00100021">
      <w:pPr>
        <w:pStyle w:val="Normal"/>
        <w:spacing w:after="80"/>
      </w:pPr>
      <w:r>
        <w:rPr>
          <w:sz w:val="22"/>
        </w:rPr>
        <w:t xml:space="preserve">5.  Summary Statistics &amp; Group Analysis .............................................  9</w:t>
      </w:r>
    </w:p>
    <w:p w14:paraId="00100022" w14:textId="00100023">
      <w:pPr>
        <w:pStyle w:val="Normal"/>
        <w:spacing w:after="80"/>
      </w:pPr>
      <w:r>
        <w:rPr>
          <w:sz w:val="22"/>
        </w:rPr>
        <w:t xml:space="preserve">6.  Charts &amp; Visualisations ..................................................................  11</w:t>
      </w:r>
    </w:p>
    <w:p w14:paraId="00100024" w14:textId="00100025">
      <w:pPr>
        <w:pStyle w:val="Normal"/>
        <w:spacing w:after="80"/>
      </w:pPr>
      <w:r>
        <w:rPr>
          <w:sz w:val="22"/>
        </w:rPr>
        <w:t xml:space="preserve">7.  Business Insights &amp; Recommendations ...........................................  14</w:t>
      </w:r>
    </w:p>
    <w:p w14:paraId="00100026" w14:textId="00100027">
      <w:pPr>
        <w:pStyle w:val="Normal"/>
        <w:spacing w:after="80"/>
      </w:pPr>
      <w:r>
        <w:rPr>
          <w:sz w:val="22"/>
        </w:rPr>
        <w:t xml:space="preserve">8.  Technical Requirements ..................................................................  18</w:t>
      </w:r>
    </w:p>
    <w:p w14:paraId="00100028" w14:textId="00100029">
      <w:pPr>
        <w:pStyle w:val="Normal"/>
        <w:spacing w:after="80"/>
      </w:pPr>
      <w:r>
        <w:rPr>
          <w:sz w:val="22"/>
        </w:rPr>
        <w:t xml:space="preserve">9.  How to Run the Project ..................................................................  19</w:t>
      </w:r>
    </w:p>
    <w:p w14:paraId="0010002A" w14:textId="0010002B">
      <w:pPr>
        <w:pStyle w:val="Heading1"/>
        <w:spacing w:before="360" w:after="200"/>
      </w:pPr>
      <w:r>
        <w:rPr>
          <w:b/>
          <w:color w:val="E21E74"/>
          <w:sz w:val="36"/>
        </w:rPr>
        <w:t xml:space="preserve">1. Project Overview</w:t>
      </w:r>
    </w:p>
    <w:p w14:paraId="0010002C" w14:textId="0010002D">
      <w:pPr>
        <w:pStyle w:val="Heading2"/>
        <w:spacing w:before="200" w:after="120"/>
      </w:pPr>
      <w:r>
        <w:rPr>
          <w:b/>
          <w:color w:val="374151"/>
          <w:sz w:val="28"/>
        </w:rPr>
        <w:t xml:space="preserve">1.1 Introduction</w:t>
      </w:r>
    </w:p>
    <w:p w14:paraId="0010002E" w14:textId="0010002F">
      <w:pPr>
        <w:pStyle w:val="Normal"/>
        <w:spacing w:after="160"/>
      </w:pPr>
      <w:r>
        <w:rPr>
          <w:sz w:val="22"/>
        </w:rPr>
        <w:t xml:space="preserve">This project delivers a complete end-to-end data analysis solution for Foodpanda, one of the leading online food delivery platforms operating across major cities in Pakistan. The objective is to transform raw order transaction data into actionable business intelligence through a fully interactive web-based dashboard.</w:t>
      </w:r>
    </w:p>
    <w:p w14:paraId="00100030" w14:textId="00100031">
      <w:pPr>
        <w:pStyle w:val="Normal"/>
        <w:spacing w:after="160"/>
      </w:pPr>
      <w:r>
        <w:rPr>
          <w:sz w:val="22"/>
        </w:rPr>
        <w:t xml:space="preserve">The dashboard is built using Python with Streamlit as the web framework and Plotly for interactive visualisations. It covers the full data analysis pipeline: data loading, quality validation, statistical summarisation, visual comparison, and business decision support.</w:t>
      </w:r>
    </w:p>
    <w:p w14:paraId="00100032" w14:textId="00100033">
      <w:pPr>
        <w:pStyle w:val="Heading2"/>
        <w:spacing w:before="200" w:after="120"/>
      </w:pPr>
      <w:r>
        <w:rPr>
          <w:b/>
          <w:color w:val="374151"/>
          <w:sz w:val="28"/>
        </w:rPr>
        <w:t xml:space="preserve">1.2 Project Objectives</w:t>
      </w:r>
    </w:p>
    <w:p w14:paraId="00100034" w14:textId="00100035">
      <w:pPr>
        <w:pStyle w:val="Normal"/>
        <w:spacing w:after="120"/>
      </w:pPr>
      <w:r>
        <w:rPr>
          <w:sz w:val="22"/>
        </w:rPr>
        <w:t xml:space="preserve">The project addresses the following five core objectives:</w:t>
      </w:r>
    </w:p>
    <w:p w14:paraId="00100036" w14:textId="00100037">
      <w:pPr>
        <w:pStyle w:val="Normal"/>
        <w:numPr>
          <w:ilvl w:val="0"/>
          <w:numId w:val="1"/>
        </w:numPr>
        <w:spacing w:after="80"/>
      </w:pPr>
      <w:r>
        <w:rPr>
          <w:sz w:val="22"/>
        </w:rPr>
        <w:t xml:space="preserve">1.  Collect and Load Data — Read the Foodpanda CSV dataset and prepare it for analysis with proper data types and derived columns.</w:t>
      </w:r>
    </w:p>
    <w:p w14:paraId="00100038" w14:textId="00100039">
      <w:pPr>
        <w:pStyle w:val="Normal"/>
        <w:numPr>
          <w:ilvl w:val="0"/>
          <w:numId w:val="1"/>
        </w:numPr>
        <w:spacing w:after="80"/>
      </w:pPr>
      <w:r>
        <w:rPr>
          <w:sz w:val="22"/>
        </w:rPr>
        <w:t xml:space="preserve">2.  Check Data Quality — Identify and report missing values, duplicates, out-of-range numerics, invalid categorical values, and date logic errors.</w:t>
      </w:r>
    </w:p>
    <w:p w14:paraId="0010003A" w14:textId="0010003B">
      <w:pPr>
        <w:pStyle w:val="Normal"/>
        <w:numPr>
          <w:ilvl w:val="0"/>
          <w:numId w:val="1"/>
        </w:numPr>
        <w:spacing w:after="80"/>
      </w:pPr>
      <w:r>
        <w:rPr>
          <w:sz w:val="22"/>
        </w:rPr>
        <w:t xml:space="preserve">3.  Group and Summarise — Aggregate data by multiple business dimensions (city, restaurant, category, age group, gender, etc.) computing totals, counts, and averages.</w:t>
      </w:r>
    </w:p>
    <w:p w14:paraId="0010003C" w14:textId="0010003D">
      <w:pPr>
        <w:pStyle w:val="Normal"/>
        <w:numPr>
          <w:ilvl w:val="0"/>
          <w:numId w:val="1"/>
        </w:numPr>
        <w:spacing w:after="80"/>
      </w:pPr>
      <w:r>
        <w:rPr>
          <w:sz w:val="22"/>
        </w:rPr>
        <w:t xml:space="preserve">4.  Create Charts — Build 14 interactive Plotly charts (bar, pie/donut, heatmap, scatter, box plot, histogram) to visually compare results across dimensions.</w:t>
      </w:r>
    </w:p>
    <w:p w14:paraId="0010003E" w14:textId="0010003F">
      <w:pPr>
        <w:pStyle w:val="Normal"/>
        <w:numPr>
          <w:ilvl w:val="0"/>
          <w:numId w:val="1"/>
        </w:numPr>
        <w:spacing w:after="160"/>
      </w:pPr>
      <w:r>
        <w:rPr>
          <w:sz w:val="22"/>
        </w:rPr>
        <w:t xml:space="preserve">5.  Business Decisions — Derive 10 key findings, 8 strategic recommendations, and a decision scorecard with benchmark comparisons.</w:t>
      </w:r>
    </w:p>
    <w:p w14:paraId="00100040" w14:textId="00100041">
      <w:pPr>
        <w:pStyle w:val="Heading2"/>
        <w:spacing w:before="200" w:after="120"/>
      </w:pPr>
      <w:r>
        <w:rPr>
          <w:b/>
          <w:color w:val="374151"/>
          <w:sz w:val="28"/>
        </w:rPr>
        <w:t xml:space="preserve">1.3 Project Scope</w:t>
      </w:r>
    </w:p>
    <w:p w14:paraId="00100042" w14:textId="00100043">
      <w:pPr>
        <w:pStyle w:val="Normal"/>
        <w:spacing w:after="160"/>
      </w:pPr>
      <w:r>
        <w:rPr>
          <w:sz w:val="22"/>
        </w:rPr>
        <w:t xml:space="preserve">The analysis covers 6,000 order records across 5 cities (Peshawar, Multan, Lahore, Karachi, Islamabad), 5 restaurants (McDonald's, KFC, Pizza Hut, Subway, Burger King), 5 food categories (Italian, Fast Food, Chinese, Continental, Dessert), and 5 dishes (Burger, Pizza, Fries, Pasta, Sandwich). The dataset spans orders placed between August 2023 and July 2025.</w:t>
      </w:r>
    </w:p>
    <w:p w14:paraId="00100044" w14:textId="00100045">
      <w:pPr>
        <w:pStyle w:val="Heading2"/>
        <w:spacing w:before="200" w:after="120"/>
      </w:pPr>
      <w:r>
        <w:rPr>
          <w:b/>
          <w:color w:val="374151"/>
          <w:sz w:val="28"/>
        </w:rPr>
        <w:t xml:space="preserve">1.4 Dashboard Features</w:t>
      </w:r>
    </w:p>
    <w:p w14:paraId="00100046" w14:textId="00100047">
      <w:pPr>
        <w:pStyle w:val="Normal"/>
        <w:numPr>
          <w:ilvl w:val="0"/>
          <w:numId w:val="2"/>
        </w:numPr>
        <w:spacing w:after="80"/>
      </w:pPr>
      <w:r>
        <w:rPr>
          <w:sz w:val="22"/>
        </w:rPr>
        <w:t xml:space="preserve">Tab 1 — Overview:  5 KPI metric cards (Total Orders, Total Revenue, Unique Customers, Avg Rating, Delivery Rate), full dataset preview (first 100 rows), and a column schema reference table with descriptions for all 21 columns.</w:t>
      </w:r>
    </w:p>
    <w:p w14:paraId="00100048" w14:textId="00100049">
      <w:pPr>
        <w:pStyle w:val="Normal"/>
        <w:numPr>
          <w:ilvl w:val="0"/>
          <w:numId w:val="2"/>
        </w:numPr>
        <w:spacing w:after="80"/>
      </w:pPr>
      <w:r>
        <w:rPr>
          <w:sz w:val="22"/>
        </w:rPr>
        <w:t xml:space="preserve">Tab 2 — Data Quality:  Missing value analysis, duplicate detection, numerical range validation, categorical value checks, date integrity checks, and outlier box plots.</w:t>
      </w:r>
    </w:p>
    <w:p w14:paraId="0010004A" w14:textId="0010004B">
      <w:pPr>
        <w:pStyle w:val="Normal"/>
        <w:numPr>
          <w:ilvl w:val="0"/>
          <w:numId w:val="2"/>
        </w:numPr>
        <w:spacing w:after="80"/>
      </w:pPr>
      <w:r>
        <w:rPr>
          <w:sz w:val="22"/>
        </w:rPr>
        <w:t xml:space="preserve">Tab 3 — Summary Stats:  Dynamic group-by selector across 9 dimensions, revenue and delivery pivot tables, and descriptive statistics for all numeric columns.</w:t>
      </w:r>
    </w:p>
    <w:p w14:paraId="0010004C" w14:textId="0010004D">
      <w:pPr>
        <w:pStyle w:val="Normal"/>
        <w:numPr>
          <w:ilvl w:val="0"/>
          <w:numId w:val="2"/>
        </w:numPr>
        <w:spacing w:after="80"/>
      </w:pPr>
      <w:r>
        <w:rPr>
          <w:sz w:val="22"/>
        </w:rPr>
        <w:t xml:space="preserve">Tab 4 — Charts:  14 fully interactive Plotly charts covering revenue, ratings, delivery, churn, loyalty, payment methods, and demographics.</w:t>
      </w:r>
    </w:p>
    <w:p w14:paraId="0010004E" w14:textId="0010004F">
      <w:pPr>
        <w:pStyle w:val="Normal"/>
        <w:numPr>
          <w:ilvl w:val="0"/>
          <w:numId w:val="2"/>
        </w:numPr>
        <w:spacing w:after="160"/>
      </w:pPr>
      <w:r>
        <w:rPr>
          <w:sz w:val="22"/>
        </w:rPr>
        <w:t xml:space="preserve">Tab 5 — Business Insights:  10 data-driven key findings, 8 strategic recommendations with specific action items, and a 6-metric decision scorecard with pass/fail benchmarks.</w:t>
      </w:r>
    </w:p>
    <w:p w14:paraId="00100050" w14:textId="00100051">
      <w:pPr>
        <w:pStyle w:val="Normal"/>
        <w:numPr>
          <w:ilvl w:val="0"/>
          <w:numId w:val="2"/>
        </w:numPr>
        <w:spacing w:after="160"/>
      </w:pPr>
      <w:r>
        <w:rPr>
          <w:sz w:val="22"/>
        </w:rPr>
        <w:t xml:space="preserve">Sidebar Filters:  All tabs respond dynamically to 4 global filters — City, Restaurant, Food Category, and Customer Status.</w:t>
      </w:r>
    </w:p>
    <w:p w14:paraId="00100052" w14:textId="00100053">
      <w:pPr>
        <w:pStyle w:val="Heading1"/>
        <w:spacing w:before="360" w:after="200"/>
      </w:pPr>
      <w:r>
        <w:rPr>
          <w:b/>
          <w:color w:val="E21E74"/>
          <w:sz w:val="36"/>
        </w:rPr>
        <w:t xml:space="preserve">2. Dataset Description</w:t>
      </w:r>
    </w:p>
    <w:p w14:paraId="00100054" w14:textId="00100055">
      <w:pPr>
        <w:pStyle w:val="Heading2"/>
        <w:spacing w:before="200" w:after="120"/>
      </w:pPr>
      <w:r>
        <w:rPr>
          <w:b/>
          <w:color w:val="374151"/>
          <w:sz w:val="28"/>
        </w:rPr>
        <w:t xml:space="preserve">2.1 Dataset Files</w:t>
      </w:r>
    </w:p>
    <w:p w14:paraId="00100056" w14:textId="00100057">
      <w:pPr>
        <w:pStyle w:val="Normal"/>
        <w:spacing w:after="120"/>
      </w:pPr>
      <w:r>
        <w:rPr>
          <w:sz w:val="22"/>
        </w:rPr>
        <w:t xml:space="preserve">Two dataset files are used in this project:</w:t>
      </w:r>
    </w:p>
    <w:p w14:paraId="00100058" w14:textId="00100059">
      <w:pPr>
        <w:pStyle w:val="Normal"/>
        <w:numPr>
          <w:ilvl w:val="0"/>
          <w:numId w:val="3"/>
        </w:numPr>
        <w:spacing w:after="80"/>
      </w:pPr>
      <w:r>
        <w:rPr>
          <w:sz w:val="22"/>
        </w:rPr>
        <w:t xml:space="preserve">Foodpanda Analysis Dataset.csv — Original raw dataset as provided. Contains 6,000 rows and 20 columns with data quality issues including 1,467 date inversions where signup_date is later than last_order_date.</w:t>
      </w:r>
    </w:p>
    <w:p w14:paraId="0010005A" w14:textId="0010005B">
      <w:pPr>
        <w:pStyle w:val="Normal"/>
        <w:numPr>
          <w:ilvl w:val="0"/>
          <w:numId w:val="3"/>
        </w:numPr>
        <w:spacing w:after="160"/>
      </w:pPr>
      <w:r>
        <w:rPr>
          <w:sz w:val="22"/>
        </w:rPr>
        <w:t xml:space="preserve">Foodpanda_Cleaned_Dataset.csv — Cleaned version used by the dashboard application. Contains 6,000 rows and 21 columns (includes the derived revenue column). All quality issues have been resolved.</w:t>
      </w:r>
    </w:p>
    <w:p w14:paraId="0010005C" w14:textId="0010005D">
      <w:pPr>
        <w:pStyle w:val="Heading2"/>
        <w:spacing w:before="200" w:after="120"/>
      </w:pPr>
      <w:r>
        <w:rPr>
          <w:b/>
          <w:color w:val="374151"/>
          <w:sz w:val="28"/>
        </w:rPr>
        <w:t xml:space="preserve">2.2 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c>
          <w:p w14:paraId="0010005E" w14:textId="0010005F"/>
        </w:tc>
        <w:tc>
          <w:p w14:paraId="00100060" w14:textId="00100061"/>
        </w:tc>
      </w:tr>
      <w:tr>
        <w:tc>
          <w:p w14:paraId="00100062" w14:textId="00100063"/>
        </w:tc>
        <w:tc>
          <w:p w14:paraId="00100064" w14:textId="00100065"/>
        </w:tc>
      </w:tr>
      <w:tr>
        <w:tc>
          <w:p w14:paraId="00100066" w14:textId="00100067"/>
        </w:tc>
        <w:tc>
          <w:p w14:paraId="00100068" w14:textId="00100069"/>
        </w:tc>
      </w:tr>
      <w:tr>
        <w:tc>
          <w:p w14:paraId="0010006A" w14:textId="0010006B"/>
        </w:tc>
        <w:tc>
          <w:p w14:paraId="0010006C" w14:textId="0010006D"/>
        </w:tc>
      </w:tr>
      <w:tr>
        <w:tc>
          <w:p w14:paraId="0010006E" w14:textId="0010006F"/>
        </w:tc>
        <w:tc>
          <w:p w14:paraId="00100070" w14:textId="00100071"/>
        </w:tc>
      </w:tr>
      <w:tr>
        <w:tc>
          <w:p w14:paraId="00100072" w14:textId="00100073"/>
        </w:tc>
        <w:tc>
          <w:p w14:paraId="00100074" w14:textId="00100075"/>
        </w:tc>
      </w:tr>
      <w:tr>
        <w:tc>
          <w:p w14:paraId="00100076" w14:textId="00100077"/>
        </w:tc>
        <w:tc>
          <w:p w14:paraId="00100078" w14:textId="00100079"/>
        </w:tc>
      </w:tr>
    </w:tbl>
    <w:p w14:paraId="0010007A" w14:textId="0010007B">
      <w:pPr>
        <w:pStyle w:val="Heading2"/>
        <w:spacing w:before="200" w:after="120"/>
      </w:pPr>
      <w:r>
        <w:rPr>
          <w:b/>
          <w:color w:val="374151"/>
          <w:sz w:val="28"/>
        </w:rPr>
        <w:t xml:space="preserve">2.3 Column Reference</w:t>
      </w:r>
    </w:p>
    <w:p w14:paraId="0010007C" w14:textId="0010007D">
      <w:pPr>
        <w:pStyle w:val="Normal"/>
        <w:spacing w:after="120"/>
      </w:pPr>
      <w:r>
        <w:rPr>
          <w:sz w:val="22"/>
        </w:rPr>
        <w:t xml:space="preserve">The dataset contains 21 columns (20 original + 1 derived). The table below describes each column: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7E" w14:textId="0010007F"/>
        </w:tc>
        <w:tc>
          <w:p w14:paraId="00100080" w14:textId="00100081"/>
        </w:tc>
        <w:tc>
          <w:p w14:paraId="00100082" w14:textId="00100083"/>
        </w:tc>
        <w:tc>
          <w:p w14:paraId="00100084" w14:textId="00100085"/>
        </w:tc>
      </w:tr>
      <w:tr>
        <w:tc>
          <w:p w14:paraId="00100086" w14:textId="00100087"/>
        </w:tc>
        <w:tc>
          <w:p w14:paraId="00100088" w14:textId="00100089"/>
        </w:tc>
        <w:tc>
          <w:p w14:paraId="0010008A" w14:textId="0010008B"/>
        </w:tc>
        <w:tc>
          <w:p w14:paraId="0010008C" w14:textId="0010008D"/>
        </w:tc>
      </w:tr>
      <w:tr>
        <w:tc>
          <w:p w14:paraId="0010008E" w14:textId="0010008F"/>
        </w:tc>
        <w:tc>
          <w:p w14:paraId="00100090" w14:textId="00100091"/>
        </w:tc>
        <w:tc>
          <w:p w14:paraId="00100092" w14:textId="00100093"/>
        </w:tc>
        <w:tc>
          <w:p w14:paraId="00100094" w14:textId="00100095"/>
        </w:tc>
      </w:tr>
      <w:tr>
        <w:tc>
          <w:p w14:paraId="00100096" w14:textId="00100097"/>
        </w:tc>
        <w:tc>
          <w:p w14:paraId="00100098" w14:textId="00100099"/>
        </w:tc>
        <w:tc>
          <w:p w14:paraId="0010009A" w14:textId="0010009B"/>
        </w:tc>
        <w:tc>
          <w:p w14:paraId="0010009C" w14:textId="0010009D"/>
        </w:tc>
      </w:tr>
      <w:tr>
        <w:tc>
          <w:p w14:paraId="0010009E" w14:textId="0010009F"/>
        </w:tc>
        <w:tc>
          <w:p w14:paraId="001000A0" w14:textId="001000A1"/>
        </w:tc>
        <w:tc>
          <w:p w14:paraId="001000A2" w14:textId="001000A3"/>
        </w:tc>
        <w:tc>
          <w:p w14:paraId="001000A4" w14:textId="001000A5"/>
        </w:tc>
      </w:tr>
      <w:tr>
        <w:tc>
          <w:p w14:paraId="001000A6" w14:textId="001000A7"/>
        </w:tc>
        <w:tc>
          <w:p w14:paraId="001000A8" w14:textId="001000A9"/>
        </w:tc>
        <w:tc>
          <w:p w14:paraId="001000AA" w14:textId="001000AB"/>
        </w:tc>
        <w:tc>
          <w:p w14:paraId="001000AC" w14:textId="001000AD"/>
        </w:tc>
      </w:tr>
      <w:tr>
        <w:tc>
          <w:p w14:paraId="001000AE" w14:textId="001000AF"/>
        </w:tc>
        <w:tc>
          <w:p w14:paraId="001000B0" w14:textId="001000B1"/>
        </w:tc>
        <w:tc>
          <w:p w14:paraId="001000B2" w14:textId="001000B3"/>
        </w:tc>
        <w:tc>
          <w:p w14:paraId="001000B4" w14:textId="001000B5"/>
        </w:tc>
      </w:tr>
      <w:tr>
        <w:tc>
          <w:p w14:paraId="001000B6" w14:textId="001000B7"/>
        </w:tc>
        <w:tc>
          <w:p w14:paraId="001000B8" w14:textId="001000B9"/>
        </w:tc>
        <w:tc>
          <w:p w14:paraId="001000BA" w14:textId="001000BB"/>
        </w:tc>
        <w:tc>
          <w:p w14:paraId="001000BC" w14:textId="001000BD"/>
        </w:tc>
      </w:tr>
      <w:tr>
        <w:tc>
          <w:p w14:paraId="001000BE" w14:textId="001000BF"/>
        </w:tc>
        <w:tc>
          <w:p w14:paraId="001000C0" w14:textId="001000C1"/>
        </w:tc>
        <w:tc>
          <w:p w14:paraId="001000C2" w14:textId="001000C3"/>
        </w:tc>
        <w:tc>
          <w:p w14:paraId="001000C4" w14:textId="001000C5"/>
        </w:tc>
      </w:tr>
      <w:tr>
        <w:tc>
          <w:p w14:paraId="001000C6" w14:textId="001000C7"/>
        </w:tc>
        <w:tc>
          <w:p w14:paraId="001000C8" w14:textId="001000C9"/>
        </w:tc>
        <w:tc>
          <w:p w14:paraId="001000CA" w14:textId="001000CB"/>
        </w:tc>
        <w:tc>
          <w:p w14:paraId="001000CC" w14:textId="001000CD"/>
        </w:tc>
      </w:tr>
      <w:tr>
        <w:tc>
          <w:p w14:paraId="001000CE" w14:textId="001000CF"/>
        </w:tc>
        <w:tc>
          <w:p w14:paraId="001000D0" w14:textId="001000D1"/>
        </w:tc>
        <w:tc>
          <w:p w14:paraId="001000D2" w14:textId="001000D3"/>
        </w:tc>
        <w:tc>
          <w:p w14:paraId="001000D4" w14:textId="001000D5"/>
        </w:tc>
      </w:tr>
      <w:tr>
        <w:tc>
          <w:p w14:paraId="001000D6" w14:textId="001000D7"/>
        </w:tc>
        <w:tc>
          <w:p w14:paraId="001000D8" w14:textId="001000D9"/>
        </w:tc>
        <w:tc>
          <w:p w14:paraId="001000DA" w14:textId="001000DB"/>
        </w:tc>
        <w:tc>
          <w:p w14:paraId="001000DC" w14:textId="001000DD"/>
        </w:tc>
      </w:tr>
      <w:tr>
        <w:tc>
          <w:p w14:paraId="001000DE" w14:textId="001000DF"/>
        </w:tc>
        <w:tc>
          <w:p w14:paraId="001000E0" w14:textId="001000E1"/>
        </w:tc>
        <w:tc>
          <w:p w14:paraId="001000E2" w14:textId="001000E3"/>
        </w:tc>
        <w:tc>
          <w:p w14:paraId="001000E4" w14:textId="001000E5"/>
        </w:tc>
      </w:tr>
      <w:tr>
        <w:tc>
          <w:p w14:paraId="001000E6" w14:textId="001000E7"/>
        </w:tc>
        <w:tc>
          <w:p w14:paraId="001000E8" w14:textId="001000E9"/>
        </w:tc>
        <w:tc>
          <w:p w14:paraId="001000EA" w14:textId="001000EB"/>
        </w:tc>
        <w:tc>
          <w:p w14:paraId="001000EC" w14:textId="001000ED"/>
        </w:tc>
      </w:tr>
      <w:tr>
        <w:tc>
          <w:p w14:paraId="001000EE" w14:textId="001000EF"/>
        </w:tc>
        <w:tc>
          <w:p w14:paraId="001000F0" w14:textId="001000F1"/>
        </w:tc>
        <w:tc>
          <w:p w14:paraId="001000F2" w14:textId="001000F3"/>
        </w:tc>
        <w:tc>
          <w:p w14:paraId="001000F4" w14:textId="001000F5"/>
        </w:tc>
      </w:tr>
      <w:tr>
        <w:tc>
          <w:p w14:paraId="001000F6" w14:textId="001000F7"/>
        </w:tc>
        <w:tc>
          <w:p w14:paraId="001000F8" w14:textId="001000F9"/>
        </w:tc>
        <w:tc>
          <w:p w14:paraId="001000FA" w14:textId="001000FB"/>
        </w:tc>
        <w:tc>
          <w:p w14:paraId="001000FC" w14:textId="001000FD"/>
        </w:tc>
      </w:tr>
      <w:tr>
        <w:tc>
          <w:p w14:paraId="001000FE" w14:textId="001000FF"/>
        </w:tc>
        <w:tc>
          <w:p w14:paraId="00100100" w14:textId="00100101"/>
        </w:tc>
        <w:tc>
          <w:p w14:paraId="00100102" w14:textId="00100103"/>
        </w:tc>
        <w:tc>
          <w:p w14:paraId="00100104" w14:textId="00100105"/>
        </w:tc>
      </w:tr>
      <w:tr>
        <w:tc>
          <w:p w14:paraId="00100106" w14:textId="00100107"/>
        </w:tc>
        <w:tc>
          <w:p w14:paraId="00100108" w14:textId="00100109"/>
        </w:tc>
        <w:tc>
          <w:p w14:paraId="0010010A" w14:textId="0010010B"/>
        </w:tc>
        <w:tc>
          <w:p w14:paraId="0010010C" w14:textId="0010010D"/>
        </w:tc>
      </w:tr>
      <w:tr>
        <w:tc>
          <w:p w14:paraId="0010010E" w14:textId="0010010F"/>
        </w:tc>
        <w:tc>
          <w:p w14:paraId="00100110" w14:textId="00100111"/>
        </w:tc>
        <w:tc>
          <w:p w14:paraId="00100112" w14:textId="00100113"/>
        </w:tc>
        <w:tc>
          <w:p w14:paraId="00100114" w14:textId="00100115"/>
        </w:tc>
      </w:tr>
      <w:tr>
        <w:tc>
          <w:p w14:paraId="00100116" w14:textId="00100117"/>
        </w:tc>
        <w:tc>
          <w:p w14:paraId="00100118" w14:textId="00100119"/>
        </w:tc>
        <w:tc>
          <w:p w14:paraId="0010011A" w14:textId="0010011B"/>
        </w:tc>
        <w:tc>
          <w:p w14:paraId="0010011C" w14:textId="0010011D"/>
        </w:tc>
      </w:tr>
      <w:tr>
        <w:tc>
          <w:p w14:paraId="0010011E" w14:textId="0010011F"/>
        </w:tc>
        <w:tc>
          <w:p w14:paraId="00100120" w14:textId="00100121"/>
        </w:tc>
        <w:tc>
          <w:p w14:paraId="00100122" w14:textId="00100123"/>
        </w:tc>
        <w:tc>
          <w:p w14:paraId="00100124" w14:textId="00100125"/>
        </w:tc>
      </w:tr>
      <w:tr>
        <w:tc>
          <w:p w14:paraId="00100126" w14:textId="00100127"/>
        </w:tc>
        <w:tc>
          <w:p w14:paraId="00100128" w14:textId="00100129"/>
        </w:tc>
        <w:tc>
          <w:p w14:paraId="0010012A" w14:textId="0010012B"/>
        </w:tc>
        <w:tc>
          <w:p w14:paraId="0010012C" w14:textId="0010012D"/>
        </w:tc>
      </w:tr>
    </w:tbl>
    <w:p w14:paraId="0010012E" w14:textId="0010012F">
      <w:pPr>
        <w:pStyle w:val="Heading2"/>
        <w:spacing w:before="200" w:after="120"/>
      </w:pPr>
      <w:r>
        <w:rPr>
          <w:b/>
          <w:color w:val="374151"/>
          <w:sz w:val="28"/>
        </w:rPr>
        <w:t xml:space="preserve">2.4 Unique Dimension Values</w:t>
      </w:r>
    </w:p>
    <w:p w14:paraId="00100130" w14:textId="00100131">
      <w:pPr>
        <w:pStyle w:val="Normal"/>
        <w:numPr>
          <w:ilvl w:val="0"/>
          <w:numId w:val="4"/>
        </w:numPr>
        <w:spacing w:after="80"/>
      </w:pPr>
      <w:r>
        <w:rPr>
          <w:sz w:val="22"/>
        </w:rPr>
        <w:t xml:space="preserve">Cities (5):  Peshawar, Multan, Lahore, Karachi, Islamabad</w:t>
      </w:r>
    </w:p>
    <w:p w14:paraId="00100132" w14:textId="00100133">
      <w:pPr>
        <w:pStyle w:val="Normal"/>
        <w:numPr>
          <w:ilvl w:val="0"/>
          <w:numId w:val="4"/>
        </w:numPr>
        <w:spacing w:after="80"/>
      </w:pPr>
      <w:r>
        <w:rPr>
          <w:sz w:val="22"/>
        </w:rPr>
        <w:t xml:space="preserve">Restaurants (5):  McDonald's, KFC, Pizza Hut, Subway, Burger King</w:t>
      </w:r>
    </w:p>
    <w:p w14:paraId="00100134" w14:textId="00100135">
      <w:pPr>
        <w:pStyle w:val="Normal"/>
        <w:numPr>
          <w:ilvl w:val="0"/>
          <w:numId w:val="4"/>
        </w:numPr>
        <w:spacing w:after="80"/>
      </w:pPr>
      <w:r>
        <w:rPr>
          <w:sz w:val="22"/>
        </w:rPr>
        <w:t xml:space="preserve">Food Categories (5):  Italian, Fast Food, Chinese, Continental, Dessert</w:t>
      </w:r>
    </w:p>
    <w:p w14:paraId="00100136" w14:textId="00100137">
      <w:pPr>
        <w:pStyle w:val="Normal"/>
        <w:numPr>
          <w:ilvl w:val="0"/>
          <w:numId w:val="4"/>
        </w:numPr>
        <w:spacing w:after="80"/>
      </w:pPr>
      <w:r>
        <w:rPr>
          <w:sz w:val="22"/>
        </w:rPr>
        <w:t xml:space="preserve">Dishes (5):  Burger, Pizza, Fries, Pasta, Sandwich</w:t>
      </w:r>
    </w:p>
    <w:p w14:paraId="00100138" w14:textId="00100139">
      <w:pPr>
        <w:pStyle w:val="Normal"/>
        <w:numPr>
          <w:ilvl w:val="0"/>
          <w:numId w:val="4"/>
        </w:numPr>
        <w:spacing w:after="80"/>
      </w:pPr>
      <w:r>
        <w:rPr>
          <w:sz w:val="22"/>
        </w:rPr>
        <w:t xml:space="preserve">Payment Methods (3):  Cash, Card, Wallet</w:t>
      </w:r>
    </w:p>
    <w:p w14:paraId="0010013A" w14:textId="0010013B">
      <w:pPr>
        <w:pStyle w:val="Normal"/>
        <w:numPr>
          <w:ilvl w:val="0"/>
          <w:numId w:val="4"/>
        </w:numPr>
        <w:spacing w:after="80"/>
      </w:pPr>
      <w:r>
        <w:rPr>
          <w:sz w:val="22"/>
        </w:rPr>
        <w:t xml:space="preserve">Delivery Statuses (3):  Delivered, Delayed, Cancelled</w:t>
      </w:r>
    </w:p>
    <w:p w14:paraId="0010013C" w14:textId="0010013D">
      <w:pPr>
        <w:pStyle w:val="Normal"/>
        <w:numPr>
          <w:ilvl w:val="0"/>
          <w:numId w:val="4"/>
        </w:numPr>
        <w:spacing w:after="80"/>
      </w:pPr>
      <w:r>
        <w:rPr>
          <w:sz w:val="22"/>
        </w:rPr>
        <w:t xml:space="preserve">Age Groups (3):  Teenager, Adult, Senior</w:t>
      </w:r>
    </w:p>
    <w:p w14:paraId="0010013E" w14:textId="0010013F">
      <w:pPr>
        <w:pStyle w:val="Normal"/>
        <w:numPr>
          <w:ilvl w:val="0"/>
          <w:numId w:val="4"/>
        </w:numPr>
        <w:spacing w:after="80"/>
      </w:pPr>
      <w:r>
        <w:rPr>
          <w:sz w:val="22"/>
        </w:rPr>
        <w:t xml:space="preserve">Gender Values (3):  Male, Female, Other</w:t>
      </w:r>
    </w:p>
    <w:p w14:paraId="00100140" w14:textId="00100141">
      <w:pPr>
        <w:pStyle w:val="Normal"/>
        <w:numPr>
          <w:ilvl w:val="0"/>
          <w:numId w:val="4"/>
        </w:numPr>
        <w:spacing w:after="160"/>
      </w:pPr>
      <w:r>
        <w:rPr>
          <w:sz w:val="22"/>
        </w:rPr>
        <w:t xml:space="preserve">Customer Status (2):  Active, Inactive</w:t>
      </w:r>
    </w:p>
    <w:p w14:paraId="00100142" w14:textId="00100143">
      <w:pPr>
        <w:pStyle w:val="Heading1"/>
        <w:spacing w:before="360" w:after="200"/>
      </w:pPr>
      <w:r>
        <w:rPr>
          <w:b/>
          <w:color w:val="E21E74"/>
          <w:sz w:val="36"/>
        </w:rPr>
        <w:t xml:space="preserve">3. Data Cleaning Process</w:t>
      </w:r>
    </w:p>
    <w:p w14:paraId="00100144" w14:textId="00100145">
      <w:pPr>
        <w:pStyle w:val="Normal"/>
        <w:spacing w:after="120"/>
      </w:pPr>
      <w:r>
        <w:rPr>
          <w:sz w:val="22"/>
        </w:rPr>
        <w:t xml:space="preserve">The raw dataset was cleaned using a dedicated Python script before being used in the dashboard. The following 10 cleaning steps were applied in sequence: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6" w14:textId="00100147">
            <w:r>
              <w:t xml:space="preserve">Step</w:t>
            </w:r>
          </w:p>
        </w:tc>
        <w:tc>
          <w:p w14:paraId="00100148" w14:textId="00100149">
            <w:r>
              <w:t xml:space="preserve">Action</w:t>
            </w:r>
          </w:p>
        </w:tc>
        <w:tc>
          <w:p w14:paraId="0010014A" w14:textId="0010014B">
            <w:r>
              <w:t xml:space="preserve">Result</w:t>
            </w:r>
          </w:p>
        </w:tc>
      </w:tr>
      <w:tr>
        <w:trPr/>
        <w:tc>
          <w:p w14:paraId="0010014C" w14:textId="0010014D">
            <w:r>
              <w:t xml:space="preserve">1</w:t>
            </w:r>
          </w:p>
        </w:tc>
        <w:tc>
          <w:p w14:paraId="0010014E" w14:textId="0010014F">
            <w:r>
              <w:t xml:space="preserve">Load raw CSV</w:t>
            </w:r>
          </w:p>
        </w:tc>
        <w:tc>
          <w:p w14:paraId="00100150" w14:textId="00100151">
            <w:r>
              <w:t xml:space="preserve">6,000 rows x 20 columns loaded</w:t>
            </w:r>
          </w:p>
        </w:tc>
      </w:tr>
      <w:tr>
        <w:trPr/>
        <w:tc>
          <w:p w14:paraId="00100152" w14:textId="00100153">
            <w:r>
              <w:t xml:space="preserve">2</w:t>
            </w:r>
          </w:p>
        </w:tc>
        <w:tc>
          <w:p w14:paraId="00100154" w14:textId="00100155">
            <w:r>
              <w:t xml:space="preserve">Strip whitespace from all string columns</w:t>
            </w:r>
          </w:p>
        </w:tc>
        <w:tc>
          <w:p w14:paraId="00100156" w14:textId="00100157">
            <w:r>
              <w:t xml:space="preserve">15 string columns cleaned</w:t>
            </w:r>
          </w:p>
        </w:tc>
      </w:tr>
      <w:tr>
        <w:trPr/>
        <w:tc>
          <w:p w14:paraId="00100158" w14:textId="00100159">
            <w:r>
              <w:t xml:space="preserve">3</w:t>
            </w:r>
          </w:p>
        </w:tc>
        <w:tc>
          <w:p w14:paraId="0010015A" w14:textId="0010015B">
            <w:r>
              <w:t xml:space="preserve">Standardise categorical columns to Title Case</w:t>
            </w:r>
          </w:p>
        </w:tc>
        <w:tc>
          <w:p w14:paraId="0010015C" w14:textId="0010015D">
            <w:r>
              <w:t xml:space="preserve">7 columns normalised (gender, age, city, category, payment_method, churned, delivery_status)</w:t>
            </w:r>
          </w:p>
        </w:tc>
      </w:tr>
      <w:tr>
        <w:trPr/>
        <w:tc>
          <w:p w14:paraId="0010015E" w14:textId="0010015F">
            <w:r>
              <w:t xml:space="preserve">4</w:t>
            </w:r>
          </w:p>
        </w:tc>
        <w:tc>
          <w:p w14:paraId="00100160" w14:textId="00100161">
            <w:r>
              <w:t xml:space="preserve">Parse 4 date columns to datetime objects</w:t>
            </w:r>
          </w:p>
        </w:tc>
        <w:tc>
          <w:p w14:paraId="00100162" w14:textId="00100163">
            <w:r>
              <w:t xml:space="preserve">0 parse errors — all dates valid</w:t>
            </w:r>
          </w:p>
        </w:tc>
      </w:tr>
      <w:tr>
        <w:trPr/>
        <w:tc>
          <w:p w14:paraId="00100164" w14:textId="00100165">
            <w:r>
              <w:t xml:space="preserve">5</w:t>
            </w:r>
          </w:p>
        </w:tc>
        <w:tc>
          <w:p w14:paraId="00100166" w14:textId="00100167">
            <w:r>
              <w:t xml:space="preserve">Fix signup_date &gt; last_order_date by swapping dates</w:t>
            </w:r>
          </w:p>
        </w:tc>
        <w:tc>
          <w:p w14:paraId="00100168" w14:textId="00100169">
            <w:r>
              <w:t xml:space="preserve">1,467 rows corrected</w:t>
            </w:r>
          </w:p>
        </w:tc>
      </w:tr>
      <w:tr>
        <w:trPr/>
        <w:tc>
          <w:p w14:paraId="0010016A" w14:textId="0010016B">
            <w:r>
              <w:t xml:space="preserve">6</w:t>
            </w:r>
          </w:p>
        </w:tc>
        <w:tc>
          <w:p w14:paraId="0010016C" w14:textId="0010016D">
            <w:r>
              <w:t xml:space="preserve">Remove fully duplicate rows</w:t>
            </w:r>
          </w:p>
        </w:tc>
        <w:tc>
          <w:p w14:paraId="0010016E" w14:textId="0010016F">
            <w:r>
              <w:t xml:space="preserve">0 duplicates removed</w:t>
            </w:r>
          </w:p>
        </w:tc>
      </w:tr>
      <w:tr>
        <w:trPr/>
        <w:tc>
          <w:p w14:paraId="00100170" w14:textId="00100171">
            <w:r>
              <w:t xml:space="preserve">7</w:t>
            </w:r>
          </w:p>
        </w:tc>
        <w:tc>
          <w:p w14:paraId="00100172" w14:textId="00100173">
            <w:r>
              <w:t xml:space="preserve">Remove duplicate order IDs</w:t>
            </w:r>
          </w:p>
        </w:tc>
        <w:tc>
          <w:p w14:paraId="00100174" w14:textId="00100175">
            <w:r>
              <w:t xml:space="preserve">0 duplicates removed</w:t>
            </w:r>
          </w:p>
        </w:tc>
      </w:tr>
      <w:tr>
        <w:trPr/>
        <w:tc>
          <w:p w14:paraId="00100176" w14:textId="00100177">
            <w:r>
              <w:t xml:space="preserve">8</w:t>
            </w:r>
          </w:p>
        </w:tc>
        <w:tc>
          <w:p w14:paraId="00100178" w14:textId="00100179">
            <w:r>
              <w:t xml:space="preserve">Clip numeric columns to valid ranges</w:t>
            </w:r>
          </w:p>
        </w:tc>
        <w:tc>
          <w:p w14:paraId="0010017A" w14:textId="0010017B">
            <w:r>
              <w:t xml:space="preserve">No values changed — all within range</w:t>
            </w:r>
          </w:p>
        </w:tc>
      </w:tr>
      <w:tr>
        <w:trPr/>
        <w:tc>
          <w:p w14:paraId="0010017C" w14:textId="0010017D">
            <w:r>
              <w:t xml:space="preserve">9</w:t>
            </w:r>
          </w:p>
        </w:tc>
        <w:tc>
          <w:p w14:paraId="0010017E" w14:textId="0010017F">
            <w:r>
              <w:t xml:space="preserve">Add derived revenue column (quantity x price)</w:t>
            </w:r>
          </w:p>
        </w:tc>
        <w:tc>
          <w:p w14:paraId="00100180" w14:textId="00100181">
            <w:r>
              <w:t xml:space="preserve">New column added</w:t>
            </w:r>
          </w:p>
        </w:tc>
      </w:tr>
      <w:tr>
        <w:trPr/>
        <w:tc>
          <w:p w14:paraId="00100182" w14:textId="00100183">
            <w:r>
              <w:t xml:space="preserve">10</w:t>
            </w:r>
          </w:p>
        </w:tc>
        <w:tc>
          <w:p w14:paraId="00100184" w14:textId="00100185">
            <w:r>
              <w:t xml:space="preserve">Format all dates to ISO 8601 (YYYY-MM-DD) and save</w:t>
            </w:r>
          </w:p>
        </w:tc>
        <w:tc>
          <w:p w14:paraId="00100186" w14:textId="00100187">
            <w:r>
              <w:t xml:space="preserve">Foodpanda_Cleaned_Dataset.csv saved — 6,000 rows x 21 columns</w:t>
            </w:r>
          </w:p>
        </w:tc>
      </w:tr>
    </w:tbl>
    <w:p w14:paraId="00100188" w14:textId="00100189">
      <w:pPr>
        <w:pStyle w:val="Heading2"/>
        <w:spacing w:before="200" w:after="120"/>
      </w:pPr>
      <w:r>
        <w:rPr>
          <w:b/>
          <w:color w:val="374151"/>
          <w:sz w:val="28"/>
        </w:rPr>
        <w:t xml:space="preserve">3.1 Key Cleaning Outcome</w:t>
      </w:r>
    </w:p>
    <w:p w14:paraId="0010018A" w14:textId="0010018B">
      <w:pPr>
        <w:pStyle w:val="Normal"/>
        <w:spacing w:after="160"/>
      </w:pPr>
      <w:r>
        <w:rPr>
          <w:sz w:val="22"/>
        </w:rPr>
        <w:t xml:space="preserve">The most significant data issue discovered was 1,467 rows (24.5% of the dataset) where the customer signup_date was recorded as later than their last_order_date — a logical impossibility. These were corrected by swapping the two date values. No rows were deleted. The final cleaned dataset retains all 6,000 records with full integrity.</w:t>
      </w:r>
    </w:p>
    <w:p w14:paraId="0010018C" w14:textId="0010018D">
      <w:pPr>
        <w:pStyle w:val="Heading1"/>
        <w:spacing w:before="360" w:after="200"/>
      </w:pPr>
      <w:r>
        <w:rPr>
          <w:b/>
          <w:color w:val="E21E74"/>
          <w:sz w:val="36"/>
        </w:rPr>
        <w:t xml:space="preserve">4. Data Quality Checks</w:t>
      </w:r>
    </w:p>
    <w:p w14:paraId="0010018E" w14:textId="0010018F">
      <w:pPr>
        <w:pStyle w:val="Normal"/>
        <w:spacing w:after="120"/>
      </w:pPr>
      <w:r>
        <w:rPr>
          <w:sz w:val="22"/>
        </w:rPr>
        <w:t xml:space="preserve">Tab 2 of the dashboard presents a comprehensive data quality report covering six check categories:</w:t>
      </w:r>
    </w:p>
    <w:p w14:paraId="00100190" w14:textId="00100191">
      <w:pPr>
        <w:pStyle w:val="Heading2"/>
        <w:spacing w:before="200" w:after="120"/>
      </w:pPr>
      <w:r>
        <w:rPr>
          <w:b/>
          <w:color w:val="374151"/>
          <w:sz w:val="28"/>
        </w:rPr>
        <w:t xml:space="preserve">4.1 Missing Values</w:t>
      </w:r>
    </w:p>
    <w:p w14:paraId="00100192" w14:textId="00100193">
      <w:pPr>
        <w:pStyle w:val="Normal"/>
        <w:spacing w:after="160"/>
      </w:pPr>
      <w:r>
        <w:rPr>
          <w:sz w:val="22"/>
        </w:rPr>
        <w:t xml:space="preserve">Every column in the cleaned dataset has zero missing values. The dashboard reports a 'Clean' status for all 21 columns, confirms zero missing count, and displays 0.00% for all missing percentages. A success message is displayed confirming no missing data.</w:t>
      </w:r>
    </w:p>
    <w:p w14:paraId="00100194" w14:textId="00100195">
      <w:pPr>
        <w:pStyle w:val="Heading2"/>
        <w:spacing w:before="200" w:after="120"/>
      </w:pPr>
      <w:r>
        <w:rPr>
          <w:b/>
          <w:color w:val="374151"/>
          <w:sz w:val="28"/>
        </w:rPr>
        <w:t xml:space="preserve">4.2 Duplicate Detection</w:t>
      </w:r>
    </w:p>
    <w:p w14:paraId="00100196" w14:textId="00100197">
      <w:pPr>
        <w:pStyle w:val="Normal"/>
        <w:spacing w:after="160"/>
      </w:pPr>
      <w:r>
        <w:rPr>
          <w:sz w:val="22"/>
        </w:rPr>
        <w:t xml:space="preserve">Both fully duplicate rows and duplicate order IDs are checked. The cleaned dataset has zero duplicates across both checks. Results are displayed as two metric cards showing 0 for each.</w:t>
      </w:r>
    </w:p>
    <w:p w14:paraId="00100198" w14:textId="00100199">
      <w:pPr>
        <w:pStyle w:val="Heading2"/>
        <w:spacing w:before="200" w:after="120"/>
      </w:pPr>
      <w:r>
        <w:rPr>
          <w:b/>
          <w:color w:val="374151"/>
          <w:sz w:val="28"/>
        </w:rPr>
        <w:t xml:space="preserve">4.3 Numerical Range Validation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A" w14:textId="0010019B">
            <w:r>
              <w:t xml:space="preserve">Check</w:t>
            </w:r>
          </w:p>
        </w:tc>
        <w:tc>
          <w:p w14:paraId="0010019C" w14:textId="0010019D">
            <w:r>
              <w:t xml:space="preserve">Expected Range</w:t>
            </w:r>
          </w:p>
        </w:tc>
        <w:tc>
          <w:p w14:paraId="0010019E" w14:textId="0010019F">
            <w:r>
              <w:t xml:space="preserve">Result</w:t>
            </w:r>
          </w:p>
        </w:tc>
      </w:tr>
      <w:tr>
        <w:trPr/>
        <w:tc>
          <w:p w14:paraId="001001A0" w14:textId="001001A1">
            <w:r>
              <w:t xml:space="preserve">price &gt; 0</w:t>
            </w:r>
          </w:p>
        </w:tc>
        <w:tc>
          <w:p w14:paraId="001001A2" w14:textId="001001A3">
            <w:r>
              <w:t xml:space="preserve">Any positive value</w:t>
            </w:r>
          </w:p>
        </w:tc>
        <w:tc>
          <w:p w14:paraId="001001A4" w14:textId="001001A5">
            <w:r>
              <w:t xml:space="preserve">Pass</w:t>
            </w:r>
          </w:p>
        </w:tc>
      </w:tr>
      <w:tr>
        <w:trPr/>
        <w:tc>
          <w:p w14:paraId="001001A6" w14:textId="001001A7">
            <w:r>
              <w:t xml:space="preserve">quantity between 1-5</w:t>
            </w:r>
          </w:p>
        </w:tc>
        <w:tc>
          <w:p w14:paraId="001001A8" w14:textId="001001A9">
            <w:r>
              <w:t xml:space="preserve">1 to 5 (inclusive)</w:t>
            </w:r>
          </w:p>
        </w:tc>
        <w:tc>
          <w:p w14:paraId="001001AA" w14:textId="001001AB">
            <w:r>
              <w:t xml:space="preserve">Pass</w:t>
            </w:r>
          </w:p>
        </w:tc>
      </w:tr>
      <w:tr>
        <w:trPr/>
        <w:tc>
          <w:p w14:paraId="001001AC" w14:textId="001001AD">
            <w:r>
              <w:t xml:space="preserve">rating between 1-5</w:t>
            </w:r>
          </w:p>
        </w:tc>
        <w:tc>
          <w:p w14:paraId="001001AE" w14:textId="001001AF">
            <w:r>
              <w:t xml:space="preserve">1 to 5 (inclusive)</w:t>
            </w:r>
          </w:p>
        </w:tc>
        <w:tc>
          <w:p w14:paraId="001001B0" w14:textId="001001B1">
            <w:r>
              <w:t xml:space="preserve">Pass</w:t>
            </w:r>
          </w:p>
        </w:tc>
      </w:tr>
      <w:tr>
        <w:trPr/>
        <w:tc>
          <w:p w14:paraId="001001B2" w14:textId="001001B3">
            <w:r>
              <w:t xml:space="preserve">loyalty_points &gt;= 0</w:t>
            </w:r>
          </w:p>
        </w:tc>
        <w:tc>
          <w:p w14:paraId="001001B4" w14:textId="001001B5">
            <w:r>
              <w:t xml:space="preserve">0 or higher</w:t>
            </w:r>
          </w:p>
        </w:tc>
        <w:tc>
          <w:p w14:paraId="001001B6" w14:textId="001001B7">
            <w:r>
              <w:t xml:space="preserve">Pass</w:t>
            </w:r>
          </w:p>
        </w:tc>
      </w:tr>
      <w:tr>
        <w:trPr/>
        <w:tc>
          <w:p w14:paraId="001001B8" w14:textId="001001B9">
            <w:r>
              <w:t xml:space="preserve">order_frequency &gt;= 1</w:t>
            </w:r>
          </w:p>
        </w:tc>
        <w:tc>
          <w:p w14:paraId="001001BA" w14:textId="001001BB">
            <w:r>
              <w:t xml:space="preserve">1 or higher</w:t>
            </w:r>
          </w:p>
        </w:tc>
        <w:tc>
          <w:p w14:paraId="001001BC" w14:textId="001001BD">
            <w:r>
              <w:t xml:space="preserve">Pass</w:t>
            </w:r>
          </w:p>
        </w:tc>
      </w:tr>
    </w:tbl>
    <w:p w14:paraId="001001BE" w14:textId="001001BF">
      <w:pPr>
        <w:pStyle w:val="Heading2"/>
        <w:spacing w:before="200" w:after="120"/>
      </w:pPr>
      <w:r>
        <w:rPr>
          <w:b/>
          <w:color w:val="374151"/>
          <w:sz w:val="28"/>
        </w:rPr>
        <w:t xml:space="preserve">4.4 Categorical Value Validation</w:t>
      </w:r>
    </w:p>
    <w:p w14:paraId="001001C0" w14:textId="001001C1">
      <w:pPr>
        <w:pStyle w:val="Normal"/>
        <w:spacing w:after="160"/>
      </w:pPr>
      <w:r>
        <w:rPr>
          <w:sz w:val="22"/>
        </w:rPr>
        <w:t xml:space="preserve">Five categorical columns are checked against their expected value sets. All columns return 'Clean' status with no unexpected values found. The columns checked are: gender, age, delivery_status, churned, and payment_method.</w:t>
      </w:r>
    </w:p>
    <w:p w14:paraId="001001C2" w14:textId="001001C3">
      <w:pPr>
        <w:pStyle w:val="Heading2"/>
        <w:spacing w:before="200" w:after="120"/>
      </w:pPr>
      <w:r>
        <w:rPr>
          <w:b/>
          <w:color w:val="374151"/>
          <w:sz w:val="28"/>
        </w:rPr>
        <w:t xml:space="preserve">4.5 Date Integrity</w:t>
      </w:r>
    </w:p>
    <w:p w14:paraId="001001C4" w14:textId="001001C5">
      <w:pPr>
        <w:pStyle w:val="Normal"/>
        <w:spacing w:after="160"/>
      </w:pPr>
      <w:r>
        <w:rPr>
          <w:sz w:val="22"/>
        </w:rPr>
        <w:t xml:space="preserve">All four date columns (signup_date, order_date, last_order_date, rating_date) parse without errors. The logical check signup_date &gt; last_order_date returns 0 violations in the cleaned dataset (fixed during the cleaning step).</w:t>
      </w:r>
    </w:p>
    <w:p w14:paraId="001001C6" w14:textId="001001C7">
      <w:pPr>
        <w:pStyle w:val="Heading2"/>
        <w:spacing w:before="200" w:after="120"/>
      </w:pPr>
      <w:r>
        <w:rPr>
          <w:b/>
          <w:color w:val="374151"/>
          <w:sz w:val="28"/>
        </w:rPr>
        <w:t xml:space="preserve">4.6 Outlier Detection</w:t>
      </w:r>
    </w:p>
    <w:p w14:paraId="001001C8" w14:textId="001001C9">
      <w:pPr>
        <w:pStyle w:val="Normal"/>
        <w:spacing w:after="160"/>
      </w:pPr>
      <w:r>
        <w:rPr>
          <w:sz w:val="22"/>
        </w:rPr>
        <w:t xml:space="preserve">Three box plots are displayed for price (PKR), quantity, and rating. Price is uniformly distributed between 100 and 1,500 PKR with no extreme outliers. Quantity ranges from 1 to 5 as expected. Ratings are discrete integers from 1 to 5 with an even distribution.</w:t>
      </w:r>
    </w:p>
    <w:p w14:paraId="001001CA" w14:textId="001001CB">
      <w:pPr>
        <w:pStyle w:val="Heading1"/>
        <w:spacing w:before="360" w:after="200"/>
      </w:pPr>
      <w:r>
        <w:rPr>
          <w:b/>
          <w:color w:val="E21E74"/>
          <w:sz w:val="36"/>
        </w:rPr>
        <w:t xml:space="preserve">5. Summary Statistics &amp; Group Analysis</w:t>
      </w:r>
    </w:p>
    <w:p w14:paraId="001001CC" w14:textId="001001CD">
      <w:pPr>
        <w:pStyle w:val="Normal"/>
        <w:spacing w:after="120"/>
      </w:pPr>
      <w:r>
        <w:rPr>
          <w:sz w:val="22"/>
        </w:rPr>
        <w:t xml:space="preserve">Tab 3 of the dashboard provides dynamic group-by analysis. Users select any of 9 dimensions from a dropdown and the dashboard instantly computes the following KPIs for each group:</w:t>
      </w:r>
    </w:p>
    <w:p w14:paraId="001001CE" w14:textId="001001CF">
      <w:pPr>
        <w:pStyle w:val="Normal"/>
        <w:numPr>
          <w:ilvl w:val="0"/>
          <w:numId w:val="5"/>
        </w:numPr>
        <w:spacing w:after="160"/>
      </w:pPr>
      <w:r>
        <w:rPr>
          <w:sz w:val="22"/>
        </w:rPr>
        <w:t xml:space="preserve">Total Revenue (PKR), Total Orders, Average Price (PKR), Average Rating, Average Quantity, Average Loyalty Points, Average Order Frequency</w:t>
      </w:r>
    </w:p>
    <w:p w14:paraId="001001D0" w14:textId="001001D1">
      <w:pPr>
        <w:pStyle w:val="Heading2"/>
        <w:spacing w:before="200" w:after="120"/>
      </w:pPr>
      <w:r>
        <w:rPr>
          <w:b/>
          <w:color w:val="374151"/>
          <w:sz w:val="28"/>
        </w:rPr>
        <w:t xml:space="preserve">5.1 Available Group Dimensions</w:t>
      </w:r>
    </w:p>
    <w:p w14:paraId="001001D2" w14:textId="001001D3">
      <w:pPr>
        <w:pStyle w:val="Normal"/>
        <w:spacing w:after="160"/>
      </w:pPr>
      <w:r>
        <w:rPr>
          <w:sz w:val="22"/>
        </w:rPr>
        <w:t xml:space="preserve">City, Restaurant, Food Category, Dish, Payment Method, Age Group, Gender, Delivery Status, Customer Status (Active/Inactive)</w:t>
      </w:r>
    </w:p>
    <w:p w14:paraId="001001D4" w14:textId="001001D5">
      <w:pPr>
        <w:pStyle w:val="Heading2"/>
        <w:spacing w:before="200" w:after="120"/>
      </w:pPr>
      <w:r>
        <w:rPr>
          <w:b/>
          <w:color w:val="374151"/>
          <w:sz w:val="28"/>
        </w:rPr>
        <w:t xml:space="preserve">5.2 Key Summary Findings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D6" w14:textId="001001D7">
            <w:r>
              <w:t xml:space="preserve">Dimension</w:t>
            </w:r>
          </w:p>
        </w:tc>
        <w:tc>
          <w:p w14:paraId="001001D8" w14:textId="001001D9">
            <w:r>
              <w:t xml:space="preserve">Top Performer</w:t>
            </w:r>
          </w:p>
        </w:tc>
        <w:tc>
          <w:p w14:paraId="001001DA" w14:textId="001001DB">
            <w:r>
              <w:t xml:space="preserve">Key Metric</w:t>
            </w:r>
          </w:p>
        </w:tc>
      </w:tr>
      <w:tr>
        <w:trPr/>
        <w:tc>
          <w:p w14:paraId="001001DC" w14:textId="001001DD">
            <w:r>
              <w:t xml:space="preserve">City</w:t>
            </w:r>
          </w:p>
        </w:tc>
        <w:tc>
          <w:p w14:paraId="001001DE" w14:textId="001001DF">
            <w:r>
              <w:t xml:space="preserve">Multan</w:t>
            </w:r>
          </w:p>
        </w:tc>
        <w:tc>
          <w:p w14:paraId="001001E0" w14:textId="001001E1">
            <w:r>
              <w:t xml:space="preserve">Highest total revenue</w:t>
            </w:r>
          </w:p>
        </w:tc>
      </w:tr>
      <w:tr>
        <w:trPr/>
        <w:tc>
          <w:p w14:paraId="001001E2" w14:textId="001001E3">
            <w:r>
              <w:t xml:space="preserve">Restaurant</w:t>
            </w:r>
          </w:p>
        </w:tc>
        <w:tc>
          <w:p w14:paraId="001001E4" w14:textId="001001E5">
            <w:r>
              <w:t xml:space="preserve">Pizza Hut</w:t>
            </w:r>
          </w:p>
        </w:tc>
        <w:tc>
          <w:p w14:paraId="001001E6" w14:textId="001001E7">
            <w:r>
              <w:t xml:space="preserve">Highest total revenue</w:t>
            </w:r>
          </w:p>
        </w:tc>
      </w:tr>
      <w:tr>
        <w:trPr/>
        <w:tc>
          <w:p w14:paraId="001001E8" w14:textId="001001E9">
            <w:r>
              <w:t xml:space="preserve">Food Category</w:t>
            </w:r>
          </w:p>
        </w:tc>
        <w:tc>
          <w:p w14:paraId="001001EA" w14:textId="001001EB">
            <w:r>
              <w:t xml:space="preserve">Continental</w:t>
            </w:r>
          </w:p>
        </w:tc>
        <w:tc>
          <w:p w14:paraId="001001EC" w14:textId="001001ED">
            <w:r>
              <w:t xml:space="preserve">Highest total revenue</w:t>
            </w:r>
          </w:p>
        </w:tc>
      </w:tr>
      <w:tr>
        <w:trPr/>
        <w:tc>
          <w:p w14:paraId="001001EE" w14:textId="001001EF">
            <w:r>
              <w:t xml:space="preserve">Restaurant Rating</w:t>
            </w:r>
          </w:p>
        </w:tc>
        <w:tc>
          <w:p w14:paraId="001001F0" w14:textId="001001F1">
            <w:r>
              <w:t xml:space="preserve">Subway</w:t>
            </w:r>
          </w:p>
        </w:tc>
        <w:tc>
          <w:p w14:paraId="001001F2" w14:textId="001001F3">
            <w:r>
              <w:t xml:space="preserve">Highest average rating</w:t>
            </w:r>
          </w:p>
        </w:tc>
      </w:tr>
      <w:tr>
        <w:trPr/>
        <w:tc>
          <w:p w14:paraId="001001F4" w14:textId="001001F5">
            <w:r>
              <w:t xml:space="preserve">Delivery Status</w:t>
            </w:r>
          </w:p>
        </w:tc>
        <w:tc>
          <w:p w14:paraId="001001F6" w14:textId="001001F7">
            <w:r>
              <w:t xml:space="preserve">Cancelled</w:t>
            </w:r>
          </w:p>
        </w:tc>
        <w:tc>
          <w:p w14:paraId="001001F8" w14:textId="001001F9">
            <w:r>
              <w:t xml:space="preserve">32.8% of all orders — highest failure rate</w:t>
            </w:r>
          </w:p>
        </w:tc>
      </w:tr>
      <w:tr>
        <w:trPr/>
        <w:tc>
          <w:p w14:paraId="001001FA" w14:textId="001001FB">
            <w:r>
              <w:t xml:space="preserve">Payment Method</w:t>
            </w:r>
          </w:p>
        </w:tc>
        <w:tc>
          <w:p w14:paraId="001001FC" w14:textId="001001FD">
            <w:r>
              <w:t xml:space="preserve">Cash</w:t>
            </w:r>
          </w:p>
        </w:tc>
        <w:tc>
          <w:p w14:paraId="001001FE" w14:textId="001001FF">
            <w:r>
              <w:t xml:space="preserve">Dominant payment method (~33%)</w:t>
            </w:r>
          </w:p>
        </w:tc>
      </w:tr>
      <w:tr>
        <w:trPr/>
        <w:tc>
          <w:p w14:paraId="00100200" w14:textId="00100201">
            <w:r>
              <w:t xml:space="preserve">Age Group</w:t>
            </w:r>
          </w:p>
        </w:tc>
        <w:tc>
          <w:p w14:paraId="00100202" w14:textId="00100203">
            <w:r>
              <w:t xml:space="preserve">Adult</w:t>
            </w:r>
          </w:p>
        </w:tc>
        <w:tc>
          <w:p w14:paraId="00100204" w14:textId="00100205">
            <w:r>
              <w:t xml:space="preserve">Highest total revenue contribution</w:t>
            </w:r>
          </w:p>
        </w:tc>
      </w:tr>
      <w:tr>
        <w:trPr/>
        <w:tc>
          <w:p w14:paraId="00100206" w14:textId="00100207">
            <w:r>
              <w:t xml:space="preserve">Customer Status</w:t>
            </w:r>
          </w:p>
        </w:tc>
        <w:tc>
          <w:p w14:paraId="00100208" w14:textId="00100209">
            <w:r>
              <w:t xml:space="preserve">Inactive</w:t>
            </w:r>
          </w:p>
        </w:tc>
        <w:tc>
          <w:p w14:paraId="0010020A" w14:textId="0010020B">
            <w:r>
              <w:t xml:space="preserve">49.7% of customers are inactive</w:t>
            </w:r>
          </w:p>
        </w:tc>
      </w:tr>
    </w:tbl>
    <w:p w14:paraId="0010020C" w14:textId="0010020D">
      <w:pPr>
        <w:pStyle w:val="Heading2"/>
        <w:spacing w:before="200" w:after="120"/>
      </w:pPr>
      <w:r>
        <w:rPr>
          <w:b/>
          <w:color w:val="374151"/>
          <w:sz w:val="28"/>
        </w:rPr>
        <w:t xml:space="preserve">5.3 Pivot Tables</w:t>
      </w:r>
    </w:p>
    <w:p w14:paraId="0010020E" w14:textId="0010020F">
      <w:pPr>
        <w:pStyle w:val="Normal"/>
        <w:spacing w:after="120"/>
      </w:pPr>
      <w:r>
        <w:rPr>
          <w:sz w:val="22"/>
        </w:rPr>
        <w:t xml:space="preserve">Two cross-tabulation pivot tables are provided:</w:t>
      </w:r>
    </w:p>
    <w:p w14:paraId="00100210" w14:textId="00100211">
      <w:pPr>
        <w:pStyle w:val="Normal"/>
        <w:numPr>
          <w:ilvl w:val="0"/>
          <w:numId w:val="6"/>
        </w:numPr>
        <w:spacing w:after="80"/>
      </w:pPr>
      <w:r>
        <w:rPr>
          <w:sz w:val="22"/>
        </w:rPr>
        <w:t xml:space="preserve">Revenue by City x Restaurant — shows total PKR revenue for each city-restaurant combination in a 5x5 matrix.</w:t>
      </w:r>
    </w:p>
    <w:p w14:paraId="00100212" w14:textId="00100213">
      <w:pPr>
        <w:pStyle w:val="Normal"/>
        <w:numPr>
          <w:ilvl w:val="0"/>
          <w:numId w:val="6"/>
        </w:numPr>
        <w:spacing w:after="160"/>
      </w:pPr>
      <w:r>
        <w:rPr>
          <w:sz w:val="22"/>
        </w:rPr>
        <w:t xml:space="preserve">Order Count by City x Delivery Status — shows order volume split by Delivered, Delayed, and Cancelled for each city.</w:t>
      </w:r>
    </w:p>
    <w:p w14:paraId="00100214" w14:textId="00100215">
      <w:pPr>
        <w:pStyle w:val="Heading2"/>
        <w:spacing w:before="200" w:after="120"/>
      </w:pPr>
      <w:r>
        <w:rPr>
          <w:b/>
          <w:color w:val="374151"/>
          <w:sz w:val="28"/>
        </w:rPr>
        <w:t xml:space="preserve">5.4 Descriptive Statistics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16" w14:textId="00100217">
            <w:r>
              <w:t xml:space="preserve">Column</w:t>
            </w:r>
          </w:p>
        </w:tc>
        <w:tc>
          <w:p w14:paraId="00100218" w14:textId="00100219">
            <w:r>
              <w:t xml:space="preserve">Mean</w:t>
            </w:r>
          </w:p>
        </w:tc>
        <w:tc>
          <w:p w14:paraId="0010021A" w14:textId="0010021B">
            <w:r>
              <w:t xml:space="preserve">Min</w:t>
            </w:r>
          </w:p>
        </w:tc>
        <w:tc>
          <w:p w14:paraId="0010021C" w14:textId="0010021D">
            <w:r>
              <w:t xml:space="preserve">Max</w:t>
            </w:r>
          </w:p>
        </w:tc>
        <w:tc>
          <w:p w14:paraId="0010021E" w14:textId="0010021F">
            <w:r>
              <w:t xml:space="preserve">Std Dev</w:t>
            </w:r>
          </w:p>
        </w:tc>
      </w:tr>
      <w:tr>
        <w:trPr/>
        <w:tc>
          <w:p w14:paraId="00100220" w14:textId="00100221">
            <w:r>
              <w:t xml:space="preserve">price (PKR)</w:t>
            </w:r>
          </w:p>
        </w:tc>
        <w:tc>
          <w:p w14:paraId="00100222" w14:textId="00100223">
            <w:r>
              <w:t xml:space="preserve">800.52</w:t>
            </w:r>
          </w:p>
        </w:tc>
        <w:tc>
          <w:p w14:paraId="00100224" w14:textId="00100225">
            <w:r>
              <w:t xml:space="preserve">100.30</w:t>
            </w:r>
          </w:p>
        </w:tc>
        <w:tc>
          <w:p w14:paraId="00100226" w14:textId="00100227">
            <w:r>
              <w:t xml:space="preserve">1,499.95</w:t>
            </w:r>
          </w:p>
        </w:tc>
        <w:tc>
          <w:p w14:paraId="00100228" w14:textId="00100229">
            <w:r>
              <w:t xml:space="preserve">404.86</w:t>
            </w:r>
          </w:p>
        </w:tc>
      </w:tr>
      <w:tr>
        <w:trPr/>
        <w:tc>
          <w:p w14:paraId="0010022A" w14:textId="0010022B">
            <w:r>
              <w:t xml:space="preserve">quantity</w:t>
            </w:r>
          </w:p>
        </w:tc>
        <w:tc>
          <w:p w14:paraId="0010022C" w14:textId="0010022D">
            <w:r>
              <w:t xml:space="preserve">2.99</w:t>
            </w:r>
          </w:p>
        </w:tc>
        <w:tc>
          <w:p w14:paraId="0010022E" w14:textId="0010022F">
            <w:r>
              <w:t xml:space="preserve">1</w:t>
            </w:r>
          </w:p>
        </w:tc>
        <w:tc>
          <w:p w14:paraId="00100230" w14:textId="00100231">
            <w:r>
              <w:t xml:space="preserve">5</w:t>
            </w:r>
          </w:p>
        </w:tc>
        <w:tc>
          <w:p w14:paraId="00100232" w14:textId="00100233">
            <w:r>
              <w:t xml:space="preserve">1.41</w:t>
            </w:r>
          </w:p>
        </w:tc>
      </w:tr>
      <w:tr>
        <w:trPr/>
        <w:tc>
          <w:p w14:paraId="00100234" w14:textId="00100235">
            <w:r>
              <w:t xml:space="preserve">rating</w:t>
            </w:r>
          </w:p>
        </w:tc>
        <w:tc>
          <w:p w14:paraId="00100236" w14:textId="00100237">
            <w:r>
              <w:t xml:space="preserve">3.00</w:t>
            </w:r>
          </w:p>
        </w:tc>
        <w:tc>
          <w:p w14:paraId="00100238" w14:textId="00100239">
            <w:r>
              <w:t xml:space="preserve">1</w:t>
            </w:r>
          </w:p>
        </w:tc>
        <w:tc>
          <w:p w14:paraId="0010023A" w14:textId="0010023B">
            <w:r>
              <w:t xml:space="preserve">5</w:t>
            </w:r>
          </w:p>
        </w:tc>
        <w:tc>
          <w:p w14:paraId="0010023C" w14:textId="0010023D">
            <w:r>
              <w:t xml:space="preserve">1.41</w:t>
            </w:r>
          </w:p>
        </w:tc>
      </w:tr>
      <w:tr>
        <w:trPr/>
        <w:tc>
          <w:p w14:paraId="0010023E" w14:textId="0010023F">
            <w:r>
              <w:t xml:space="preserve">loyalty_points</w:t>
            </w:r>
          </w:p>
        </w:tc>
        <w:tc>
          <w:p w14:paraId="00100240" w14:textId="00100241">
            <w:r>
              <w:t xml:space="preserve">250.17</w:t>
            </w:r>
          </w:p>
        </w:tc>
        <w:tc>
          <w:p w14:paraId="00100242" w14:textId="00100243">
            <w:r>
              <w:t xml:space="preserve">0</w:t>
            </w:r>
          </w:p>
        </w:tc>
        <w:tc>
          <w:p w14:paraId="00100244" w14:textId="00100245">
            <w:r>
              <w:t xml:space="preserve">500</w:t>
            </w:r>
          </w:p>
        </w:tc>
        <w:tc>
          <w:p w14:paraId="00100246" w14:textId="00100247">
            <w:r>
              <w:t xml:space="preserve">144.61</w:t>
            </w:r>
          </w:p>
        </w:tc>
      </w:tr>
      <w:tr>
        <w:trPr/>
        <w:tc>
          <w:p w14:paraId="00100248" w14:textId="00100249">
            <w:r>
              <w:t xml:space="preserve">order_frequency</w:t>
            </w:r>
          </w:p>
        </w:tc>
        <w:tc>
          <w:p w14:paraId="0010024A" w14:textId="0010024B">
            <w:r>
              <w:t xml:space="preserve">25.30</w:t>
            </w:r>
          </w:p>
        </w:tc>
        <w:tc>
          <w:p w14:paraId="0010024C" w14:textId="0010024D">
            <w:r>
              <w:t xml:space="preserve">1</w:t>
            </w:r>
          </w:p>
        </w:tc>
        <w:tc>
          <w:p w14:paraId="0010024E" w14:textId="0010024F">
            <w:r>
              <w:t xml:space="preserve">50</w:t>
            </w:r>
          </w:p>
        </w:tc>
        <w:tc>
          <w:p w14:paraId="00100250" w14:textId="00100251">
            <w:r>
              <w:t xml:space="preserve">14.36</w:t>
            </w:r>
          </w:p>
        </w:tc>
      </w:tr>
      <w:tr>
        <w:trPr/>
        <w:tc>
          <w:p w14:paraId="00100252" w14:textId="00100253">
            <w:r>
              <w:t xml:space="preserve">revenue (PKR)</w:t>
            </w:r>
          </w:p>
        </w:tc>
        <w:tc>
          <w:p w14:paraId="00100254" w14:textId="00100255">
            <w:r>
              <w:t xml:space="preserve">2,390.57</w:t>
            </w:r>
          </w:p>
        </w:tc>
        <w:tc>
          <w:p w14:paraId="00100256" w14:textId="00100257">
            <w:r>
              <w:t xml:space="preserve">100.30</w:t>
            </w:r>
          </w:p>
        </w:tc>
        <w:tc>
          <w:p w14:paraId="00100258" w14:textId="00100259">
            <w:r>
              <w:t xml:space="preserve">7,499.75</w:t>
            </w:r>
          </w:p>
        </w:tc>
        <w:tc>
          <w:p w14:paraId="0010025A" w14:textId="0010025B">
            <w:r>
              <w:t xml:space="preserve">1,703.89</w:t>
            </w:r>
          </w:p>
        </w:tc>
      </w:tr>
    </w:tbl>
    <w:p w14:paraId="0010025C" w14:textId="0010025D">
      <w:pPr>
        <w:pStyle w:val="Heading1"/>
        <w:spacing w:before="360" w:after="200"/>
      </w:pPr>
      <w:r>
        <w:rPr>
          <w:b/>
          <w:color w:val="E21E74"/>
          <w:sz w:val="36"/>
        </w:rPr>
        <w:t xml:space="preserve">6. Charts &amp; Visualisations</w:t>
      </w:r>
    </w:p>
    <w:p w14:paraId="0010025E" w14:textId="0010025F">
      <w:pPr>
        <w:pStyle w:val="Normal"/>
        <w:spacing w:after="160"/>
      </w:pPr>
      <w:r>
        <w:rPr>
          <w:sz w:val="22"/>
        </w:rPr>
        <w:t xml:space="preserve">Tab 4 contains 14 fully interactive Plotly charts. All charts respond to the sidebar filters. Hovering over any chart element shows detailed tooltips with exact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60" w14:textId="00100261">
            <w:r>
              <w:t xml:space="preserve">Chart #</w:t>
            </w:r>
          </w:p>
        </w:tc>
        <w:tc>
          <w:p w14:paraId="00100262" w14:textId="00100263">
            <w:r>
              <w:t xml:space="preserve">Chart Title</w:t>
            </w:r>
          </w:p>
        </w:tc>
        <w:tc>
          <w:p w14:paraId="00100264" w14:textId="00100265">
            <w:r>
              <w:t xml:space="preserve">Chart Type</w:t>
            </w:r>
          </w:p>
        </w:tc>
      </w:tr>
      <w:tr>
        <w:trPr/>
        <w:tc>
          <w:p w14:paraId="00100266" w14:textId="00100267">
            <w:r>
              <w:t xml:space="preserve">4.1</w:t>
            </w:r>
          </w:p>
        </w:tc>
        <w:tc>
          <w:p w14:paraId="00100268" w14:textId="00100269">
            <w:r>
              <w:t xml:space="preserve">Revenue by City</w:t>
            </w:r>
          </w:p>
        </w:tc>
        <w:tc>
          <w:p w14:paraId="0010026A" w14:textId="0010026B">
            <w:r>
              <w:t xml:space="preserve">Vertical Bar Chart</w:t>
            </w:r>
          </w:p>
        </w:tc>
      </w:tr>
      <w:tr>
        <w:trPr/>
        <w:tc>
          <w:p w14:paraId="0010026C" w14:textId="0010026D">
            <w:r>
              <w:t xml:space="preserve">4.2</w:t>
            </w:r>
          </w:p>
        </w:tc>
        <w:tc>
          <w:p w14:paraId="0010026E" w14:textId="0010026F">
            <w:r>
              <w:t xml:space="preserve">Revenue by Restaurant</w:t>
            </w:r>
          </w:p>
        </w:tc>
        <w:tc>
          <w:p w14:paraId="00100270" w14:textId="00100271">
            <w:r>
              <w:t xml:space="preserve">Vertical Bar Chart</w:t>
            </w:r>
          </w:p>
        </w:tc>
      </w:tr>
      <w:tr>
        <w:trPr/>
        <w:tc>
          <w:p w14:paraId="00100272" w14:textId="00100273">
            <w:r>
              <w:t xml:space="preserve">4.3</w:t>
            </w:r>
          </w:p>
        </w:tc>
        <w:tc>
          <w:p w14:paraId="00100274" w14:textId="00100275">
            <w:r>
              <w:t xml:space="preserve">Revenue by Food Category</w:t>
            </w:r>
          </w:p>
        </w:tc>
        <w:tc>
          <w:p w14:paraId="00100276" w14:textId="00100277">
            <w:r>
              <w:t xml:space="preserve">Donut Pie Chart</w:t>
            </w:r>
          </w:p>
        </w:tc>
      </w:tr>
      <w:tr>
        <w:trPr/>
        <w:tc>
          <w:p w14:paraId="00100278" w14:textId="00100279">
            <w:r>
              <w:t xml:space="preserve">4.4</w:t>
            </w:r>
          </w:p>
        </w:tc>
        <w:tc>
          <w:p w14:paraId="0010027A" w14:textId="0010027B">
            <w:r>
              <w:t xml:space="preserve">Order Count by Delivery Status</w:t>
            </w:r>
          </w:p>
        </w:tc>
        <w:tc>
          <w:p w14:paraId="0010027C" w14:textId="0010027D">
            <w:r>
              <w:t xml:space="preserve">Donut Pie Chart</w:t>
            </w:r>
          </w:p>
        </w:tc>
      </w:tr>
      <w:tr>
        <w:trPr/>
        <w:tc>
          <w:p w14:paraId="0010027E" w14:textId="0010027F">
            <w:r>
              <w:t xml:space="preserve">4.5</w:t>
            </w:r>
          </w:p>
        </w:tc>
        <w:tc>
          <w:p w14:paraId="00100280" w14:textId="00100281">
            <w:r>
              <w:t xml:space="preserve">Average Rating by Restaurant</w:t>
            </w:r>
          </w:p>
        </w:tc>
        <w:tc>
          <w:p w14:paraId="00100282" w14:textId="00100283">
            <w:r>
              <w:t xml:space="preserve">Horizontal Bar Chart</w:t>
            </w:r>
          </w:p>
        </w:tc>
      </w:tr>
      <w:tr>
        <w:trPr/>
        <w:tc>
          <w:p w14:paraId="00100284" w14:textId="00100285">
            <w:r>
              <w:t xml:space="preserve">4.6</w:t>
            </w:r>
          </w:p>
        </w:tc>
        <w:tc>
          <w:p w14:paraId="00100286" w14:textId="00100287">
            <w:r>
              <w:t xml:space="preserve">Orders by Age Group</w:t>
            </w:r>
          </w:p>
        </w:tc>
        <w:tc>
          <w:p w14:paraId="00100288" w14:textId="00100289">
            <w:r>
              <w:t xml:space="preserve">Vertical Bar Chart</w:t>
            </w:r>
          </w:p>
        </w:tc>
      </w:tr>
      <w:tr>
        <w:trPr/>
        <w:tc>
          <w:p w14:paraId="0010028A" w14:textId="0010028B">
            <w:r>
              <w:t xml:space="preserve">4.7</w:t>
            </w:r>
          </w:p>
        </w:tc>
        <w:tc>
          <w:p w14:paraId="0010028C" w14:textId="0010028D">
            <w:r>
              <w:t xml:space="preserve">Payment Method Distribution</w:t>
            </w:r>
          </w:p>
        </w:tc>
        <w:tc>
          <w:p w14:paraId="0010028E" w14:textId="0010028F">
            <w:r>
              <w:t xml:space="preserve">Donut Pie Chart</w:t>
            </w:r>
          </w:p>
        </w:tc>
      </w:tr>
      <w:tr>
        <w:trPr/>
        <w:tc>
          <w:p w14:paraId="00100290" w14:textId="00100291">
            <w:r>
              <w:t xml:space="preserve">4.8</w:t>
            </w:r>
          </w:p>
        </w:tc>
        <w:tc>
          <w:p w14:paraId="00100292" w14:textId="00100293">
            <w:r>
              <w:t xml:space="preserve">Revenue by Gender x Age Group</w:t>
            </w:r>
          </w:p>
        </w:tc>
        <w:tc>
          <w:p w14:paraId="00100294" w14:textId="00100295">
            <w:r>
              <w:t xml:space="preserve">Grouped Bar Chart</w:t>
            </w:r>
          </w:p>
        </w:tc>
      </w:tr>
      <w:tr>
        <w:trPr/>
        <w:tc>
          <w:p w14:paraId="00100296" w14:textId="00100297">
            <w:r>
              <w:t xml:space="preserve">4.9</w:t>
            </w:r>
          </w:p>
        </w:tc>
        <w:tc>
          <w:p w14:paraId="00100298" w14:textId="00100299">
            <w:r>
              <w:t xml:space="preserve">Active vs Inactive Customers by City</w:t>
            </w:r>
          </w:p>
        </w:tc>
        <w:tc>
          <w:p w14:paraId="0010029A" w14:textId="0010029B">
            <w:r>
              <w:t xml:space="preserve">Grouped Bar Chart</w:t>
            </w:r>
          </w:p>
        </w:tc>
      </w:tr>
      <w:tr>
        <w:trPr/>
        <w:tc>
          <w:p w14:paraId="0010029C" w14:textId="0010029D">
            <w:r>
              <w:t xml:space="preserve">4.10</w:t>
            </w:r>
          </w:p>
        </w:tc>
        <w:tc>
          <w:p w14:paraId="0010029E" w14:textId="0010029F">
            <w:r>
              <w:t xml:space="preserve">Loyalty Points Distribution (Active vs Inactive)</w:t>
            </w:r>
          </w:p>
        </w:tc>
        <w:tc>
          <w:p w14:paraId="001002A0" w14:textId="001002A1">
            <w:r>
              <w:t xml:space="preserve">Box Plot</w:t>
            </w:r>
          </w:p>
        </w:tc>
      </w:tr>
      <w:tr>
        <w:trPr/>
        <w:tc>
          <w:p w14:paraId="001002A2" w14:textId="001002A3">
            <w:r>
              <w:t xml:space="preserve">4.11</w:t>
            </w:r>
          </w:p>
        </w:tc>
        <w:tc>
          <w:p w14:paraId="001002A4" w14:textId="001002A5">
            <w:r>
              <w:t xml:space="preserve">Revenue Heatmap: City x Restaurant</w:t>
            </w:r>
          </w:p>
        </w:tc>
        <w:tc>
          <w:p w14:paraId="001002A6" w14:textId="001002A7">
            <w:r>
              <w:t xml:space="preserve">Heatmap</w:t>
            </w:r>
          </w:p>
        </w:tc>
      </w:tr>
      <w:tr>
        <w:trPr/>
        <w:tc>
          <w:p w14:paraId="001002A8" w14:textId="001002A9">
            <w:r>
              <w:t xml:space="preserve">4.12</w:t>
            </w:r>
          </w:p>
        </w:tc>
        <w:tc>
          <w:p w14:paraId="001002AA" w14:textId="001002AB">
            <w:r>
              <w:t xml:space="preserve">Price vs. Rating Scatter</w:t>
            </w:r>
          </w:p>
        </w:tc>
        <w:tc>
          <w:p w14:paraId="001002AC" w14:textId="001002AD">
            <w:r>
              <w:t xml:space="preserve">Bubble Scatter Chart</w:t>
            </w:r>
          </w:p>
        </w:tc>
      </w:tr>
      <w:tr>
        <w:trPr/>
        <w:tc>
          <w:p w14:paraId="001002AE" w14:textId="001002AF">
            <w:r>
              <w:t xml:space="preserve">4.13</w:t>
            </w:r>
          </w:p>
        </w:tc>
        <w:tc>
          <w:p w14:paraId="001002B0" w14:textId="001002B1">
            <w:r>
              <w:t xml:space="preserve">Order Frequency Distribution</w:t>
            </w:r>
          </w:p>
        </w:tc>
        <w:tc>
          <w:p w14:paraId="001002B2" w14:textId="001002B3">
            <w:r>
              <w:t xml:space="preserve">Overlapping Histogram</w:t>
            </w:r>
          </w:p>
        </w:tc>
      </w:tr>
      <w:tr>
        <w:trPr/>
        <w:tc>
          <w:p w14:paraId="001002B4" w14:textId="001002B5">
            <w:r>
              <w:t xml:space="preserve">4.14</w:t>
            </w:r>
          </w:p>
        </w:tc>
        <w:tc>
          <w:p w14:paraId="001002B6" w14:textId="001002B7">
            <w:r>
              <w:t xml:space="preserve">Top Dishes by Revenue</w:t>
            </w:r>
          </w:p>
        </w:tc>
        <w:tc>
          <w:p w14:paraId="001002B8" w14:textId="001002B9">
            <w:r>
              <w:t xml:space="preserve">Horizontal Bar Chart</w:t>
            </w:r>
          </w:p>
        </w:tc>
      </w:tr>
    </w:tbl>
    <w:p w14:paraId="001002BA" w14:textId="001002BB">
      <w:pPr>
        <w:pStyle w:val="Heading1"/>
        <w:spacing w:before="360" w:after="200"/>
      </w:pPr>
      <w:r>
        <w:rPr>
          <w:b/>
          <w:color w:val="E21E74"/>
          <w:sz w:val="36"/>
        </w:rPr>
        <w:t xml:space="preserve">7. Business Insights &amp; Recommendations</w:t>
      </w:r>
    </w:p>
    <w:p w14:paraId="001002BC" w14:textId="001002BD">
      <w:pPr>
        <w:pStyle w:val="Normal"/>
        <w:spacing w:after="160"/>
      </w:pPr>
      <w:r>
        <w:rPr>
          <w:sz w:val="22"/>
        </w:rPr>
        <w:t xml:space="preserve">Tab 5 presents data-driven business intelligence derived entirely from the dataset. All figures are computed dynamically and are always based on the full unfiltered dataset to ensure global accuracy.</w:t>
      </w:r>
    </w:p>
    <w:p w14:paraId="001002BE" w14:textId="001002BF">
      <w:pPr>
        <w:pStyle w:val="Heading2"/>
        <w:spacing w:before="200" w:after="120"/>
      </w:pPr>
      <w:r>
        <w:rPr>
          <w:b/>
          <w:color w:val="374151"/>
          <w:sz w:val="28"/>
        </w:rPr>
        <w:t xml:space="preserve">7.1 Key Findings</w:t>
      </w:r>
    </w:p>
    <w:p w14:paraId="001002C0" w14:textId="001002C1">
      <w:pPr>
        <w:pStyle w:val="Normal"/>
        <w:numPr>
          <w:ilvl w:val="0"/>
          <w:numId w:val="7"/>
        </w:numPr>
        <w:spacing w:after="100"/>
      </w:pPr>
      <w:r>
        <w:rPr>
          <w:sz w:val="22"/>
        </w:rPr>
        <w:t xml:space="preserve">Finding 1 — Top Revenue City: Multan generates the highest total revenue. Foodpanda should prioritise promotions, rider capacity, and restaurant partnerships here.</w:t>
      </w:r>
    </w:p>
    <w:p w14:paraId="001002C2" w14:textId="001002C3">
      <w:pPr>
        <w:pStyle w:val="Normal"/>
        <w:numPr>
          <w:ilvl w:val="0"/>
          <w:numId w:val="7"/>
        </w:numPr>
        <w:spacing w:after="100"/>
      </w:pPr>
      <w:r>
        <w:rPr>
          <w:sz w:val="22"/>
        </w:rPr>
        <w:t xml:space="preserve">Finding 2 — Top Restaurant: Pizza Hut leads all restaurants in total revenue. Strengthening this partnership through exclusive deals and featured app placement can drive further growth.</w:t>
      </w:r>
    </w:p>
    <w:p w14:paraId="001002C4" w14:textId="001002C5">
      <w:pPr>
        <w:pStyle w:val="Normal"/>
        <w:numPr>
          <w:ilvl w:val="0"/>
          <w:numId w:val="7"/>
        </w:numPr>
        <w:spacing w:after="100"/>
      </w:pPr>
      <w:r>
        <w:rPr>
          <w:sz w:val="22"/>
        </w:rPr>
        <w:t xml:space="preserve">Finding 3 — Highest Rated Restaurant: Subway has the best average customer rating. Showcasing their ratings in the app builds customer trust and drives order volume.</w:t>
      </w:r>
    </w:p>
    <w:p w14:paraId="001002C6" w14:textId="001002C7">
      <w:pPr>
        <w:pStyle w:val="Normal"/>
        <w:numPr>
          <w:ilvl w:val="0"/>
          <w:numId w:val="7"/>
        </w:numPr>
        <w:spacing w:after="100"/>
      </w:pPr>
      <w:r>
        <w:rPr>
          <w:sz w:val="22"/>
        </w:rPr>
        <w:t xml:space="preserve">Finding 4 — Lowest Rated Restaurant: Pizza Hut has the lowest average rating despite leading in revenue. This disconnect requires a targeted quality review and customer feedback programme.</w:t>
      </w:r>
    </w:p>
    <w:p w14:paraId="001002C8" w14:textId="001002C9">
      <w:pPr>
        <w:pStyle w:val="Normal"/>
        <w:numPr>
          <w:ilvl w:val="0"/>
          <w:numId w:val="7"/>
        </w:numPr>
        <w:spacing w:after="100"/>
      </w:pPr>
      <w:r>
        <w:rPr>
          <w:sz w:val="22"/>
        </w:rPr>
        <w:t xml:space="preserve">Finding 5 — Delivery Performance: Only 34.4% of orders are delivered on time. 32.8% are cancelled and 32.8% are delayed. This is a critical operational failure requiring immediate attention.</w:t>
      </w:r>
    </w:p>
    <w:p w14:paraId="001002CA" w14:textId="001002CB">
      <w:pPr>
        <w:pStyle w:val="Normal"/>
        <w:numPr>
          <w:ilvl w:val="0"/>
          <w:numId w:val="7"/>
        </w:numPr>
        <w:spacing w:after="100"/>
      </w:pPr>
      <w:r>
        <w:rPr>
          <w:sz w:val="22"/>
        </w:rPr>
        <w:t xml:space="preserve">Finding 6 — Churn Rate: 49.7% of all customers are classified as Inactive. Active customers average higher loyalty points than inactive customers, suggesting the loyalty programme needs a re-engagement push.</w:t>
      </w:r>
    </w:p>
    <w:p w14:paraId="001002CC" w14:textId="001002CD">
      <w:pPr>
        <w:pStyle w:val="Normal"/>
        <w:numPr>
          <w:ilvl w:val="0"/>
          <w:numId w:val="7"/>
        </w:numPr>
        <w:spacing w:after="100"/>
      </w:pPr>
      <w:r>
        <w:rPr>
          <w:sz w:val="22"/>
        </w:rPr>
        <w:t xml:space="preserve">Finding 7 — Top Food Category: Continental food generates the most revenue. Curating more Continental restaurant options and running targeted campaigns can boost this segment further.</w:t>
      </w:r>
    </w:p>
    <w:p w14:paraId="001002CE" w14:textId="001002CF">
      <w:pPr>
        <w:pStyle w:val="Normal"/>
        <w:numPr>
          <w:ilvl w:val="0"/>
          <w:numId w:val="7"/>
        </w:numPr>
        <w:spacing w:after="100"/>
      </w:pPr>
      <w:r>
        <w:rPr>
          <w:sz w:val="22"/>
        </w:rPr>
        <w:t xml:space="preserve">Finding 8 — Dominant Payment Method: Cash is the most commonly used payment method at approximately 33% of transactions. Incentivising digital payments (Card/Wallet) can reduce cash handling costs.</w:t>
      </w:r>
    </w:p>
    <w:p w14:paraId="001002D0" w14:textId="001002D1">
      <w:pPr>
        <w:pStyle w:val="Normal"/>
        <w:numPr>
          <w:ilvl w:val="0"/>
          <w:numId w:val="7"/>
        </w:numPr>
        <w:spacing w:after="100"/>
      </w:pPr>
      <w:r>
        <w:rPr>
          <w:sz w:val="22"/>
        </w:rPr>
        <w:t xml:space="preserve">Finding 9 — Highest Spending Age Group: Adult customers contribute the most revenue. Marketing campaigns should be tailored for Adults while also engaging Teenagers and Seniors.</w:t>
      </w:r>
    </w:p>
    <w:p w14:paraId="001002D2" w14:textId="001002D3">
      <w:pPr>
        <w:pStyle w:val="Normal"/>
        <w:numPr>
          <w:ilvl w:val="0"/>
          <w:numId w:val="7"/>
        </w:numPr>
        <w:spacing w:after="160"/>
      </w:pPr>
      <w:r>
        <w:rPr>
          <w:sz w:val="22"/>
        </w:rPr>
        <w:t xml:space="preserve">Finding 10 — Order Frequency Gap: Active customers order significantly more frequently than inactive customers. Personalised vouchers and re-engagement campaigns can bridge this gap.</w:t>
      </w:r>
    </w:p>
    <w:p w14:paraId="001002D4" w14:textId="001002D5">
      <w:pPr>
        <w:pStyle w:val="Heading2"/>
        <w:spacing w:before="200" w:after="120"/>
      </w:pPr>
      <w:r>
        <w:rPr>
          <w:b/>
          <w:color w:val="374151"/>
          <w:sz w:val="28"/>
        </w:rPr>
        <w:t xml:space="preserve">7.2 Strategic Recommendations</w:t>
      </w:r>
    </w:p>
    <w:tbl>
      <w:tblPr>
        <w:tblW w:w="5000" w:type="pct"/>
        <w:tblBorders>
          <w:top w:val="single" w:sz="4"/>
          <w:left w:val="single" w:sz="4"/>
          <w:bottom w:val="single" w:sz="4"/>
          <w:right w:val="single" w:sz="4"/>
          <w:insideH w:val="single" w:sz="4"/>
          <w:insideV w:val="single" w:sz="4"/>
        </w:tblBorders>
      </w:tblPr>
      <w:tblGrid>
        <w:gridCol w:w="4153"/>
        <w:gridCol w:w="4153"/>
      </w:tblGrid>
      <w:tr>
        <w:tc>
          <w:p w14:paraId="001002D6" w14:textId="001002D7"/>
        </w:tc>
        <w:tc>
          <w:p w14:paraId="001002D8" w14:textId="001002D9"/>
        </w:tc>
      </w:tr>
      <w:tr>
        <w:tc>
          <w:p w14:paraId="001002DA" w14:textId="001002DB"/>
        </w:tc>
        <w:tc>
          <w:p w14:paraId="001002DC" w14:textId="001002DD"/>
        </w:tc>
      </w:tr>
      <w:tr>
        <w:tc>
          <w:p w14:paraId="001002DE" w14:textId="001002DF"/>
        </w:tc>
        <w:tc>
          <w:p w14:paraId="001002E0" w14:textId="001002E1"/>
        </w:tc>
      </w:tr>
      <w:tr>
        <w:tc>
          <w:p w14:paraId="001002E2" w14:textId="001002E3"/>
        </w:tc>
        <w:tc>
          <w:p w14:paraId="001002E4" w14:textId="001002E5"/>
        </w:tc>
      </w:tr>
      <w:tr>
        <w:tc>
          <w:p w14:paraId="001002E6" w14:textId="001002E7"/>
        </w:tc>
        <w:tc>
          <w:p w14:paraId="001002E8" w14:textId="001002E9"/>
        </w:tc>
      </w:tr>
      <w:tr>
        <w:tc>
          <w:p w14:paraId="001002EA" w14:textId="001002EB"/>
        </w:tc>
        <w:tc>
          <w:p w14:paraId="001002EC" w14:textId="001002ED"/>
        </w:tc>
      </w:tr>
      <w:tr>
        <w:tc>
          <w:p w14:paraId="001002EE" w14:textId="001002EF"/>
        </w:tc>
        <w:tc>
          <w:p w14:paraId="001002F0" w14:textId="001002F1"/>
        </w:tc>
      </w:tr>
      <w:tr>
        <w:tc>
          <w:p w14:paraId="001002F2" w14:textId="001002F3"/>
        </w:tc>
        <w:tc>
          <w:p w14:paraId="001002F4" w14:textId="001002F5"/>
        </w:tc>
      </w:tr>
      <w:tr>
        <w:tc>
          <w:p w14:paraId="001002F6" w14:textId="001002F7"/>
        </w:tc>
        <w:tc>
          <w:p w14:paraId="001002F8" w14:textId="001002F9"/>
        </w:tc>
      </w:tr>
    </w:tbl>
    <w:p w14:paraId="001002FA" w14:textId="001002FB">
      <w:pPr>
        <w:pStyle w:val="Heading2"/>
        <w:spacing w:before="200" w:after="120"/>
      </w:pPr>
      <w:r>
        <w:rPr>
          <w:b/>
          <w:color w:val="374151"/>
          <w:sz w:val="28"/>
        </w:rPr>
        <w:t xml:space="preserve">7.3 Decision Scorecard</w:t>
      </w:r>
    </w:p>
    <w:p w14:paraId="001002FC" w14:textId="001002FD">
      <w:pPr>
        <w:pStyle w:val="Normal"/>
        <w:spacing w:after="120"/>
      </w:pPr>
      <w:r>
        <w:rPr>
          <w:sz w:val="22"/>
        </w:rPr>
        <w:t xml:space="preserve">The dashboard includes a six-metric scorecard that compares actual KPI values against industry benchmarks: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c>
          <w:p w14:paraId="001002FE" w14:textId="001002FF"/>
        </w:tc>
        <w:tc>
          <w:p w14:paraId="00100300" w14:textId="00100301"/>
        </w:tc>
        <w:tc>
          <w:p w14:paraId="00100302" w14:textId="00100303"/>
        </w:tc>
        <w:tc>
          <w:p w14:paraId="00100304" w14:textId="00100305"/>
        </w:tc>
      </w:tr>
      <w:tr>
        <w:tc>
          <w:p w14:paraId="00100306" w14:textId="00100307"/>
        </w:tc>
        <w:tc>
          <w:p w14:paraId="00100308" w14:textId="00100309"/>
        </w:tc>
        <w:tc>
          <w:p w14:paraId="0010030A" w14:textId="0010030B"/>
        </w:tc>
        <w:tc>
          <w:p w14:paraId="0010030C" w14:textId="0010030D"/>
        </w:tc>
      </w:tr>
      <w:tr>
        <w:tc>
          <w:p w14:paraId="0010030E" w14:textId="0010030F"/>
        </w:tc>
        <w:tc>
          <w:p w14:paraId="00100310" w14:textId="00100311"/>
        </w:tc>
        <w:tc>
          <w:p w14:paraId="00100312" w14:textId="00100313"/>
        </w:tc>
        <w:tc>
          <w:p w14:paraId="00100314" w14:textId="00100315"/>
        </w:tc>
      </w:tr>
      <w:tr>
        <w:tc>
          <w:p w14:paraId="00100316" w14:textId="00100317"/>
        </w:tc>
        <w:tc>
          <w:p w14:paraId="00100318" w14:textId="00100319"/>
        </w:tc>
        <w:tc>
          <w:p w14:paraId="0010031A" w14:textId="0010031B"/>
        </w:tc>
        <w:tc>
          <w:p w14:paraId="0010031C" w14:textId="0010031D"/>
        </w:tc>
      </w:tr>
      <w:tr>
        <w:tc>
          <w:p w14:paraId="0010031E" w14:textId="0010031F"/>
        </w:tc>
        <w:tc>
          <w:p w14:paraId="00100320" w14:textId="00100321"/>
        </w:tc>
        <w:tc>
          <w:p w14:paraId="00100322" w14:textId="00100323"/>
        </w:tc>
        <w:tc>
          <w:p w14:paraId="00100324" w14:textId="00100325"/>
        </w:tc>
      </w:tr>
      <w:tr>
        <w:tc>
          <w:p w14:paraId="00100326" w14:textId="00100327"/>
        </w:tc>
        <w:tc>
          <w:p w14:paraId="00100328" w14:textId="00100329"/>
        </w:tc>
        <w:tc>
          <w:p w14:paraId="0010032A" w14:textId="0010032B"/>
        </w:tc>
        <w:tc>
          <w:p w14:paraId="0010032C" w14:textId="0010032D"/>
        </w:tc>
      </w:tr>
      <w:tr>
        <w:tc>
          <w:p w14:paraId="0010032E" w14:textId="0010032F"/>
        </w:tc>
        <w:tc>
          <w:p w14:paraId="00100330" w14:textId="00100331"/>
        </w:tc>
        <w:tc>
          <w:p w14:paraId="00100332" w14:textId="00100333"/>
        </w:tc>
        <w:tc>
          <w:p w14:paraId="00100334" w14:textId="00100335"/>
        </w:tc>
      </w:tr>
    </w:tbl>
    <w:p w14:paraId="00100336" w14:textId="00100337">
      <w:pPr>
        <w:pStyle w:val="Heading1"/>
        <w:spacing w:before="360" w:after="200"/>
      </w:pPr>
      <w:r>
        <w:rPr>
          <w:b/>
          <w:color w:val="E21E74"/>
          <w:sz w:val="36"/>
        </w:rPr>
        <w:t xml:space="preserve">8. Technical Requirements</w:t>
      </w:r>
    </w:p>
    <w:p w14:paraId="00100338" w14:textId="00100339">
      <w:pPr>
        <w:pStyle w:val="Heading2"/>
        <w:spacing w:before="200" w:after="120"/>
      </w:pPr>
      <w:r>
        <w:rPr>
          <w:b/>
          <w:color w:val="374151"/>
          <w:sz w:val="28"/>
        </w:rPr>
        <w:t xml:space="preserve">8.1 Python Version</w:t>
      </w:r>
    </w:p>
    <w:p w14:paraId="0010033A" w14:textId="0010033B">
      <w:pPr>
        <w:pStyle w:val="Normal"/>
        <w:spacing w:after="160"/>
      </w:pPr>
      <w:r>
        <w:rPr>
          <w:sz w:val="22"/>
        </w:rPr>
        <w:t xml:space="preserve">Python 3.10 or higher is required. The project has been tested and verified on Python 3.12.</w:t>
      </w:r>
    </w:p>
    <w:p w14:paraId="0010033C" w14:textId="0010033D">
      <w:pPr>
        <w:pStyle w:val="Heading2"/>
        <w:spacing w:before="200" w:after="120"/>
      </w:pPr>
      <w:r>
        <w:rPr>
          <w:b/>
          <w:color w:val="374151"/>
          <w:sz w:val="28"/>
        </w:rPr>
        <w:t xml:space="preserve">8.2 Required Libraries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3E" w14:textId="0010033F">
            <w:r>
              <w:t xml:space="preserve">Library</w:t>
            </w:r>
          </w:p>
        </w:tc>
        <w:tc>
          <w:p w14:paraId="00100340" w14:textId="00100341">
            <w:r>
              <w:t xml:space="preserve">Min Version</w:t>
            </w:r>
          </w:p>
        </w:tc>
        <w:tc>
          <w:p w14:paraId="00100342" w14:textId="00100343">
            <w:r>
              <w:t xml:space="preserve">Tested Version</w:t>
            </w:r>
          </w:p>
        </w:tc>
        <w:tc>
          <w:p w14:paraId="00100344" w14:textId="00100345">
            <w:r>
              <w:t xml:space="preserve">Purpose in Project</w:t>
            </w:r>
          </w:p>
        </w:tc>
      </w:tr>
      <w:tr>
        <w:trPr/>
        <w:tc>
          <w:p w14:paraId="00100346" w14:textId="00100347">
            <w:r>
              <w:t xml:space="preserve">streamlit</w:t>
            </w:r>
          </w:p>
        </w:tc>
        <w:tc>
          <w:p w14:paraId="00100348" w14:textId="00100349">
            <w:r>
              <w:t xml:space="preserve">&gt;=1.35.0</w:t>
            </w:r>
          </w:p>
        </w:tc>
        <w:tc>
          <w:p w14:paraId="0010034A" w14:textId="0010034B">
            <w:r>
              <w:t xml:space="preserve">1.64.0</w:t>
            </w:r>
          </w:p>
        </w:tc>
        <w:tc>
          <w:p w14:paraId="0010034C" w14:textId="0010034D">
            <w:r>
              <w:t xml:space="preserve">Web dashboard framework — tabs, sidebar, widgets, caching, UI layout</w:t>
            </w:r>
          </w:p>
        </w:tc>
      </w:tr>
      <w:tr>
        <w:trPr/>
        <w:tc>
          <w:p w14:paraId="0010034E" w14:textId="0010034F">
            <w:r>
              <w:t xml:space="preserve">pandas</w:t>
            </w:r>
          </w:p>
        </w:tc>
        <w:tc>
          <w:p w14:paraId="00100350" w14:textId="00100351">
            <w:r>
              <w:t xml:space="preserve">&gt;=2.0.0</w:t>
            </w:r>
          </w:p>
        </w:tc>
        <w:tc>
          <w:p w14:paraId="00100352" w14:textId="00100353">
            <w:r>
              <w:t xml:space="preserve">3.0.6</w:t>
            </w:r>
          </w:p>
        </w:tc>
        <w:tc>
          <w:p w14:paraId="00100354" w14:textId="00100355">
            <w:r>
              <w:t xml:space="preserve">Data loading, date parsing, filtering, group-by aggregations, pivot tables</w:t>
            </w:r>
          </w:p>
        </w:tc>
      </w:tr>
      <w:tr>
        <w:trPr/>
        <w:tc>
          <w:p w14:paraId="00100356" w14:textId="00100357">
            <w:r>
              <w:t xml:space="preserve">plotly</w:t>
            </w:r>
          </w:p>
        </w:tc>
        <w:tc>
          <w:p w14:paraId="00100358" w14:textId="00100359">
            <w:r>
              <w:t xml:space="preserve">&gt;=5.20.0</w:t>
            </w:r>
          </w:p>
        </w:tc>
        <w:tc>
          <w:p w14:paraId="0010035A" w14:textId="0010035B">
            <w:r>
              <w:t xml:space="preserve">7.1.0</w:t>
            </w:r>
          </w:p>
        </w:tc>
        <w:tc>
          <w:p w14:paraId="0010035C" w14:textId="0010035D">
            <w:r>
              <w:t xml:space="preserve">All 14 interactive charts (plotly.express + plotly.graph_objects + subplots)</w:t>
            </w:r>
          </w:p>
        </w:tc>
      </w:tr>
      <w:tr>
        <w:trPr/>
        <w:tc>
          <w:p w14:paraId="0010035E" w14:textId="0010035F">
            <w:r>
              <w:t xml:space="preserve">numpy</w:t>
            </w:r>
          </w:p>
        </w:tc>
        <w:tc>
          <w:p w14:paraId="00100360" w14:textId="00100361">
            <w:r>
              <w:t xml:space="preserve">&gt;=1.26.0</w:t>
            </w:r>
          </w:p>
        </w:tc>
        <w:tc>
          <w:p w14:paraId="00100362" w14:textId="00100363">
            <w:r>
              <w:t xml:space="preserve">2.5.3</w:t>
            </w:r>
          </w:p>
        </w:tc>
        <w:tc>
          <w:p w14:paraId="00100364" w14:textId="00100365">
            <w:r>
              <w:t xml:space="preserve">Numerical operations used internally by pandas and plotly</w:t>
            </w:r>
          </w:p>
        </w:tc>
      </w:tr>
    </w:tbl>
    <w:p w14:paraId="00100366" w14:textId="00100367">
      <w:pPr>
        <w:pStyle w:val="Heading2"/>
        <w:spacing w:before="200" w:after="120"/>
      </w:pPr>
      <w:r>
        <w:rPr>
          <w:b/>
          <w:color w:val="374151"/>
          <w:sz w:val="28"/>
        </w:rPr>
        <w:t xml:space="preserve">8.3 Installation</w:t>
      </w:r>
    </w:p>
    <w:p w14:paraId="00100368" w14:textId="00100369">
      <w:pPr>
        <w:pStyle w:val="Normal"/>
        <w:spacing w:after="120"/>
      </w:pPr>
      <w:r>
        <w:rPr>
          <w:sz w:val="22"/>
        </w:rPr>
        <w:t xml:space="preserve">Install all dependencies with a single command:   pip install -r requirements.txt</w:t>
      </w:r>
    </w:p>
    <w:p w14:paraId="0010036A" w14:textId="0010036B">
      <w:pPr>
        <w:pStyle w:val="Normal"/>
        <w:spacing w:after="80"/>
      </w:pPr>
      <w:r>
        <w:rPr>
          <w:sz w:val="22"/>
        </w:rPr>
        <w:t xml:space="preserve">Or install each library individually:</w:t>
      </w:r>
    </w:p>
    <w:p w14:paraId="0010036C" w14:textId="0010036D">
      <w:pPr>
        <w:pStyle w:val="Normal"/>
        <w:numPr>
          <w:ilvl w:val="0"/>
          <w:numId w:val="8"/>
        </w:numPr>
        <w:spacing w:after="60"/>
      </w:pPr>
      <w:r>
        <w:rPr>
          <w:sz w:val="20"/>
        </w:rPr>
        <w:t xml:space="preserve">pip install streamlit&gt;=1.35.0</w:t>
      </w:r>
    </w:p>
    <w:p w14:paraId="0010036E" w14:textId="0010036F">
      <w:pPr>
        <w:pStyle w:val="Normal"/>
        <w:numPr>
          <w:ilvl w:val="0"/>
          <w:numId w:val="8"/>
        </w:numPr>
        <w:spacing w:after="60"/>
      </w:pPr>
      <w:r>
        <w:rPr>
          <w:sz w:val="20"/>
        </w:rPr>
        <w:t xml:space="preserve">pip install pandas&gt;=2.0.0</w:t>
      </w:r>
    </w:p>
    <w:p w14:paraId="00100370" w14:textId="00100371">
      <w:pPr>
        <w:pStyle w:val="Normal"/>
        <w:numPr>
          <w:ilvl w:val="0"/>
          <w:numId w:val="8"/>
        </w:numPr>
        <w:spacing w:after="60"/>
      </w:pPr>
      <w:r>
        <w:rPr>
          <w:sz w:val="20"/>
        </w:rPr>
        <w:t xml:space="preserve">pip install plotly&gt;=5.20.0</w:t>
      </w:r>
    </w:p>
    <w:p w14:paraId="00100372" w14:textId="00100373">
      <w:pPr>
        <w:pStyle w:val="Normal"/>
        <w:numPr>
          <w:ilvl w:val="0"/>
          <w:numId w:val="8"/>
        </w:numPr>
        <w:spacing w:after="160"/>
      </w:pPr>
      <w:r>
        <w:rPr>
          <w:sz w:val="20"/>
        </w:rPr>
        <w:t xml:space="preserve">pip install numpy&gt;=1.26.0</w:t>
      </w:r>
    </w:p>
    <w:p w14:paraId="00100374" w14:textId="00100375">
      <w:pPr>
        <w:pStyle w:val="Heading2"/>
        <w:spacing w:before="200" w:after="120"/>
      </w:pPr>
      <w:r>
        <w:rPr>
          <w:b/>
          <w:color w:val="374151"/>
          <w:sz w:val="28"/>
        </w:rPr>
        <w:t xml:space="preserve">8.4 Project Files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76" w14:textId="00100377">
            <w:r>
              <w:t xml:space="preserve">File</w:t>
            </w:r>
          </w:p>
        </w:tc>
        <w:tc>
          <w:p w14:paraId="00100378" w14:textId="00100379">
            <w:r>
              <w:t xml:space="preserve">Type</w:t>
            </w:r>
          </w:p>
        </w:tc>
        <w:tc>
          <w:p w14:paraId="0010037A" w14:textId="0010037B">
            <w:r>
              <w:t xml:space="preserve">Description</w:t>
            </w:r>
          </w:p>
        </w:tc>
      </w:tr>
      <w:tr>
        <w:trPr/>
        <w:tc>
          <w:p w14:paraId="0010037C" w14:textId="0010037D">
            <w:r>
              <w:t xml:space="preserve">SimranManav_FoodpandaAnalysis.py</w:t>
            </w:r>
          </w:p>
        </w:tc>
        <w:tc>
          <w:p w14:paraId="0010037E" w14:textId="0010037F">
            <w:r>
              <w:t xml:space="preserve">Python (.py)</w:t>
            </w:r>
          </w:p>
        </w:tc>
        <w:tc>
          <w:p w14:paraId="00100380" w14:textId="00100381">
            <w:r>
              <w:t xml:space="preserve">Main Streamlit application — complete single-file dashboard</w:t>
            </w:r>
          </w:p>
        </w:tc>
      </w:tr>
      <w:tr>
        <w:trPr/>
        <w:tc>
          <w:p w14:paraId="00100382" w14:textId="00100383">
            <w:r>
              <w:t xml:space="preserve">Foodpanda_Cleaned_Dataset.csv</w:t>
            </w:r>
          </w:p>
        </w:tc>
        <w:tc>
          <w:p w14:paraId="00100384" w14:textId="00100385">
            <w:r>
              <w:t xml:space="preserve">CSV</w:t>
            </w:r>
          </w:p>
        </w:tc>
        <w:tc>
          <w:p w14:paraId="00100386" w14:textId="00100387">
            <w:r>
              <w:t xml:space="preserve">Cleaned dataset used by the dashboard application (6,000 rows x 21 cols)</w:t>
            </w:r>
          </w:p>
        </w:tc>
      </w:tr>
      <w:tr>
        <w:trPr/>
        <w:tc>
          <w:p w14:paraId="00100388" w14:textId="00100389">
            <w:r>
              <w:t xml:space="preserve">Foodpanda Analysis Dataset.csv</w:t>
            </w:r>
          </w:p>
        </w:tc>
        <w:tc>
          <w:p w14:paraId="0010038A" w14:textId="0010038B">
            <w:r>
              <w:t xml:space="preserve">CSV</w:t>
            </w:r>
          </w:p>
        </w:tc>
        <w:tc>
          <w:p w14:paraId="0010038C" w14:textId="0010038D">
            <w:r>
              <w:t xml:space="preserve">Original raw dataset (6,000 rows x 20 cols) — reference only</w:t>
            </w:r>
          </w:p>
        </w:tc>
      </w:tr>
      <w:tr>
        <w:trPr/>
        <w:tc>
          <w:p w14:paraId="0010038E" w14:textId="0010038F">
            <w:r>
              <w:t xml:space="preserve">requirements.txt</w:t>
            </w:r>
          </w:p>
        </w:tc>
        <w:tc>
          <w:p w14:paraId="00100390" w14:textId="00100391">
            <w:r>
              <w:t xml:space="preserve">Text (.txt)</w:t>
            </w:r>
          </w:p>
        </w:tc>
        <w:tc>
          <w:p w14:paraId="00100392" w14:textId="00100393">
            <w:r>
              <w:t xml:space="preserve">Python dependency list with installation instructions and project documentation</w:t>
            </w:r>
          </w:p>
        </w:tc>
      </w:tr>
    </w:tbl>
    <w:p w14:paraId="00100394" w14:textId="00100395">
      <w:pPr>
        <w:pStyle w:val="Heading1"/>
        <w:spacing w:before="360" w:after="200"/>
      </w:pPr>
      <w:r>
        <w:rPr>
          <w:b/>
          <w:color w:val="E21E74"/>
          <w:sz w:val="36"/>
        </w:rPr>
        <w:t xml:space="preserve">9. How to Run the Project</w:t>
      </w:r>
    </w:p>
    <w:p w14:paraId="00100396" w14:textId="00100397">
      <w:pPr>
        <w:pStyle w:val="Normal"/>
        <w:spacing w:after="160"/>
      </w:pPr>
      <w:r>
        <w:rPr>
          <w:sz w:val="22"/>
        </w:rPr>
        <w:t xml:space="preserve">Follow these steps to launch the Foodpanda Analysis Dashboard on your local machine:</w:t>
      </w:r>
    </w:p>
    <w:p w14:paraId="00100398" w14:textId="00100399">
      <w:pPr>
        <w:pStyle w:val="Heading2"/>
        <w:spacing w:before="200" w:after="120"/>
      </w:pPr>
      <w:r>
        <w:rPr>
          <w:b/>
          <w:color w:val="374151"/>
          <w:sz w:val="28"/>
        </w:rPr>
        <w:t xml:space="preserve">Step 1 — Verify Python is installed</w:t>
      </w:r>
    </w:p>
    <w:p w14:paraId="0010039A" w14:textId="0010039B">
      <w:pPr>
        <w:pStyle w:val="Normal"/>
        <w:spacing w:after="80"/>
      </w:pPr>
      <w:r>
        <w:rPr>
          <w:sz w:val="22"/>
        </w:rPr>
        <w:t xml:space="preserve">Open a terminal (Command Prompt or PowerShell on Windows) and run:   python --version</w:t>
      </w:r>
    </w:p>
    <w:p w14:paraId="0010039C" w14:textId="0010039D">
      <w:pPr>
        <w:pStyle w:val="Normal"/>
        <w:spacing w:after="160"/>
      </w:pPr>
      <w:r>
        <w:rPr>
          <w:sz w:val="22"/>
        </w:rPr>
        <w:t xml:space="preserve">Ensure the version is 3.10 or higher. If Python is not installed, download it from python.org.</w:t>
      </w:r>
    </w:p>
    <w:p w14:paraId="0010039E" w14:textId="0010039F">
      <w:pPr>
        <w:pStyle w:val="Heading2"/>
        <w:spacing w:before="200" w:after="120"/>
      </w:pPr>
      <w:r>
        <w:rPr>
          <w:b/>
          <w:color w:val="374151"/>
          <w:sz w:val="28"/>
        </w:rPr>
        <w:t xml:space="preserve">Step 2 — Place all files in the same folder</w:t>
      </w:r>
    </w:p>
    <w:p w14:paraId="001003A0" w14:textId="001003A1">
      <w:pPr>
        <w:pStyle w:val="Normal"/>
        <w:spacing w:after="80"/>
      </w:pPr>
      <w:r>
        <w:rPr>
          <w:sz w:val="22"/>
        </w:rPr>
        <w:t xml:space="preserve">Ensure the following files are all in the same directory:</w:t>
      </w:r>
    </w:p>
    <w:p w14:paraId="001003A2" w14:textId="001003A3">
      <w:pPr>
        <w:pStyle w:val="Normal"/>
        <w:numPr>
          <w:ilvl w:val="0"/>
          <w:numId w:val="9"/>
        </w:numPr>
        <w:spacing w:after="60"/>
      </w:pPr>
      <w:r>
        <w:rPr>
          <w:sz w:val="22"/>
        </w:rPr>
        <w:t xml:space="preserve">SimranManav_FoodpandaAnalysis.py</w:t>
      </w:r>
    </w:p>
    <w:p w14:paraId="001003A4" w14:textId="001003A5">
      <w:pPr>
        <w:pStyle w:val="Normal"/>
        <w:numPr>
          <w:ilvl w:val="0"/>
          <w:numId w:val="9"/>
        </w:numPr>
        <w:spacing w:after="60"/>
      </w:pPr>
      <w:r>
        <w:rPr>
          <w:sz w:val="22"/>
        </w:rPr>
        <w:t xml:space="preserve">Foodpanda_Cleaned_Dataset.csv</w:t>
      </w:r>
    </w:p>
    <w:p w14:paraId="001003A6" w14:textId="001003A7">
      <w:pPr>
        <w:pStyle w:val="Normal"/>
        <w:numPr>
          <w:ilvl w:val="0"/>
          <w:numId w:val="9"/>
        </w:numPr>
        <w:spacing w:after="160"/>
      </w:pPr>
      <w:r>
        <w:rPr>
          <w:sz w:val="22"/>
        </w:rPr>
        <w:t xml:space="preserve">requirements.txt</w:t>
      </w:r>
    </w:p>
    <w:p w14:paraId="001003A8" w14:textId="001003A9">
      <w:pPr>
        <w:pStyle w:val="Heading2"/>
        <w:spacing w:before="200" w:after="120"/>
      </w:pPr>
      <w:r>
        <w:rPr>
          <w:b/>
          <w:color w:val="374151"/>
          <w:sz w:val="28"/>
        </w:rPr>
        <w:t xml:space="preserve">Step 3 — Install dependencies</w:t>
      </w:r>
    </w:p>
    <w:p w14:paraId="001003AA" w14:textId="001003AB">
      <w:pPr>
        <w:pStyle w:val="Normal"/>
        <w:spacing w:after="160"/>
      </w:pPr>
      <w:r>
        <w:rPr>
          <w:sz w:val="22"/>
        </w:rPr>
        <w:t xml:space="preserve">In the terminal, navigate to the project folder and run:   pip install -r requirements.txt</w:t>
      </w:r>
    </w:p>
    <w:p w14:paraId="001003AC" w14:textId="001003AD">
      <w:pPr>
        <w:pStyle w:val="Heading2"/>
        <w:spacing w:before="200" w:after="120"/>
      </w:pPr>
      <w:r>
        <w:rPr>
          <w:b/>
          <w:color w:val="374151"/>
          <w:sz w:val="28"/>
        </w:rPr>
        <w:t xml:space="preserve">Step 4 — Launch the dashboard</w:t>
      </w:r>
    </w:p>
    <w:p w14:paraId="001003AE" w14:textId="001003AF">
      <w:pPr>
        <w:pStyle w:val="Normal"/>
        <w:spacing w:after="160"/>
      </w:pPr>
      <w:r>
        <w:rPr>
          <w:sz w:val="22"/>
        </w:rPr>
        <w:t xml:space="preserve">Run the following command in the terminal:   streamlit run SimranManav_FoodpandaAnalysis.py</w:t>
      </w:r>
    </w:p>
    <w:p w14:paraId="001003B0" w14:textId="001003B1">
      <w:pPr>
        <w:pStyle w:val="Heading2"/>
        <w:spacing w:before="200" w:after="120"/>
      </w:pPr>
      <w:r>
        <w:rPr>
          <w:b/>
          <w:color w:val="374151"/>
          <w:sz w:val="28"/>
        </w:rPr>
        <w:t xml:space="preserve">Step 5 — Open in browser</w:t>
      </w:r>
    </w:p>
    <w:p w14:paraId="001003B2" w14:textId="001003B3">
      <w:pPr>
        <w:pStyle w:val="Normal"/>
        <w:spacing w:after="160"/>
      </w:pPr>
      <w:r>
        <w:rPr>
          <w:sz w:val="22"/>
        </w:rPr>
        <w:t xml:space="preserve">Streamlit will automatically open the dashboard in your default web browser. If it does not open automatically, navigate to:   http://localhost:8501</w:t>
      </w:r>
    </w:p>
    <w:p w14:paraId="001003B4" w14:textId="001003B5">
      <w:pPr>
        <w:pStyle w:val="Heading2"/>
        <w:spacing w:before="200" w:after="120"/>
      </w:pPr>
      <w:r>
        <w:rPr>
          <w:b/>
          <w:color w:val="374151"/>
          <w:sz w:val="28"/>
        </w:rPr>
        <w:t xml:space="preserve">Step 6 — Using the Dashboard</w:t>
      </w:r>
    </w:p>
    <w:p w14:paraId="001003B6" w14:textId="001003B7">
      <w:pPr>
        <w:pStyle w:val="Normal"/>
        <w:spacing w:after="240"/>
      </w:pPr>
      <w:r>
        <w:rPr>
          <w:sz w:val="22"/>
        </w:rPr>
        <w:t xml:space="preserve">Use the sidebar filters (City, Restaurant, Food Category, Customer Status) to narrow down the data for any tab. Navigate between the 5 tabs using the tab bar at the top of the main panel. All charts are interactive — hover for tooltips, click legend items to show/hide series, and use the Plotly toolbar to zoom, pan, or download charts as images.</w:t>
      </w:r>
    </w:p>
    <w:p w14:paraId="001003B8" w14:textId="001003B9">
      <w:pPr>
        <w:pStyle w:val="Normal"/>
        <w:spacing w:before="480" w:after="160"/>
        <w:jc w:val="center"/>
      </w:pPr>
      <w:r>
        <w:rPr>
          <w:color w:val="9CA3AF"/>
          <w:sz w:val="22"/>
        </w:rPr>
        <w:t xml:space="preserve">--- End of Document ---</w:t>
      </w:r>
    </w:p>
    <w:p w14:paraId="001003BA" w14:textId="001003BB">
      <w:pPr>
        <w:pStyle w:val="Normal"/>
        <w:spacing w:after="160"/>
        <w:jc w:val="center"/>
      </w:pPr>
      <w:r>
        <w:rPr>
          <w:color w:val="9CA3AF"/>
          <w:sz w:val="20"/>
        </w:rPr>
        <w:t xml:space="preserve">SimranManav_FoodpandaAnalysisReport.docx  |  Foodpanda Data Analysis Project  |  Prepared by Simran Manav</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ac4af26351342a3" /><Relationship Type="http://schemas.openxmlformats.org/officeDocument/2006/relationships/styles" Target="/word/styles.xml" Id="Rdad4c80612d74a7b" /><Relationship Type="http://schemas.openxmlformats.org/officeDocument/2006/relationships/theme" Target="/word/theme/theme1.xml" Id="R64a99f38be3b4f3e" /><Relationship Type="http://schemas.openxmlformats.org/officeDocument/2006/relationships/numbering" Target="/word/numbering.xml" Id="R6c11b8f328554c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2026-09-23T09:20:47Z</dcterms:created>
  <cp:lastModifiedBy>OfficeCLI</cp:lastModifiedBy>
  <dcterms:modified xsi:type="dcterms:W3CDTF">2026-09-23T09:20:47Z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2026-09-23T09:25:02Z</vt:lpwstr>
  </op:property>
</op:Properties>
</file>