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C" w:rsidRDefault="00F05030">
      <w:pPr>
        <w:ind w:left="214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748665</wp:posOffset>
            </wp:positionH>
            <wp:positionV relativeFrom="page">
              <wp:posOffset>388620</wp:posOffset>
            </wp:positionV>
            <wp:extent cx="952500" cy="10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8"/>
          <w:szCs w:val="28"/>
        </w:rPr>
        <w:t>PEMERINTAH DAERAH PROVINSI JAWA BARAT</w:t>
      </w:r>
    </w:p>
    <w:p w:rsidR="00725A5C" w:rsidRDefault="00F05030">
      <w:pPr>
        <w:spacing w:line="189" w:lineRule="auto"/>
        <w:ind w:left="21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DINAS KESEHATAN</w:t>
      </w:r>
    </w:p>
    <w:p w:rsidR="00725A5C" w:rsidRDefault="00F05030">
      <w:pPr>
        <w:spacing w:line="197" w:lineRule="auto"/>
        <w:ind w:left="21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RUMAH SAKIT JIWA</w:t>
      </w:r>
    </w:p>
    <w:p w:rsidR="00725A5C" w:rsidRDefault="00725A5C">
      <w:pPr>
        <w:spacing w:line="1" w:lineRule="exact"/>
        <w:rPr>
          <w:sz w:val="24"/>
          <w:szCs w:val="24"/>
        </w:rPr>
      </w:pPr>
    </w:p>
    <w:p w:rsidR="00725A5C" w:rsidRDefault="00F05030">
      <w:pPr>
        <w:spacing w:line="257" w:lineRule="auto"/>
        <w:ind w:left="2780" w:right="12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Jalan Kolonel Masturi KM. 7 – Cisarua Telepon: (022) 2700260 Fax: (022) 2700304 Website: www.rsj.jabarprov.go.id email: rsj@jabarprov.go.id KABUPATEN BANDUNG BARAT – 40551</w:t>
      </w:r>
    </w:p>
    <w:p w:rsidR="00725A5C" w:rsidRDefault="00F0503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-28575</wp:posOffset>
            </wp:positionH>
            <wp:positionV relativeFrom="paragraph">
              <wp:posOffset>118745</wp:posOffset>
            </wp:positionV>
            <wp:extent cx="6659880" cy="19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25A5C" w:rsidRDefault="00725A5C">
      <w:pPr>
        <w:spacing w:line="200" w:lineRule="exact"/>
        <w:rPr>
          <w:sz w:val="24"/>
          <w:szCs w:val="24"/>
        </w:rPr>
      </w:pPr>
    </w:p>
    <w:p w:rsidR="00725A5C" w:rsidRDefault="00725A5C">
      <w:pPr>
        <w:spacing w:line="215" w:lineRule="exact"/>
        <w:rPr>
          <w:sz w:val="24"/>
          <w:szCs w:val="24"/>
        </w:rPr>
      </w:pPr>
    </w:p>
    <w:p w:rsidR="00725A5C" w:rsidRDefault="00F05030">
      <w:pPr>
        <w:ind w:left="66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Kab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Bandung Barat, </w:t>
      </w:r>
      <w:r w:rsidR="00A33637">
        <w:rPr>
          <w:rFonts w:ascii="Arial" w:eastAsia="Arial" w:hAnsi="Arial" w:cs="Arial"/>
          <w:sz w:val="18"/>
          <w:szCs w:val="18"/>
        </w:rPr>
        <w:t>${</w:t>
      </w:r>
      <w:proofErr w:type="spellStart"/>
      <w:r w:rsidR="00A33637">
        <w:rPr>
          <w:rFonts w:ascii="Arial" w:eastAsia="Arial" w:hAnsi="Arial" w:cs="Arial"/>
          <w:sz w:val="18"/>
          <w:szCs w:val="18"/>
        </w:rPr>
        <w:t>tanggal</w:t>
      </w:r>
      <w:proofErr w:type="spellEnd"/>
      <w:r w:rsidR="00A33637">
        <w:rPr>
          <w:rFonts w:ascii="Arial" w:eastAsia="Arial" w:hAnsi="Arial" w:cs="Arial"/>
          <w:sz w:val="18"/>
          <w:szCs w:val="18"/>
        </w:rPr>
        <w:t>}</w:t>
      </w:r>
    </w:p>
    <w:p w:rsidR="00725A5C" w:rsidRDefault="00725A5C">
      <w:pPr>
        <w:sectPr w:rsidR="00725A5C">
          <w:pgSz w:w="12180" w:h="18709"/>
          <w:pgMar w:top="614" w:right="609" w:bottom="1440" w:left="1180" w:header="0" w:footer="0" w:gutter="0"/>
          <w:cols w:space="720" w:equalWidth="0">
            <w:col w:w="10400"/>
          </w:cols>
        </w:sectPr>
      </w:pPr>
    </w:p>
    <w:p w:rsidR="00725A5C" w:rsidRDefault="00725A5C">
      <w:pPr>
        <w:spacing w:line="128" w:lineRule="exact"/>
        <w:rPr>
          <w:sz w:val="24"/>
          <w:szCs w:val="24"/>
        </w:rPr>
      </w:pPr>
    </w:p>
    <w:p w:rsidR="00725A5C" w:rsidRDefault="00F05030">
      <w:pPr>
        <w:spacing w:line="318" w:lineRule="auto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Nomor Sifat</w:t>
      </w:r>
    </w:p>
    <w:p w:rsidR="00725A5C" w:rsidRDefault="00F0503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25A5C" w:rsidRDefault="00725A5C">
      <w:pPr>
        <w:spacing w:line="108" w:lineRule="exact"/>
        <w:rPr>
          <w:sz w:val="24"/>
          <w:szCs w:val="24"/>
        </w:rPr>
      </w:pPr>
    </w:p>
    <w:p w:rsidR="00725A5C" w:rsidRDefault="00F05030">
      <w:pPr>
        <w:tabs>
          <w:tab w:val="left" w:pos="480"/>
        </w:tabs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: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${</w:t>
      </w:r>
      <w:proofErr w:type="spellStart"/>
      <w:r>
        <w:rPr>
          <w:rFonts w:ascii="Arial" w:eastAsia="Arial" w:hAnsi="Arial" w:cs="Arial"/>
          <w:sz w:val="18"/>
          <w:szCs w:val="18"/>
        </w:rPr>
        <w:t>no_surat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} </w:t>
      </w:r>
      <w:r>
        <w:rPr>
          <w:rFonts w:ascii="Arial" w:eastAsia="Arial" w:hAnsi="Arial" w:cs="Arial"/>
          <w:sz w:val="17"/>
          <w:szCs w:val="17"/>
        </w:rPr>
        <w:t>/DK.01.03/DIKLIT.RS/2022</w:t>
      </w:r>
    </w:p>
    <w:p w:rsidR="00725A5C" w:rsidRDefault="00725A5C">
      <w:pPr>
        <w:spacing w:line="79" w:lineRule="exact"/>
        <w:rPr>
          <w:sz w:val="24"/>
          <w:szCs w:val="24"/>
        </w:rPr>
      </w:pPr>
    </w:p>
    <w:p w:rsidR="00725A5C" w:rsidRDefault="00F05030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: Biasa</w:t>
      </w:r>
    </w:p>
    <w:p w:rsidR="00725A5C" w:rsidRDefault="00F0503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25A5C" w:rsidRDefault="00725A5C">
      <w:pPr>
        <w:spacing w:line="108" w:lineRule="exact"/>
        <w:rPr>
          <w:sz w:val="24"/>
          <w:szCs w:val="24"/>
        </w:rPr>
      </w:pPr>
    </w:p>
    <w:p w:rsidR="00725A5C" w:rsidRDefault="00F05030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Yth. </w:t>
      </w:r>
      <w:r w:rsidR="00A33637">
        <w:rPr>
          <w:rFonts w:ascii="Arial" w:eastAsia="Arial" w:hAnsi="Arial" w:cs="Arial"/>
          <w:sz w:val="18"/>
          <w:szCs w:val="18"/>
        </w:rPr>
        <w:t>${</w:t>
      </w:r>
      <w:proofErr w:type="spellStart"/>
      <w:r w:rsidR="00A33637">
        <w:rPr>
          <w:rFonts w:ascii="Arial" w:eastAsia="Arial" w:hAnsi="Arial" w:cs="Arial"/>
          <w:sz w:val="18"/>
          <w:szCs w:val="18"/>
        </w:rPr>
        <w:t>kepada</w:t>
      </w:r>
      <w:proofErr w:type="spellEnd"/>
      <w:r w:rsidR="00A33637">
        <w:rPr>
          <w:rFonts w:ascii="Arial" w:eastAsia="Arial" w:hAnsi="Arial" w:cs="Arial"/>
          <w:sz w:val="18"/>
          <w:szCs w:val="18"/>
        </w:rPr>
        <w:t>} ${</w:t>
      </w:r>
      <w:proofErr w:type="spellStart"/>
      <w:r w:rsidR="00A33637">
        <w:rPr>
          <w:rFonts w:ascii="Arial" w:eastAsia="Arial" w:hAnsi="Arial" w:cs="Arial"/>
          <w:sz w:val="18"/>
          <w:szCs w:val="18"/>
        </w:rPr>
        <w:t>ip</w:t>
      </w:r>
      <w:proofErr w:type="spellEnd"/>
      <w:r w:rsidR="00A33637">
        <w:rPr>
          <w:rFonts w:ascii="Arial" w:eastAsia="Arial" w:hAnsi="Arial" w:cs="Arial"/>
          <w:sz w:val="18"/>
          <w:szCs w:val="18"/>
        </w:rPr>
        <w:t>}</w:t>
      </w:r>
    </w:p>
    <w:p w:rsidR="00725A5C" w:rsidRDefault="00725A5C">
      <w:pPr>
        <w:spacing w:line="68" w:lineRule="exact"/>
        <w:rPr>
          <w:sz w:val="24"/>
          <w:szCs w:val="24"/>
        </w:rPr>
      </w:pPr>
    </w:p>
    <w:p w:rsidR="00725A5C" w:rsidRDefault="00F05030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di</w:t>
      </w:r>
    </w:p>
    <w:p w:rsidR="00725A5C" w:rsidRDefault="00725A5C">
      <w:pPr>
        <w:spacing w:line="67" w:lineRule="exact"/>
        <w:rPr>
          <w:sz w:val="24"/>
          <w:szCs w:val="24"/>
        </w:rPr>
      </w:pPr>
    </w:p>
    <w:p w:rsidR="00725A5C" w:rsidRDefault="00725A5C">
      <w:pPr>
        <w:sectPr w:rsidR="00725A5C">
          <w:type w:val="continuous"/>
          <w:pgSz w:w="12180" w:h="18709"/>
          <w:pgMar w:top="614" w:right="609" w:bottom="1440" w:left="1180" w:header="0" w:footer="0" w:gutter="0"/>
          <w:cols w:num="3" w:space="720" w:equalWidth="0">
            <w:col w:w="540" w:space="480"/>
            <w:col w:w="4900" w:space="720"/>
            <w:col w:w="3760"/>
          </w:cols>
        </w:sectPr>
      </w:pPr>
    </w:p>
    <w:p w:rsidR="00725A5C" w:rsidRDefault="00F05030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Lampiran</w:t>
      </w:r>
    </w:p>
    <w:p w:rsidR="00725A5C" w:rsidRDefault="00F0503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25A5C" w:rsidRDefault="00F05030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: -</w:t>
      </w:r>
    </w:p>
    <w:p w:rsidR="00725A5C" w:rsidRDefault="00F0503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25A5C" w:rsidRDefault="00F05030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Tempat</w:t>
      </w:r>
    </w:p>
    <w:p w:rsidR="00725A5C" w:rsidRDefault="00725A5C">
      <w:pPr>
        <w:spacing w:line="68" w:lineRule="exact"/>
        <w:rPr>
          <w:sz w:val="24"/>
          <w:szCs w:val="24"/>
        </w:rPr>
      </w:pPr>
    </w:p>
    <w:p w:rsidR="00725A5C" w:rsidRDefault="00725A5C">
      <w:pPr>
        <w:sectPr w:rsidR="00725A5C">
          <w:type w:val="continuous"/>
          <w:pgSz w:w="12180" w:h="18709"/>
          <w:pgMar w:top="614" w:right="609" w:bottom="1440" w:left="1180" w:header="0" w:footer="0" w:gutter="0"/>
          <w:cols w:num="3" w:space="720" w:equalWidth="0">
            <w:col w:w="740" w:space="280"/>
            <w:col w:w="5460" w:space="720"/>
            <w:col w:w="3200"/>
          </w:cols>
        </w:sectPr>
      </w:pPr>
    </w:p>
    <w:p w:rsidR="00725A5C" w:rsidRDefault="00F05030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Perihal</w:t>
      </w:r>
    </w:p>
    <w:p w:rsidR="00725A5C" w:rsidRDefault="00F0503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25A5C" w:rsidRDefault="00F05030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: </w:t>
      </w:r>
      <w:r>
        <w:rPr>
          <w:rFonts w:ascii="Arial" w:eastAsia="Arial" w:hAnsi="Arial" w:cs="Arial"/>
          <w:sz w:val="17"/>
          <w:szCs w:val="17"/>
        </w:rPr>
        <w:t>Praktik Kedokteran Jiwa</w:t>
      </w:r>
    </w:p>
    <w:p w:rsidR="00725A5C" w:rsidRDefault="00725A5C">
      <w:pPr>
        <w:spacing w:line="169" w:lineRule="exact"/>
        <w:rPr>
          <w:sz w:val="24"/>
          <w:szCs w:val="24"/>
        </w:rPr>
      </w:pPr>
    </w:p>
    <w:p w:rsidR="00725A5C" w:rsidRDefault="00725A5C">
      <w:pPr>
        <w:sectPr w:rsidR="00725A5C">
          <w:type w:val="continuous"/>
          <w:pgSz w:w="12180" w:h="18709"/>
          <w:pgMar w:top="614" w:right="609" w:bottom="1440" w:left="1180" w:header="0" w:footer="0" w:gutter="0"/>
          <w:cols w:num="2" w:space="720" w:equalWidth="0">
            <w:col w:w="560" w:space="460"/>
            <w:col w:w="9380"/>
          </w:cols>
        </w:sectPr>
      </w:pPr>
    </w:p>
    <w:p w:rsidR="00725A5C" w:rsidRDefault="00F05030">
      <w:pPr>
        <w:spacing w:line="318" w:lineRule="auto"/>
        <w:ind w:left="1060" w:firstLine="494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Menindaklanjuti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surat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dari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 w:rsidR="00A33637">
        <w:rPr>
          <w:rFonts w:ascii="Arial" w:eastAsia="Arial" w:hAnsi="Arial" w:cs="Arial"/>
          <w:sz w:val="18"/>
          <w:szCs w:val="18"/>
        </w:rPr>
        <w:t>${</w:t>
      </w:r>
      <w:proofErr w:type="spellStart"/>
      <w:r w:rsidR="00A33637">
        <w:rPr>
          <w:rFonts w:ascii="Arial" w:eastAsia="Arial" w:hAnsi="Arial" w:cs="Arial"/>
          <w:sz w:val="18"/>
          <w:szCs w:val="18"/>
        </w:rPr>
        <w:t>ip</w:t>
      </w:r>
      <w:proofErr w:type="spellEnd"/>
      <w:r w:rsidR="00A33637"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Nomor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 w:rsidR="001B1A2A">
        <w:rPr>
          <w:rFonts w:ascii="Arial" w:eastAsia="Arial" w:hAnsi="Arial" w:cs="Arial"/>
          <w:sz w:val="18"/>
          <w:szCs w:val="18"/>
        </w:rPr>
        <w:t>${</w:t>
      </w:r>
      <w:proofErr w:type="spellStart"/>
      <w:r w:rsidR="001B1A2A">
        <w:rPr>
          <w:rFonts w:ascii="Arial" w:eastAsia="Arial" w:hAnsi="Arial" w:cs="Arial"/>
          <w:sz w:val="18"/>
          <w:szCs w:val="18"/>
        </w:rPr>
        <w:t>no_surat</w:t>
      </w:r>
      <w:r>
        <w:rPr>
          <w:rFonts w:ascii="Arial" w:eastAsia="Arial" w:hAnsi="Arial" w:cs="Arial"/>
          <w:sz w:val="18"/>
          <w:szCs w:val="18"/>
        </w:rPr>
        <w:t>_ip</w:t>
      </w:r>
      <w:bookmarkStart w:id="1" w:name="_GoBack"/>
      <w:bookmarkEnd w:id="1"/>
      <w:proofErr w:type="spellEnd"/>
      <w:r w:rsidR="001B1A2A"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pada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tanggal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21 Desember 2022 perihal Permohonan Izin Praktik Kedokteran Jiwa. Pada dasarnya kami dapat menerima Permohonan Prakt</w:t>
      </w:r>
      <w:r>
        <w:rPr>
          <w:rFonts w:ascii="Arial" w:eastAsia="Arial" w:hAnsi="Arial" w:cs="Arial"/>
          <w:sz w:val="18"/>
          <w:szCs w:val="18"/>
        </w:rPr>
        <w:t xml:space="preserve">ik Lapangan tersebut untuk </w:t>
      </w:r>
      <w:r>
        <w:rPr>
          <w:rFonts w:ascii="Arial" w:eastAsia="Arial" w:hAnsi="Arial" w:cs="Arial"/>
          <w:b/>
          <w:bCs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 xml:space="preserve"> orang praktikan pada tanggal </w:t>
      </w:r>
      <w:r>
        <w:rPr>
          <w:rFonts w:ascii="Arial" w:eastAsia="Arial" w:hAnsi="Arial" w:cs="Arial"/>
          <w:b/>
          <w:bCs/>
          <w:sz w:val="18"/>
          <w:szCs w:val="18"/>
        </w:rPr>
        <w:t>21 Desember 2022 sampai dengan 21 Januari 2023.</w:t>
      </w:r>
    </w:p>
    <w:p w:rsidR="00725A5C" w:rsidRDefault="00725A5C">
      <w:pPr>
        <w:spacing w:line="1" w:lineRule="exact"/>
        <w:rPr>
          <w:sz w:val="24"/>
          <w:szCs w:val="24"/>
        </w:rPr>
      </w:pPr>
    </w:p>
    <w:p w:rsidR="00725A5C" w:rsidRDefault="00F05030">
      <w:pPr>
        <w:spacing w:line="318" w:lineRule="auto"/>
        <w:ind w:left="1060" w:firstLine="483"/>
        <w:jc w:val="both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Sesuai Peraturan Gubernur Jawa Barat Nomor 15 Tahun 2020 tentang Tarif Layanan Unit Pelaksanaan Teknis Daerah Rumah Sakit Jiwa, maka Rincian Anggaran</w:t>
      </w:r>
      <w:r>
        <w:rPr>
          <w:rFonts w:ascii="Arial" w:eastAsia="Arial" w:hAnsi="Arial" w:cs="Arial"/>
          <w:sz w:val="18"/>
          <w:szCs w:val="18"/>
        </w:rPr>
        <w:t xml:space="preserve"> Biaya yang harus Saudara penuhi adalah sebagai berikut :</w:t>
      </w:r>
    </w:p>
    <w:p w:rsidR="00725A5C" w:rsidRDefault="00725A5C">
      <w:pPr>
        <w:spacing w:line="63" w:lineRule="exact"/>
        <w:rPr>
          <w:sz w:val="24"/>
          <w:szCs w:val="24"/>
        </w:rPr>
      </w:pPr>
    </w:p>
    <w:tbl>
      <w:tblPr>
        <w:tblW w:w="0" w:type="auto"/>
        <w:tblInd w:w="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520"/>
        <w:gridCol w:w="1920"/>
        <w:gridCol w:w="260"/>
        <w:gridCol w:w="800"/>
        <w:gridCol w:w="680"/>
        <w:gridCol w:w="160"/>
        <w:gridCol w:w="1240"/>
        <w:gridCol w:w="400"/>
        <w:gridCol w:w="1560"/>
        <w:gridCol w:w="1700"/>
        <w:gridCol w:w="60"/>
      </w:tblGrid>
      <w:tr w:rsidR="00725A5C">
        <w:trPr>
          <w:trHeight w:val="330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CFCFCF"/>
              <w:right w:val="single" w:sz="8" w:space="0" w:color="auto"/>
            </w:tcBorders>
            <w:shd w:val="clear" w:color="auto" w:fill="CFCFCF"/>
            <w:vAlign w:val="bottom"/>
          </w:tcPr>
          <w:p w:rsidR="00725A5C" w:rsidRDefault="00F0503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NO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CFCFCF"/>
            </w:tcBorders>
            <w:shd w:val="clear" w:color="auto" w:fill="CFCFCF"/>
            <w:vAlign w:val="bottom"/>
          </w:tcPr>
          <w:p w:rsidR="00725A5C" w:rsidRDefault="00F05030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JENIS KEGIATAN</w:t>
            </w:r>
          </w:p>
        </w:tc>
        <w:tc>
          <w:tcPr>
            <w:tcW w:w="260" w:type="dxa"/>
            <w:tcBorders>
              <w:top w:val="single" w:sz="8" w:space="0" w:color="auto"/>
              <w:bottom w:val="single" w:sz="8" w:space="0" w:color="CFCFCF"/>
              <w:right w:val="single" w:sz="8" w:space="0" w:color="auto"/>
            </w:tcBorders>
            <w:shd w:val="clear" w:color="auto" w:fill="CFCFCF"/>
            <w:vAlign w:val="bottom"/>
          </w:tcPr>
          <w:p w:rsidR="00725A5C" w:rsidRDefault="00725A5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CFCFCF"/>
              <w:right w:val="single" w:sz="8" w:space="0" w:color="auto"/>
            </w:tcBorders>
            <w:shd w:val="clear" w:color="auto" w:fill="CFCFCF"/>
            <w:vAlign w:val="bottom"/>
          </w:tcPr>
          <w:p w:rsidR="00725A5C" w:rsidRDefault="00F0503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FREK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CFCFCF"/>
              <w:right w:val="single" w:sz="8" w:space="0" w:color="auto"/>
            </w:tcBorders>
            <w:shd w:val="clear" w:color="auto" w:fill="CFCFCF"/>
            <w:vAlign w:val="bottom"/>
          </w:tcPr>
          <w:p w:rsidR="00725A5C" w:rsidRDefault="00F0503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MHS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8" w:space="0" w:color="CFCFCF"/>
            </w:tcBorders>
            <w:shd w:val="clear" w:color="auto" w:fill="CFCFCF"/>
            <w:vAlign w:val="bottom"/>
          </w:tcPr>
          <w:p w:rsidR="00725A5C" w:rsidRDefault="00725A5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CFCFCF"/>
              <w:right w:val="single" w:sz="8" w:space="0" w:color="auto"/>
            </w:tcBorders>
            <w:shd w:val="clear" w:color="auto" w:fill="CFCFCF"/>
            <w:vAlign w:val="bottom"/>
          </w:tcPr>
          <w:p w:rsidR="00725A5C" w:rsidRDefault="00F0503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TARIF (Rp)</w:t>
            </w:r>
          </w:p>
        </w:tc>
        <w:tc>
          <w:tcPr>
            <w:tcW w:w="400" w:type="dxa"/>
            <w:tcBorders>
              <w:top w:val="single" w:sz="8" w:space="0" w:color="auto"/>
              <w:bottom w:val="single" w:sz="8" w:space="0" w:color="CFCFCF"/>
            </w:tcBorders>
            <w:shd w:val="clear" w:color="auto" w:fill="CFCFCF"/>
            <w:vAlign w:val="bottom"/>
          </w:tcPr>
          <w:p w:rsidR="00725A5C" w:rsidRDefault="00725A5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CFCFCF"/>
              <w:right w:val="single" w:sz="8" w:space="0" w:color="auto"/>
            </w:tcBorders>
            <w:shd w:val="clear" w:color="auto" w:fill="CFCFCF"/>
            <w:vAlign w:val="bottom"/>
          </w:tcPr>
          <w:p w:rsidR="00725A5C" w:rsidRDefault="00F0503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SATUAN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CFCFCF"/>
              <w:right w:val="single" w:sz="8" w:space="0" w:color="auto"/>
            </w:tcBorders>
            <w:shd w:val="clear" w:color="auto" w:fill="CFCFCF"/>
            <w:vAlign w:val="bottom"/>
          </w:tcPr>
          <w:p w:rsidR="00725A5C" w:rsidRDefault="00F0503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JUMLAH (Rp)</w:t>
            </w:r>
          </w:p>
        </w:tc>
        <w:tc>
          <w:tcPr>
            <w:tcW w:w="60" w:type="dxa"/>
            <w:vAlign w:val="bottom"/>
          </w:tcPr>
          <w:p w:rsidR="00725A5C" w:rsidRDefault="00725A5C">
            <w:pPr>
              <w:rPr>
                <w:sz w:val="24"/>
                <w:szCs w:val="24"/>
              </w:rPr>
            </w:pPr>
          </w:p>
        </w:tc>
      </w:tr>
      <w:tr w:rsidR="00725A5C">
        <w:trPr>
          <w:trHeight w:val="256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725A5C" w:rsidRDefault="00725A5C"/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25A5C" w:rsidRDefault="00F05030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80" w:type="dxa"/>
            <w:gridSpan w:val="3"/>
            <w:tcBorders>
              <w:top w:val="single" w:sz="8" w:space="0" w:color="auto"/>
            </w:tcBorders>
            <w:vAlign w:val="bottom"/>
          </w:tcPr>
          <w:p w:rsidR="00725A5C" w:rsidRDefault="00F0503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OVERHEAD OPERATIONAL</w:t>
            </w:r>
          </w:p>
        </w:tc>
        <w:tc>
          <w:tcPr>
            <w:tcW w:w="680" w:type="dxa"/>
            <w:tcBorders>
              <w:top w:val="single" w:sz="8" w:space="0" w:color="auto"/>
            </w:tcBorders>
            <w:vAlign w:val="bottom"/>
          </w:tcPr>
          <w:p w:rsidR="00725A5C" w:rsidRDefault="00725A5C"/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725A5C" w:rsidRDefault="00725A5C"/>
        </w:tc>
        <w:tc>
          <w:tcPr>
            <w:tcW w:w="1240" w:type="dxa"/>
            <w:tcBorders>
              <w:top w:val="single" w:sz="8" w:space="0" w:color="auto"/>
            </w:tcBorders>
            <w:vAlign w:val="bottom"/>
          </w:tcPr>
          <w:p w:rsidR="00725A5C" w:rsidRDefault="00725A5C"/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:rsidR="00725A5C" w:rsidRDefault="00725A5C"/>
        </w:tc>
        <w:tc>
          <w:tcPr>
            <w:tcW w:w="1560" w:type="dxa"/>
            <w:tcBorders>
              <w:top w:val="single" w:sz="8" w:space="0" w:color="auto"/>
            </w:tcBorders>
            <w:vAlign w:val="bottom"/>
          </w:tcPr>
          <w:p w:rsidR="00725A5C" w:rsidRDefault="00725A5C"/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25A5C" w:rsidRDefault="00725A5C"/>
        </w:tc>
        <w:tc>
          <w:tcPr>
            <w:tcW w:w="60" w:type="dxa"/>
            <w:vAlign w:val="bottom"/>
          </w:tcPr>
          <w:p w:rsidR="00725A5C" w:rsidRDefault="00725A5C"/>
        </w:tc>
      </w:tr>
      <w:tr w:rsidR="00725A5C">
        <w:trPr>
          <w:trHeight w:val="49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3200" w:type="dxa"/>
            <w:gridSpan w:val="3"/>
            <w:tcBorders>
              <w:bottom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</w:tr>
      <w:tr w:rsidR="00725A5C">
        <w:trPr>
          <w:trHeight w:val="256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725A5C" w:rsidRDefault="00725A5C"/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725A5C" w:rsidRDefault="00725A5C"/>
        </w:tc>
        <w:tc>
          <w:tcPr>
            <w:tcW w:w="1920" w:type="dxa"/>
            <w:vAlign w:val="bottom"/>
          </w:tcPr>
          <w:p w:rsidR="00725A5C" w:rsidRDefault="00F0503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Orientasi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725A5C" w:rsidRDefault="00725A5C"/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725A5C" w:rsidRDefault="00F05030">
            <w:pPr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725A5C" w:rsidRDefault="00F05030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60" w:type="dxa"/>
            <w:vAlign w:val="bottom"/>
          </w:tcPr>
          <w:p w:rsidR="00725A5C" w:rsidRDefault="00725A5C"/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725A5C" w:rsidRDefault="00F0503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75.000</w:t>
            </w: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vAlign w:val="bottom"/>
          </w:tcPr>
          <w:p w:rsidR="00725A5C" w:rsidRDefault="00F0503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per-periode / kali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25A5C" w:rsidRDefault="00F0503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75.000</w:t>
            </w:r>
          </w:p>
        </w:tc>
        <w:tc>
          <w:tcPr>
            <w:tcW w:w="60" w:type="dxa"/>
            <w:vAlign w:val="bottom"/>
          </w:tcPr>
          <w:p w:rsidR="00725A5C" w:rsidRDefault="00725A5C"/>
        </w:tc>
      </w:tr>
      <w:tr w:rsidR="00725A5C">
        <w:trPr>
          <w:trHeight w:val="49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</w:tr>
      <w:tr w:rsidR="00725A5C">
        <w:trPr>
          <w:trHeight w:val="256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725A5C" w:rsidRDefault="00725A5C"/>
        </w:tc>
        <w:tc>
          <w:tcPr>
            <w:tcW w:w="520" w:type="dxa"/>
            <w:vAlign w:val="bottom"/>
          </w:tcPr>
          <w:p w:rsidR="00725A5C" w:rsidRDefault="00725A5C"/>
        </w:tc>
        <w:tc>
          <w:tcPr>
            <w:tcW w:w="1920" w:type="dxa"/>
            <w:vAlign w:val="bottom"/>
          </w:tcPr>
          <w:p w:rsidR="00725A5C" w:rsidRDefault="00725A5C"/>
        </w:tc>
        <w:tc>
          <w:tcPr>
            <w:tcW w:w="260" w:type="dxa"/>
            <w:vAlign w:val="bottom"/>
          </w:tcPr>
          <w:p w:rsidR="00725A5C" w:rsidRDefault="00725A5C"/>
        </w:tc>
        <w:tc>
          <w:tcPr>
            <w:tcW w:w="800" w:type="dxa"/>
            <w:vAlign w:val="bottom"/>
          </w:tcPr>
          <w:p w:rsidR="00725A5C" w:rsidRDefault="00725A5C"/>
        </w:tc>
        <w:tc>
          <w:tcPr>
            <w:tcW w:w="680" w:type="dxa"/>
            <w:vAlign w:val="bottom"/>
          </w:tcPr>
          <w:p w:rsidR="00725A5C" w:rsidRDefault="00725A5C"/>
        </w:tc>
        <w:tc>
          <w:tcPr>
            <w:tcW w:w="160" w:type="dxa"/>
            <w:vAlign w:val="bottom"/>
          </w:tcPr>
          <w:p w:rsidR="00725A5C" w:rsidRDefault="00725A5C"/>
        </w:tc>
        <w:tc>
          <w:tcPr>
            <w:tcW w:w="1240" w:type="dxa"/>
            <w:vAlign w:val="bottom"/>
          </w:tcPr>
          <w:p w:rsidR="00725A5C" w:rsidRDefault="00725A5C"/>
        </w:tc>
        <w:tc>
          <w:tcPr>
            <w:tcW w:w="400" w:type="dxa"/>
            <w:vAlign w:val="bottom"/>
          </w:tcPr>
          <w:p w:rsidR="00725A5C" w:rsidRDefault="00725A5C"/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25A5C" w:rsidRDefault="00F050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JUMLAH TOTAL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25A5C" w:rsidRDefault="00F0503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75.000</w:t>
            </w:r>
          </w:p>
        </w:tc>
        <w:tc>
          <w:tcPr>
            <w:tcW w:w="60" w:type="dxa"/>
            <w:vAlign w:val="bottom"/>
          </w:tcPr>
          <w:p w:rsidR="00725A5C" w:rsidRDefault="00725A5C"/>
        </w:tc>
      </w:tr>
      <w:tr w:rsidR="00725A5C">
        <w:trPr>
          <w:trHeight w:val="49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7020" w:type="dxa"/>
            <w:gridSpan w:val="8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725A5C" w:rsidRDefault="00725A5C">
            <w:pPr>
              <w:rPr>
                <w:sz w:val="4"/>
                <w:szCs w:val="4"/>
              </w:rPr>
            </w:pPr>
          </w:p>
        </w:tc>
      </w:tr>
      <w:tr w:rsidR="00725A5C">
        <w:trPr>
          <w:trHeight w:val="390"/>
        </w:trPr>
        <w:tc>
          <w:tcPr>
            <w:tcW w:w="60" w:type="dxa"/>
            <w:vAlign w:val="bottom"/>
          </w:tcPr>
          <w:p w:rsidR="00725A5C" w:rsidRDefault="00725A5C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725A5C" w:rsidRDefault="00725A5C">
            <w:pPr>
              <w:rPr>
                <w:sz w:val="24"/>
                <w:szCs w:val="24"/>
              </w:rPr>
            </w:pPr>
          </w:p>
        </w:tc>
        <w:tc>
          <w:tcPr>
            <w:tcW w:w="8760" w:type="dxa"/>
            <w:gridSpan w:val="10"/>
            <w:vAlign w:val="bottom"/>
          </w:tcPr>
          <w:p w:rsidR="00725A5C" w:rsidRDefault="00F0503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Perlu kami informasikan pembayaran ditransfer pada Rekening an.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PEMEGANG KAS RSJ PROV JABAR</w:t>
            </w:r>
          </w:p>
        </w:tc>
      </w:tr>
      <w:tr w:rsidR="00725A5C">
        <w:trPr>
          <w:trHeight w:val="275"/>
        </w:trPr>
        <w:tc>
          <w:tcPr>
            <w:tcW w:w="580" w:type="dxa"/>
            <w:gridSpan w:val="2"/>
            <w:vAlign w:val="bottom"/>
          </w:tcPr>
          <w:p w:rsidR="00725A5C" w:rsidRDefault="00F0503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BLUD</w:t>
            </w:r>
          </w:p>
        </w:tc>
        <w:tc>
          <w:tcPr>
            <w:tcW w:w="1920" w:type="dxa"/>
            <w:vAlign w:val="bottom"/>
          </w:tcPr>
          <w:p w:rsidR="00725A5C" w:rsidRDefault="00F0503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dengan    Nomor:</w:t>
            </w:r>
          </w:p>
        </w:tc>
        <w:tc>
          <w:tcPr>
            <w:tcW w:w="1900" w:type="dxa"/>
            <w:gridSpan w:val="4"/>
            <w:vAlign w:val="bottom"/>
          </w:tcPr>
          <w:p w:rsidR="00725A5C" w:rsidRDefault="00F050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BJB-0063028738002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640" w:type="dxa"/>
            <w:gridSpan w:val="2"/>
            <w:vAlign w:val="bottom"/>
          </w:tcPr>
          <w:p w:rsidR="00725A5C" w:rsidRDefault="00F05030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Bukti    transfer</w:t>
            </w:r>
          </w:p>
        </w:tc>
        <w:tc>
          <w:tcPr>
            <w:tcW w:w="1560" w:type="dxa"/>
            <w:vAlign w:val="bottom"/>
          </w:tcPr>
          <w:p w:rsidR="00725A5C" w:rsidRDefault="00F0503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dapat    dikirim</w:t>
            </w:r>
          </w:p>
        </w:tc>
        <w:tc>
          <w:tcPr>
            <w:tcW w:w="1740" w:type="dxa"/>
            <w:gridSpan w:val="2"/>
            <w:vAlign w:val="bottom"/>
          </w:tcPr>
          <w:p w:rsidR="00725A5C" w:rsidRDefault="00F05030">
            <w:pPr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melaui   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email</w:t>
            </w:r>
          </w:p>
        </w:tc>
      </w:tr>
    </w:tbl>
    <w:p w:rsidR="00725A5C" w:rsidRDefault="00725A5C">
      <w:pPr>
        <w:spacing w:line="63" w:lineRule="exact"/>
        <w:rPr>
          <w:sz w:val="24"/>
          <w:szCs w:val="24"/>
        </w:rPr>
      </w:pPr>
    </w:p>
    <w:p w:rsidR="00725A5C" w:rsidRDefault="00F05030">
      <w:pPr>
        <w:spacing w:line="356" w:lineRule="auto"/>
        <w:ind w:left="1840" w:right="540" w:hanging="769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  <w:u w:val="single"/>
        </w:rPr>
        <w:t>diklit.rsj.jabarprov@gmail.com</w:t>
      </w:r>
      <w:r>
        <w:rPr>
          <w:rFonts w:ascii="Arial" w:eastAsia="Arial" w:hAnsi="Arial" w:cs="Arial"/>
          <w:sz w:val="17"/>
          <w:szCs w:val="17"/>
        </w:rPr>
        <w:t xml:space="preserve"> dan nomor </w:t>
      </w:r>
      <w:r>
        <w:rPr>
          <w:rFonts w:ascii="Arial" w:eastAsia="Arial" w:hAnsi="Arial" w:cs="Arial"/>
          <w:b/>
          <w:bCs/>
          <w:sz w:val="17"/>
          <w:szCs w:val="17"/>
        </w:rPr>
        <w:t xml:space="preserve">WhatsApp </w:t>
      </w:r>
      <w:r>
        <w:rPr>
          <w:rFonts w:ascii="Arial" w:eastAsia="Arial" w:hAnsi="Arial" w:cs="Arial"/>
          <w:b/>
          <w:bCs/>
          <w:sz w:val="17"/>
          <w:szCs w:val="17"/>
        </w:rPr>
        <w:t>Bendahara Penerimaan RSJ (081321412643)</w:t>
      </w:r>
      <w:r>
        <w:rPr>
          <w:rFonts w:ascii="Arial" w:eastAsia="Arial" w:hAnsi="Arial" w:cs="Arial"/>
          <w:sz w:val="17"/>
          <w:szCs w:val="17"/>
        </w:rPr>
        <w:t xml:space="preserve"> Demikian agar menjadi maklum. Atas perhatian dan kerja sama Saudara kami ucapkan terima kasih.</w:t>
      </w:r>
    </w:p>
    <w:p w:rsidR="00725A5C" w:rsidRDefault="00725A5C">
      <w:pPr>
        <w:spacing w:line="64" w:lineRule="exact"/>
        <w:rPr>
          <w:sz w:val="24"/>
          <w:szCs w:val="24"/>
        </w:rPr>
      </w:pPr>
    </w:p>
    <w:p w:rsidR="00725A5C" w:rsidRDefault="00F05030">
      <w:pPr>
        <w:ind w:left="49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DIREKTUR</w:t>
      </w:r>
    </w:p>
    <w:p w:rsidR="00725A5C" w:rsidRDefault="00725A5C">
      <w:pPr>
        <w:spacing w:line="68" w:lineRule="exact"/>
        <w:rPr>
          <w:sz w:val="24"/>
          <w:szCs w:val="24"/>
        </w:rPr>
      </w:pPr>
    </w:p>
    <w:p w:rsidR="00725A5C" w:rsidRDefault="00F05030">
      <w:pPr>
        <w:ind w:left="49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RS JIWA PROVINSI JAWA BARAT</w:t>
      </w:r>
    </w:p>
    <w:p w:rsidR="00725A5C" w:rsidRDefault="00725A5C">
      <w:pPr>
        <w:spacing w:line="200" w:lineRule="exact"/>
        <w:rPr>
          <w:sz w:val="24"/>
          <w:szCs w:val="24"/>
        </w:rPr>
      </w:pPr>
    </w:p>
    <w:p w:rsidR="00725A5C" w:rsidRDefault="00725A5C">
      <w:pPr>
        <w:spacing w:line="200" w:lineRule="exact"/>
        <w:rPr>
          <w:sz w:val="24"/>
          <w:szCs w:val="24"/>
        </w:rPr>
      </w:pPr>
    </w:p>
    <w:p w:rsidR="00725A5C" w:rsidRDefault="00725A5C">
      <w:pPr>
        <w:spacing w:line="200" w:lineRule="exact"/>
        <w:rPr>
          <w:sz w:val="24"/>
          <w:szCs w:val="24"/>
        </w:rPr>
      </w:pPr>
    </w:p>
    <w:p w:rsidR="00725A5C" w:rsidRDefault="00725A5C">
      <w:pPr>
        <w:spacing w:line="352" w:lineRule="exact"/>
        <w:rPr>
          <w:sz w:val="24"/>
          <w:szCs w:val="24"/>
        </w:rPr>
      </w:pPr>
    </w:p>
    <w:p w:rsidR="00725A5C" w:rsidRDefault="00F05030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Tembusan :</w:t>
      </w:r>
    </w:p>
    <w:p w:rsidR="00725A5C" w:rsidRDefault="00725A5C">
      <w:pPr>
        <w:spacing w:line="68" w:lineRule="exact"/>
        <w:rPr>
          <w:sz w:val="24"/>
          <w:szCs w:val="24"/>
        </w:rPr>
      </w:pPr>
    </w:p>
    <w:p w:rsidR="00725A5C" w:rsidRDefault="00F0503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1. Bagian Keuangan RS Jiwa</w:t>
      </w:r>
    </w:p>
    <w:p w:rsidR="00725A5C" w:rsidRDefault="00725A5C">
      <w:pPr>
        <w:spacing w:line="68" w:lineRule="exact"/>
        <w:rPr>
          <w:sz w:val="24"/>
          <w:szCs w:val="24"/>
        </w:rPr>
      </w:pPr>
    </w:p>
    <w:p w:rsidR="00725A5C" w:rsidRDefault="00F05030">
      <w:pPr>
        <w:ind w:left="49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dr. Hj. ELLY MARLIYANI, Sp.KJ. M.KM.</w:t>
      </w:r>
    </w:p>
    <w:p w:rsidR="00725A5C" w:rsidRDefault="00725A5C">
      <w:pPr>
        <w:spacing w:line="68" w:lineRule="exact"/>
        <w:rPr>
          <w:sz w:val="24"/>
          <w:szCs w:val="24"/>
        </w:rPr>
      </w:pPr>
    </w:p>
    <w:p w:rsidR="00725A5C" w:rsidRDefault="00F05030">
      <w:pPr>
        <w:ind w:left="49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Pembina Utama Madya</w:t>
      </w:r>
    </w:p>
    <w:p w:rsidR="00725A5C" w:rsidRDefault="00725A5C">
      <w:pPr>
        <w:spacing w:line="68" w:lineRule="exact"/>
        <w:rPr>
          <w:sz w:val="24"/>
          <w:szCs w:val="24"/>
        </w:rPr>
      </w:pPr>
    </w:p>
    <w:p w:rsidR="00725A5C" w:rsidRDefault="00F05030">
      <w:pPr>
        <w:ind w:left="49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NIP. 196608141991022004</w:t>
      </w:r>
    </w:p>
    <w:sectPr w:rsidR="00725A5C">
      <w:type w:val="continuous"/>
      <w:pgSz w:w="12180" w:h="18709"/>
      <w:pgMar w:top="614" w:right="609" w:bottom="1440" w:left="1180" w:header="0" w:footer="0" w:gutter="0"/>
      <w:cols w:space="720" w:equalWidth="0">
        <w:col w:w="10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5C"/>
    <w:rsid w:val="001B1A2A"/>
    <w:rsid w:val="00725A5C"/>
    <w:rsid w:val="00A33637"/>
    <w:rsid w:val="00AF2A5C"/>
    <w:rsid w:val="00F0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5507"/>
  <w15:docId w15:val="{0505CAA7-6CA5-4121-9510-E0DEAEB7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SIMRS XNXX</cp:lastModifiedBy>
  <cp:revision>5</cp:revision>
  <dcterms:created xsi:type="dcterms:W3CDTF">2022-12-30T09:07:00Z</dcterms:created>
  <dcterms:modified xsi:type="dcterms:W3CDTF">2022-12-30T08:14:00Z</dcterms:modified>
</cp:coreProperties>
</file>