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11</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아래는 RS Flip-Flop을 NAND 게이트로 나타낸 프로그램의 simulation이다.</w:t>
      </w:r>
    </w:p>
    <w:p>
      <w:pPr>
        <w:pStyle w:val="a3"/>
        <w:rPr>
          <w:lang w:eastAsia="ko-KR"/>
          <w:rFonts w:hint="eastAsia"/>
          <w:sz w:val="22"/>
          <w:szCs w:val="22"/>
          <w:rtl w:val="off"/>
        </w:rPr>
      </w:pPr>
      <w:r>
        <w:rPr>
          <w:lang w:eastAsia="ko-KR"/>
          <w:rFonts w:hint="eastAsia"/>
          <w:sz w:val="22"/>
          <w:szCs w:val="22"/>
          <w:rtl w:val="off"/>
        </w:rPr>
        <w:drawing>
          <wp:inline distT="0" distB="0" distL="0" distR="0">
            <wp:extent cx="5731510" cy="1436370"/>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5731510" cy="1436370"/>
                    </a:xfrm>
                    <a:prstGeom prst="rect">
                      <a:avLst/>
                    </a:prstGeom>
                  </pic:spPr>
                </pic:pic>
              </a:graphicData>
            </a:graphic>
          </wp:inline>
        </w:drawing>
      </w:r>
    </w:p>
    <w:p>
      <w:pPr>
        <w:pStyle w:val="a3"/>
        <w:rPr>
          <w:lang w:eastAsia="ko-KR"/>
          <w:rFonts w:hint="eastAsia"/>
          <w:sz w:val="22"/>
          <w:szCs w:val="22"/>
          <w:rtl w:val="off"/>
        </w:rPr>
      </w:pPr>
      <w:r>
        <w:rPr>
          <w:lang w:eastAsia="ko-KR"/>
          <w:rFonts w:hint="eastAsia"/>
          <w:sz w:val="22"/>
          <w:szCs w:val="22"/>
          <w:rtl w:val="off"/>
        </w:rPr>
        <w:t>아래는 RS Flip-Flop을 NAND 게이트로 나타낸 프로그램의 truth table 이다.</w:t>
      </w:r>
    </w:p>
    <w:tbl>
      <w:tblPr>
        <w:tblStyle w:val="a6"/>
        <w:tblLook w:val="04A0" w:firstRow="1" w:lastRow="0" w:firstColumn="1" w:lastColumn="0" w:noHBand="0" w:noVBand="1"/>
        <w:tblLayout w:type="autofit"/>
      </w:tblPr>
      <w:tblGrid>
        <w:gridCol w:w="1805"/>
        <w:gridCol w:w="1805"/>
        <w:gridCol w:w="1805"/>
        <w:gridCol w:w="1805"/>
        <w:gridCol w:w="1805"/>
      </w:tblGrid>
      <w:tr>
        <w:tc>
          <w:tcPr>
            <w:tcW w:w="5415" w:type="dxa"/>
            <w:gridSpan w:val="3"/>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Input</w:t>
            </w:r>
          </w:p>
        </w:tc>
        <w:tc>
          <w:tcPr>
            <w:tcW w:w="3610" w:type="dxa"/>
            <w:gridSpan w:val="2"/>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Output</w:t>
            </w:r>
          </w:p>
        </w:tc>
      </w:tr>
      <w:tr>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입력 순서</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R</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S</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Q</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~Q</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(2)</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(3)</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(4)</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(5)</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(6)</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r>
    </w:tbl>
    <w:p>
      <w:pPr>
        <w:pStyle w:val="a3"/>
        <w:rPr>
          <w:lang w:eastAsia="ko-KR"/>
          <w:rFonts w:hint="eastAsia"/>
          <w:sz w:val="22"/>
          <w:szCs w:val="22"/>
          <w:rtl w:val="off"/>
        </w:rPr>
      </w:pPr>
      <w:r>
        <w:rPr>
          <w:lang w:eastAsia="ko-KR"/>
          <w:sz w:val="22"/>
          <w:szCs w:val="22"/>
          <w:rtl w:val="off"/>
        </w:rPr>
        <w:t>아래는 RS Flip-Flop을 NAND 게이트로 나타낸 프로그램의 verilog design source이다.</w:t>
      </w:r>
    </w:p>
    <w:p>
      <w:pPr>
        <w:pStyle w:val="a3"/>
        <w:rPr>
          <w:lang w:eastAsia="ko-KR"/>
          <w:rFonts w:hint="eastAsia"/>
          <w:sz w:val="22"/>
          <w:szCs w:val="22"/>
          <w:rtl w:val="off"/>
        </w:rPr>
      </w:pPr>
      <w:r>
        <w:rPr>
          <w:lang w:eastAsia="ko-KR"/>
          <w:sz w:val="22"/>
          <w:szCs w:val="22"/>
          <w:rtl w:val="off"/>
        </w:rPr>
        <w:drawing>
          <wp:inline distT="0" distB="0" distL="0" distR="0">
            <wp:extent cx="2438400" cy="1670050"/>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2438400" cy="1670050"/>
                    </a:xfrm>
                    <a:prstGeom prst="rect">
                      <a:avLst/>
                    </a:prstGeom>
                  </pic:spPr>
                </pic:pic>
              </a:graphicData>
            </a:graphic>
          </wp:inline>
        </w:drawing>
      </w:r>
    </w:p>
    <w:p>
      <w:pPr>
        <w:pStyle w:val="a3"/>
        <w:rPr>
          <w:lang w:eastAsia="ko-KR"/>
          <w:rFonts w:hint="eastAsia"/>
          <w:sz w:val="22"/>
          <w:szCs w:val="22"/>
          <w:rtl w:val="off"/>
        </w:rPr>
      </w:pPr>
      <w:r>
        <w:rPr>
          <w:lang w:eastAsia="ko-KR"/>
          <w:rFonts w:hint="eastAsia"/>
          <w:sz w:val="22"/>
          <w:szCs w:val="22"/>
          <w:rtl w:val="off"/>
        </w:rPr>
        <w:t>RS FF 게이트는 클락과 Reset, Set으로 출력을 결정한다. Q는 우선 클락과 Set 값을 NAND 게이트로 구현하고, 이에 대한 결과를 Q’의 값과 NAND 게이트로 구현하였다. Q’는 클락과 Reset 값을 NAND 게이트로 구현하고 이 값을 앞에서 구현했던 Q값과 NAND 게이트로 구현하여 나타냈다. 이는 SR latch에 클럭 입력을 결합하여 구현하였다고 볼 수 있다.</w:t>
      </w:r>
    </w:p>
    <w:p>
      <w:pPr>
        <w:pStyle w:val="a3"/>
        <w:rPr>
          <w:lang w:eastAsia="ko-KR"/>
          <w:rFonts w:hint="eastAsia"/>
          <w:sz w:val="22"/>
          <w:szCs w:val="22"/>
          <w:rtl w:val="off"/>
        </w:rPr>
      </w:pPr>
      <w:r>
        <w:rPr>
          <w:lang w:eastAsia="ko-KR"/>
          <w:sz w:val="22"/>
          <w:szCs w:val="22"/>
          <w:rtl w:val="off"/>
        </w:rPr>
        <w:t>아래는 RS Flip-Flop을 NOR 게이트로 나타낸 프로그램의 simulation이다.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731510" cy="1619250"/>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5731510" cy="1619250"/>
                    </a:xfrm>
                    <a:prstGeom prst="rect">
                      <a:avLst/>
                    </a:prstGeom>
                  </pic:spPr>
                </pic:pic>
              </a:graphicData>
            </a:graphic>
          </wp:inline>
        </w:drawing>
      </w:r>
    </w:p>
    <w:p>
      <w:pPr>
        <w:pStyle w:val="a3"/>
        <w:rPr>
          <w:lang w:eastAsia="ko-KR"/>
          <w:rFonts w:hint="eastAsia"/>
          <w:sz w:val="22"/>
          <w:szCs w:val="22"/>
          <w:rtl w:val="off"/>
        </w:rPr>
      </w:pPr>
      <w:r>
        <w:rPr>
          <w:lang w:eastAsia="ko-KR"/>
          <w:rFonts w:hint="eastAsia"/>
          <w:sz w:val="22"/>
          <w:szCs w:val="22"/>
          <w:rtl w:val="off"/>
        </w:rPr>
        <w:t>아래는 RS Flip-Flop을 NOR 게이트로 나타낸 프로그램의 truth table 이다.</w:t>
      </w:r>
    </w:p>
    <w:tbl>
      <w:tblPr>
        <w:tblStyle w:val="a6"/>
        <w:tblLook w:val="04A0" w:firstRow="1" w:lastRow="0" w:firstColumn="1" w:lastColumn="0" w:noHBand="0" w:noVBand="1"/>
        <w:tblLayout w:type="autofit"/>
      </w:tblPr>
      <w:tblGrid>
        <w:gridCol w:w="1805"/>
        <w:gridCol w:w="1805"/>
        <w:gridCol w:w="1805"/>
        <w:gridCol w:w="1805"/>
        <w:gridCol w:w="1805"/>
      </w:tblGrid>
      <w:tr>
        <w:tc>
          <w:tcPr>
            <w:tcW w:w="5415" w:type="dxa"/>
            <w:gridSpan w:val="3"/>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Input</w:t>
            </w:r>
          </w:p>
        </w:tc>
        <w:tc>
          <w:tcPr>
            <w:tcW w:w="3610" w:type="dxa"/>
            <w:gridSpan w:val="2"/>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Output</w:t>
            </w:r>
          </w:p>
        </w:tc>
      </w:tr>
      <w:tr>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입력 순서</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R</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S</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Q</w:t>
            </w:r>
          </w:p>
        </w:tc>
        <w:tc>
          <w:tcPr>
            <w:tcW w:w="1805" w:type="dxa"/>
            <w:shd w:val="clear" w:color="auto" w:fill="E7E6E6" w:themeFill="lt2"/>
          </w:tcPr>
          <w:p>
            <w:pPr>
              <w:pStyle w:val="a3"/>
              <w:jc w:val="center"/>
              <w:rPr>
                <w:lang w:eastAsia="ko-KR"/>
                <w:rFonts w:hint="eastAsia"/>
                <w:sz w:val="22"/>
                <w:szCs w:val="22"/>
                <w:rtl w:val="off"/>
              </w:rPr>
            </w:pPr>
            <w:r>
              <w:rPr>
                <w:lang w:eastAsia="ko-KR"/>
                <w:rFonts w:hint="eastAsia"/>
                <w:sz w:val="22"/>
                <w:szCs w:val="22"/>
                <w:rtl w:val="off"/>
              </w:rPr>
              <w:t>~Q</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(2)</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(3)</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(4)</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(5)</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r>
        <w:tc>
          <w:tcPr>
            <w:tcW w:w="1805" w:type="dxa"/>
          </w:tcPr>
          <w:p>
            <w:pPr>
              <w:pStyle w:val="a3"/>
              <w:jc w:val="center"/>
              <w:rPr>
                <w:lang w:eastAsia="ko-KR"/>
                <w:rFonts w:hint="eastAsia"/>
                <w:sz w:val="22"/>
                <w:szCs w:val="22"/>
                <w:rtl w:val="off"/>
              </w:rPr>
            </w:pPr>
            <w:r>
              <w:rPr>
                <w:lang w:eastAsia="ko-KR"/>
                <w:rFonts w:hint="eastAsia"/>
                <w:sz w:val="22"/>
                <w:szCs w:val="22"/>
                <w:rtl w:val="off"/>
              </w:rPr>
              <w:t>(6)</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1</w:t>
            </w:r>
          </w:p>
        </w:tc>
        <w:tc>
          <w:tcPr>
            <w:tcW w:w="1805" w:type="dxa"/>
          </w:tcPr>
          <w:p>
            <w:pPr>
              <w:pStyle w:val="a3"/>
              <w:jc w:val="center"/>
              <w:rPr>
                <w:lang w:eastAsia="ko-KR"/>
                <w:rFonts w:hint="eastAsia"/>
                <w:sz w:val="22"/>
                <w:szCs w:val="22"/>
                <w:rtl w:val="off"/>
              </w:rPr>
            </w:pPr>
            <w:r>
              <w:rPr>
                <w:lang w:eastAsia="ko-KR"/>
                <w:rFonts w:hint="eastAsia"/>
                <w:sz w:val="22"/>
                <w:szCs w:val="22"/>
                <w:rtl w:val="off"/>
              </w:rPr>
              <w:t>0</w:t>
            </w:r>
          </w:p>
        </w:tc>
      </w:tr>
    </w:tbl>
    <w:p>
      <w:pPr>
        <w:pStyle w:val="a3"/>
        <w:rPr>
          <w:lang w:eastAsia="ko-KR"/>
          <w:rFonts w:hint="eastAsia"/>
          <w:sz w:val="22"/>
          <w:szCs w:val="22"/>
          <w:rtl w:val="off"/>
        </w:rPr>
      </w:pPr>
      <w:r>
        <w:rPr>
          <w:lang w:eastAsia="ko-KR"/>
          <w:sz w:val="22"/>
          <w:szCs w:val="22"/>
          <w:rtl w:val="off"/>
        </w:rPr>
        <w:t>아래는 RS Flip-Flop을 NOR 게이트로 나타낸 프로그램의 verilog design source이다.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2127250" cy="1581150"/>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Ungrp="1"/>
                    </pic:cNvPicPr>
                  </pic:nvPicPr>
                  <pic:blipFill>
                    <a:blip r:embed="rId4">
                      <a:extLst>
                        <a:ext uri="{28A0092B-C50C-407E-A947-70E740481C1C}">
                          <a14:useLocalDpi xmlns:a14="http://schemas.microsoft.com/office/drawing/2010/main" val="0"/>
                        </a:ext>
                      </a:extLst>
                    </a:blip>
                    <a:stretch>
                      <a:fillRect/>
                    </a:stretch>
                  </pic:blipFill>
                  <pic:spPr>
                    <a:xfrm>
                      <a:off x="0" y="0"/>
                      <a:ext cx="2127250" cy="158115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 xml:space="preserve">RS FF를 NOR 게이트로 나타낸 코드를 바탕으로 RS FF의 NOR 게이트 버전을 확인해보겠다. 우선 Q값은 Reset 값과 클락 값의 AND 게이트 값을 구하고 이를 Q’ 값과 교차하여 NOR 게이트로 나타내었다. Q’값은 Set 값과 클락 값을 AND 게이트로 구현하고 이를 앞에서 구한 Q 값과 교차하여 NOR 게이트로 구현하였다. </w:t>
      </w:r>
    </w:p>
    <w:p>
      <w:pPr>
        <w:pStyle w:val="a3"/>
        <w:rPr>
          <w:sz w:val="22"/>
          <w:szCs w:val="22"/>
        </w:rPr>
      </w:pPr>
      <w:r>
        <w:rPr>
          <w:lang w:eastAsia="ko-KR"/>
          <w:sz w:val="22"/>
          <w:szCs w:val="22"/>
          <w:rtl w:val="off"/>
        </w:rPr>
        <w:t>위의 두 RS Flip-Flop 회로는 클락값이 켜져 있을 때 FF가 작동되어 R값과 S값에 따라 출력이 변경되도록 나타나 있다.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아래는 D Flip-Flop의 simulation 결과이다.</w:t>
      </w:r>
    </w:p>
    <w:p>
      <w:pPr>
        <w:pStyle w:val="a3"/>
        <w:rPr>
          <w:lang w:eastAsia="ko-KR"/>
          <w:rFonts w:hint="eastAsia"/>
          <w:sz w:val="22"/>
          <w:szCs w:val="22"/>
          <w:rtl w:val="off"/>
        </w:rPr>
      </w:pPr>
      <w:r>
        <w:rPr>
          <w:sz w:val="22"/>
          <w:szCs w:val="22"/>
        </w:rPr>
        <w:drawing>
          <wp:inline distT="0" distB="0" distL="180" distR="180">
            <wp:extent cx="5731510" cy="1380490"/>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Ungrp="1"/>
                    </pic:cNvPicPr>
                  </pic:nvPicPr>
                  <pic:blipFill>
                    <a:blip r:embed="rId5">
                      <a:extLst>
                        <a:ext uri="{28A0092B-C50C-407E-A947-70E740481C1C}">
                          <a14:useLocalDpi xmlns:a14="http://schemas.microsoft.com/office/drawing/2010/main" val="0"/>
                        </a:ext>
                      </a:extLst>
                    </a:blip>
                    <a:stretch>
                      <a:fillRect/>
                    </a:stretch>
                  </pic:blipFill>
                  <pic:spPr>
                    <a:xfrm>
                      <a:off x="0" y="0"/>
                      <a:ext cx="5731510" cy="138049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아래는 D Flip-Flop의 truth table이다.</w:t>
      </w:r>
    </w:p>
    <w:tbl>
      <w:tblPr>
        <w:tblStyle w:val="a6"/>
        <w:tblLook w:val="04A0" w:firstRow="1" w:lastRow="0" w:firstColumn="1" w:lastColumn="0" w:noHBand="0" w:noVBand="1"/>
        <w:tblLayout w:type="autofit"/>
      </w:tblPr>
      <w:tblGrid>
        <w:gridCol w:w="2256"/>
        <w:gridCol w:w="2256"/>
        <w:gridCol w:w="2256"/>
        <w:gridCol w:w="2256"/>
      </w:tblGrid>
      <w:tr>
        <w:tc>
          <w:tcPr>
            <w:tcW w:w="4512" w:type="dxa"/>
            <w:gridSpan w:val="2"/>
            <w:shd w:val="clear" w:color="auto" w:fill="E7E6E6" w:themeFill="lt2"/>
          </w:tcPr>
          <w:p>
            <w:pPr>
              <w:pStyle w:val="a3"/>
              <w:jc w:val="center"/>
              <w:rPr>
                <w:sz w:val="22"/>
                <w:szCs w:val="22"/>
              </w:rPr>
            </w:pPr>
            <w:r>
              <w:rPr>
                <w:lang w:eastAsia="ko-KR"/>
                <w:sz w:val="22"/>
                <w:szCs w:val="22"/>
                <w:rtl w:val="off"/>
              </w:rPr>
              <w:t>Input</w:t>
            </w:r>
          </w:p>
        </w:tc>
        <w:tc>
          <w:tcPr>
            <w:tcW w:w="4512" w:type="dxa"/>
            <w:gridSpan w:val="2"/>
            <w:shd w:val="clear" w:color="auto" w:fill="E7E6E6" w:themeFill="lt2"/>
          </w:tcPr>
          <w:p>
            <w:pPr>
              <w:pStyle w:val="a3"/>
              <w:jc w:val="center"/>
              <w:rPr>
                <w:sz w:val="22"/>
                <w:szCs w:val="22"/>
              </w:rPr>
            </w:pPr>
            <w:r>
              <w:rPr>
                <w:lang w:eastAsia="ko-KR"/>
                <w:sz w:val="22"/>
                <w:szCs w:val="22"/>
                <w:rtl w:val="off"/>
              </w:rPr>
              <w:t>Output</w:t>
            </w:r>
          </w:p>
        </w:tc>
      </w:tr>
      <w:tr>
        <w:tc>
          <w:tcPr>
            <w:tcW w:w="2256" w:type="dxa"/>
            <w:shd w:val="clear" w:color="auto" w:fill="E7E6E6" w:themeFill="lt2"/>
          </w:tcPr>
          <w:p>
            <w:pPr>
              <w:pStyle w:val="a3"/>
              <w:jc w:val="center"/>
              <w:rPr>
                <w:sz w:val="22"/>
                <w:szCs w:val="22"/>
              </w:rPr>
            </w:pPr>
            <w:r>
              <w:rPr>
                <w:lang w:eastAsia="ko-KR"/>
                <w:sz w:val="22"/>
                <w:szCs w:val="22"/>
                <w:rtl w:val="off"/>
              </w:rPr>
              <w:t>입력 순서</w:t>
            </w:r>
          </w:p>
        </w:tc>
        <w:tc>
          <w:tcPr>
            <w:tcW w:w="2256" w:type="dxa"/>
            <w:shd w:val="clear" w:color="auto" w:fill="E7E6E6" w:themeFill="lt2"/>
          </w:tcPr>
          <w:p>
            <w:pPr>
              <w:pStyle w:val="a3"/>
              <w:jc w:val="center"/>
              <w:rPr>
                <w:sz w:val="22"/>
                <w:szCs w:val="22"/>
              </w:rPr>
            </w:pPr>
            <w:r>
              <w:rPr>
                <w:lang w:eastAsia="ko-KR"/>
                <w:sz w:val="22"/>
                <w:szCs w:val="22"/>
                <w:rtl w:val="off"/>
              </w:rPr>
              <w:t>D</w:t>
            </w:r>
          </w:p>
        </w:tc>
        <w:tc>
          <w:tcPr>
            <w:tcW w:w="2256" w:type="dxa"/>
            <w:shd w:val="clear" w:color="auto" w:fill="E7E6E6" w:themeFill="lt2"/>
          </w:tcPr>
          <w:p>
            <w:pPr>
              <w:pStyle w:val="a3"/>
              <w:jc w:val="center"/>
              <w:rPr>
                <w:sz w:val="22"/>
                <w:szCs w:val="22"/>
              </w:rPr>
            </w:pPr>
            <w:r>
              <w:rPr>
                <w:lang w:eastAsia="ko-KR"/>
                <w:sz w:val="22"/>
                <w:szCs w:val="22"/>
                <w:rtl w:val="off"/>
              </w:rPr>
              <w:t>Q</w:t>
            </w:r>
          </w:p>
        </w:tc>
        <w:tc>
          <w:tcPr>
            <w:tcW w:w="2256" w:type="dxa"/>
            <w:shd w:val="clear" w:color="auto" w:fill="E7E6E6" w:themeFill="lt2"/>
          </w:tcPr>
          <w:p>
            <w:pPr>
              <w:pStyle w:val="a3"/>
              <w:jc w:val="center"/>
              <w:rPr>
                <w:sz w:val="22"/>
                <w:szCs w:val="22"/>
              </w:rPr>
            </w:pPr>
            <w:r>
              <w:rPr>
                <w:lang w:eastAsia="ko-KR"/>
                <w:sz w:val="22"/>
                <w:szCs w:val="22"/>
                <w:rtl w:val="off"/>
              </w:rPr>
              <w:t>~Q</w:t>
            </w:r>
          </w:p>
        </w:tc>
      </w:tr>
      <w:tr>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1</w:t>
            </w:r>
          </w:p>
        </w:tc>
      </w:tr>
      <w:tr>
        <w:tc>
          <w:tcPr>
            <w:tcW w:w="2256" w:type="dxa"/>
          </w:tcPr>
          <w:p>
            <w:pPr>
              <w:pStyle w:val="a3"/>
              <w:jc w:val="center"/>
              <w:rPr>
                <w:sz w:val="22"/>
                <w:szCs w:val="22"/>
              </w:rPr>
            </w:pPr>
            <w:r>
              <w:rPr>
                <w:lang w:eastAsia="ko-KR"/>
                <w:sz w:val="22"/>
                <w:szCs w:val="22"/>
                <w:rtl w:val="off"/>
              </w:rPr>
              <w:t>(2)</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1</w:t>
            </w:r>
          </w:p>
        </w:tc>
      </w:tr>
      <w:tr>
        <w:tc>
          <w:tcPr>
            <w:tcW w:w="2256" w:type="dxa"/>
          </w:tcPr>
          <w:p>
            <w:pPr>
              <w:pStyle w:val="a3"/>
              <w:jc w:val="center"/>
              <w:rPr>
                <w:sz w:val="22"/>
                <w:szCs w:val="22"/>
              </w:rPr>
            </w:pPr>
            <w:r>
              <w:rPr>
                <w:lang w:eastAsia="ko-KR"/>
                <w:sz w:val="22"/>
                <w:szCs w:val="22"/>
                <w:rtl w:val="off"/>
              </w:rPr>
              <w:t>(3)</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0</w:t>
            </w:r>
          </w:p>
        </w:tc>
      </w:tr>
      <w:tr>
        <w:tc>
          <w:tcPr>
            <w:tcW w:w="2256" w:type="dxa"/>
          </w:tcPr>
          <w:p>
            <w:pPr>
              <w:pStyle w:val="a3"/>
              <w:jc w:val="center"/>
              <w:rPr>
                <w:sz w:val="22"/>
                <w:szCs w:val="22"/>
              </w:rPr>
            </w:pPr>
            <w:r>
              <w:rPr>
                <w:lang w:eastAsia="ko-KR"/>
                <w:sz w:val="22"/>
                <w:szCs w:val="22"/>
                <w:rtl w:val="off"/>
              </w:rPr>
              <w:t>(4)</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0</w:t>
            </w:r>
          </w:p>
        </w:tc>
        <w:tc>
          <w:tcPr>
            <w:tcW w:w="2256" w:type="dxa"/>
          </w:tcPr>
          <w:p>
            <w:pPr>
              <w:pStyle w:val="a3"/>
              <w:jc w:val="center"/>
              <w:rPr>
                <w:sz w:val="22"/>
                <w:szCs w:val="22"/>
              </w:rPr>
            </w:pPr>
            <w:r>
              <w:rPr>
                <w:lang w:eastAsia="ko-KR"/>
                <w:sz w:val="22"/>
                <w:szCs w:val="22"/>
                <w:rtl w:val="off"/>
              </w:rPr>
              <w:t>1</w:t>
            </w:r>
          </w:p>
        </w:tc>
      </w:tr>
      <w:tr>
        <w:tc>
          <w:tcPr>
            <w:tcW w:w="2256" w:type="dxa"/>
          </w:tcPr>
          <w:p>
            <w:pPr>
              <w:pStyle w:val="a3"/>
              <w:jc w:val="center"/>
              <w:rPr>
                <w:sz w:val="22"/>
                <w:szCs w:val="22"/>
              </w:rPr>
            </w:pPr>
            <w:r>
              <w:rPr>
                <w:lang w:eastAsia="ko-KR"/>
                <w:sz w:val="22"/>
                <w:szCs w:val="22"/>
                <w:rtl w:val="off"/>
              </w:rPr>
              <w:t>(5)</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0</w:t>
            </w:r>
          </w:p>
        </w:tc>
      </w:tr>
      <w:tr>
        <w:tc>
          <w:tcPr>
            <w:tcW w:w="2256" w:type="dxa"/>
          </w:tcPr>
          <w:p>
            <w:pPr>
              <w:pStyle w:val="a3"/>
              <w:jc w:val="center"/>
              <w:rPr>
                <w:sz w:val="22"/>
                <w:szCs w:val="22"/>
              </w:rPr>
            </w:pPr>
            <w:r>
              <w:rPr>
                <w:lang w:eastAsia="ko-KR"/>
                <w:sz w:val="22"/>
                <w:szCs w:val="22"/>
                <w:rtl w:val="off"/>
              </w:rPr>
              <w:t>(6)</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1</w:t>
            </w:r>
          </w:p>
        </w:tc>
        <w:tc>
          <w:tcPr>
            <w:tcW w:w="2256" w:type="dxa"/>
          </w:tcPr>
          <w:p>
            <w:pPr>
              <w:pStyle w:val="a3"/>
              <w:jc w:val="center"/>
              <w:rPr>
                <w:sz w:val="22"/>
                <w:szCs w:val="22"/>
              </w:rPr>
            </w:pPr>
            <w:r>
              <w:rPr>
                <w:lang w:eastAsia="ko-KR"/>
                <w:sz w:val="22"/>
                <w:szCs w:val="22"/>
                <w:rtl w:val="off"/>
              </w:rPr>
              <w:t>0</w:t>
            </w:r>
          </w:p>
        </w:tc>
      </w:tr>
    </w:tbl>
    <w:p>
      <w:pPr>
        <w:pStyle w:val="a3"/>
        <w:rPr>
          <w:lang w:eastAsia="ko-KR"/>
          <w:rFonts w:hint="eastAsia"/>
          <w:sz w:val="22"/>
          <w:szCs w:val="22"/>
          <w:rtl w:val="off"/>
        </w:rPr>
      </w:pPr>
      <w:r>
        <w:rPr>
          <w:lang w:eastAsia="ko-KR"/>
          <w:sz w:val="22"/>
          <w:szCs w:val="22"/>
          <w:rtl w:val="off"/>
        </w:rPr>
        <w:t>아래는 D Flip-Flop의 verilog design code이다.</w:t>
      </w:r>
    </w:p>
    <w:p>
      <w:pPr>
        <w:pStyle w:val="a3"/>
        <w:rPr>
          <w:lang w:eastAsia="ko-KR"/>
          <w:rFonts w:hint="eastAsia"/>
          <w:sz w:val="22"/>
          <w:szCs w:val="22"/>
          <w:rtl w:val="off"/>
        </w:rPr>
      </w:pPr>
      <w:r>
        <w:rPr>
          <w:sz w:val="22"/>
          <w:szCs w:val="22"/>
        </w:rPr>
        <w:drawing>
          <wp:inline distT="0" distB="0" distL="180" distR="180">
            <wp:extent cx="2012950" cy="1549400"/>
            <wp:effectExtent l="0" t="0" r="0" b="0"/>
            <wp:docPr id="1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
                    <pic:cNvPicPr>
                      <a:picLocks noChangeAspect="1" noUngrp="1"/>
                    </pic:cNvPicPr>
                  </pic:nvPicPr>
                  <pic:blipFill>
                    <a:blip r:embed="rId6">
                      <a:extLst>
                        <a:ext uri="{28A0092B-C50C-407E-A947-70E740481C1C}">
                          <a14:useLocalDpi xmlns:a14="http://schemas.microsoft.com/office/drawing/2010/main" val="0"/>
                        </a:ext>
                      </a:extLst>
                    </a:blip>
                    <a:stretch>
                      <a:fillRect/>
                    </a:stretch>
                  </pic:blipFill>
                  <pic:spPr>
                    <a:xfrm>
                      <a:off x="0" y="0"/>
                      <a:ext cx="2012950" cy="154940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design code로 D FF를 확인하자면 D FF는 D 입력 위주로 나타나는 회로이다. 따라서 클락과 NOT D값을 AND 게이트로 나타낸 값이 NOR 게이트 교차로 확인하는 Q’와 NOR 게이트로 나타낸 값으로 Q 값을 확인할 수 있다. Q’의 값은 Q와 달리 클락과 D 값으로 AND 게이트 값을 구현하고, 앞의 Q 값과 교차하여 NOR 게이트를 거친다.</w:t>
      </w:r>
    </w:p>
    <w:p>
      <w:pPr>
        <w:pStyle w:val="a3"/>
        <w:rPr>
          <w:sz w:val="22"/>
          <w:szCs w:val="22"/>
        </w:rPr>
      </w:pPr>
      <w:r>
        <w:rPr>
          <w:lang w:eastAsia="ko-KR"/>
          <w:sz w:val="22"/>
          <w:szCs w:val="22"/>
          <w:rtl w:val="off"/>
        </w:rPr>
        <w:t>이는 RS FF에서 R과 S 값이 반대로 입력되도록 묶으면 된다. 1을 위해서는 입력에 1을 두고, 0을 위해서는 입력에 0을 두면 된다.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RS Flip Flop은 Reset과 Set 신호를 기반으로 구현되며 Clock 값이 켜져 있을 때 동작한다. NAND 게이트로 구현된 경우에는 SR 신호가 10이면 Q가 1이 되고, 01이면 0이 된다. NOR 게이트의 경우 SR 신호가 10이면 Q가 1이 되고 01이면 0이 된다. 시뮬레이션을 보았을 때 예상과 같음을 확인할 수 있었다.</w:t>
      </w:r>
    </w:p>
    <w:p>
      <w:pPr>
        <w:pStyle w:val="a3"/>
        <w:rPr>
          <w:sz w:val="22"/>
          <w:szCs w:val="22"/>
        </w:rPr>
      </w:pPr>
      <w:r>
        <w:rPr>
          <w:lang w:eastAsia="ko-KR"/>
          <w:sz w:val="22"/>
          <w:szCs w:val="22"/>
          <w:rtl w:val="off"/>
        </w:rPr>
        <w:t>D Flip Flop은 D 입력 값에 따라 회로가 동작한다.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클락 분할은 디지털 회로에서 입력 클락 신호의 주파수를 낮추는 기술로 D Flip Flop으로 효과적으로 구현할 수 있다. D FF 특성상 Q는 상승 엣지에서 D 값을 반영한다. 이를 Q’에도 연결하면 주기가 두 배로 증가하며 주파수는 입력 클락의 절반으로 줄어들게 되는 원리를 가지고 있다.</w:t>
      </w:r>
    </w:p>
    <w:p>
      <w:pPr>
        <w:pStyle w:val="a3"/>
      </w:pPr>
      <w:r>
        <w:rPr>
          <w:rFonts w:eastAsia="함초롬바탕"/>
          <w:sz w:val="22"/>
          <w:szCs w:val="22"/>
        </w:rPr>
        <w:t>.........................</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image" Target="media/image1.png" /><Relationship Id="rId2" Type="http://schemas.openxmlformats.org/officeDocument/2006/relationships/image" Target="media/image2.png" /><Relationship Id="rId1" Type="http://schemas.openxmlformats.org/officeDocument/2006/relationships/image" Target="media/image3.png" /><Relationship Id="rId3" Type="http://schemas.openxmlformats.org/officeDocument/2006/relationships/image" Target="media/image4.png" /><Relationship Id="rId6" Type="http://schemas.openxmlformats.org/officeDocument/2006/relationships/image" Target="media/image5.png" /><Relationship Id="rId4"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2024-11-24T02:31:13Z</dcterms:created>
  <dcterms:modified xsi:type="dcterms:W3CDTF">2024-11-24T03:17:55Z</dcterms:modified>
  <cp:version>1300.0100.01</cp:version>
</cp:coreProperties>
</file>