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0085e788b51a8f8723b4c582f00543d4d503c14e.png"/>
            <a:graphic>
              <a:graphicData uri="http://schemas.openxmlformats.org/drawingml/2006/picture">
                <pic:pic>
                  <pic:nvPicPr>
                    <pic:cNvPr id="1" name="image-0085e788b51a8f8723b4c582f00543d4d503c14e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in order to calculate sector and industry return i need to calculate the average return for industry (all stocks retuirn/count of stock, equal weight, or take into account the cap weight , no?)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To calculate a </w:t>
      </w:r>
      <w:r>
        <w:rPr>
          <w:rFonts w:eastAsia="inter" w:cs="inter" w:ascii="inter" w:hAnsi="inter"/>
          <w:b/>
          <w:color w:val="000000"/>
        </w:rPr>
        <w:t xml:space="preserve">sector or industry return</w:t>
      </w:r>
      <w:r>
        <w:rPr>
          <w:rFonts w:eastAsia="inter" w:cs="inter" w:ascii="inter" w:hAnsi="inter"/>
          <w:color w:val="000000"/>
        </w:rPr>
        <w:t xml:space="preserve">, you have two standard methods: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</w:t>
      </w:r>
      <w:r>
        <w:rPr>
          <w:rFonts w:eastAsia="inter" w:cs="inter" w:ascii="inter" w:hAnsi="inter"/>
          <w:b/>
          <w:color w:val="000000"/>
          <w:sz w:val="24"/>
        </w:rPr>
        <w:t xml:space="preserve">Equal-Weighted Average Return</w:t>
      </w:r>
      <w:r>
        <w:rPr>
          <w:rFonts w:eastAsia="inter" w:cs="inter" w:ascii="inter" w:hAnsi="inter"/>
          <w:b/>
          <w:color w:val="000000"/>
          <w:sz w:val="24"/>
        </w:rPr>
        <w:t xml:space="preserve"> (Simple)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is the </w:t>
      </w:r>
      <w:r>
        <w:rPr>
          <w:rFonts w:eastAsia="inter" w:cs="inter" w:ascii="inter" w:hAnsi="inter"/>
          <w:b/>
          <w:color w:val="000000"/>
        </w:rPr>
        <w:t xml:space="preserve">mean</w:t>
      </w:r>
      <w:r>
        <w:rPr>
          <w:rFonts w:eastAsia="inter" w:cs="inter" w:ascii="inter" w:hAnsi="inter"/>
          <w:color w:val="000000"/>
        </w:rPr>
        <w:t xml:space="preserve"> of all constituent stock returns, treating each stock equally.</w:t>
      </w:r>
    </w:p>
    <w:p>
      <w:pPr>
        <w:spacing w:line="360" w:after="210" w:lineRule="auto"/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m:rPr>
                  <m:nor/>
                </m:rPr>
                <w:rPr>
                  <w:color w:val="000000"/>
                </w:rPr>
                <m:t>Average Return</m:t>
              </m:r>
            </m:e>
            <m:sub>
              <m:r>
                <m:rPr>
                  <m:nor/>
                </m:rPr>
                <w:rPr>
                  <w:color w:val="000000"/>
                </w:rPr>
                <m:t>industry</m:t>
              </m:r>
            </m:sub>
          </m:sSub>
          <m:r>
            <m:rPr>
              <m:sty m:val="p"/>
            </m:rPr>
            <w:rPr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color w:val="000000"/>
                </w:rPr>
                <m:t>1</m:t>
              </m:r>
            </m:num>
            <m:den>
              <m:r>
                <m:rPr>
                  <m:sty m:val="i"/>
                </m:rPr>
                <w:rPr>
                  <w:color w:val="000000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</m:naryPr>
            <m:sub>
              <m:r>
                <m:rPr>
                  <m:sty m:val="i"/>
                </m:rPr>
                <w:rPr>
                  <w:color w:val="000000"/>
                </w:rPr>
                <m:t>i</m:t>
              </m:r>
              <m:r>
                <m:rPr>
                  <m:sty m:val="p"/>
                </m:rPr>
                <w:rPr>
                  <w:color w:val="000000"/>
                </w:rPr>
                <m:t>=</m:t>
              </m:r>
              <m:r>
                <m:rPr>
                  <m:sty m:val="p"/>
                </m:rPr>
                <w:rPr>
                  <w:color w:val="000000"/>
                </w:rPr>
                <m:t>1</m:t>
              </m:r>
            </m:sub>
            <m:sup>
              <m:r>
                <m:rPr>
                  <m:sty m:val="i"/>
                </m:rPr>
                <w:rPr>
                  <w:color w:val="000000"/>
                </w:rPr>
                <m:t>N</m:t>
              </m:r>
            </m:sup>
            <m:e>
              <m:r>
                <m:rPr>
                  <m:sty m:val="p"/>
                </m:rPr>
                <w:rPr>
                  <w:color w:val="000000"/>
                </w:rPr>
                <m:t xml:space="preserve"> </m:t>
              </m:r>
            </m:e>
          </m:nary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m:rPr>
                  <m:sty m:val="i"/>
                </m:rPr>
                <w:rPr>
                  <w:color w:val="000000"/>
                </w:rPr>
                <m:t>R</m:t>
              </m:r>
            </m:e>
            <m:sub>
              <m:r>
                <m:rPr>
                  <m:sty m:val="i"/>
                </m:rPr>
                <w:rPr>
                  <w:color w:val="000000"/>
                </w:rPr>
                <m:t>i</m:t>
              </m:r>
            </m:sub>
          </m:sSub>
        </m:oMath>
      </m:oMathPara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where:</w:t>
      </w:r>
    </w:p>
    <w:p>
      <w:pPr>
        <w:numPr>
          <w:ilvl w:val="0"/>
          <w:numId w:val="1"/>
        </w:numPr>
        <w:spacing w:line="360" w:before="105" w:after="105" w:lineRule="auto"/>
      </w:pPr>
      <m:oMath>
        <m:sSub>
          <m:sSubPr>
            <m:ctrlPr>
              <w:rPr>
                <w:rFonts w:ascii="Cambria Math" w:hAnsi="Cambria Math"/>
                <w:color w:val="000000"/>
                <w:sz w:val="21"/>
              </w:rPr>
            </m:ctrlPr>
          </m:sSubPr>
          <m:e>
            <m:r>
              <m:rPr>
                <m:sty m:val="i"/>
              </m:rPr>
              <w:rPr>
                <w:color w:val="000000"/>
                <w:sz w:val="21"/>
              </w:rPr>
              <m:t>R</m:t>
            </m:r>
          </m:e>
          <m:sub>
            <m:r>
              <m:rPr>
                <m:sty m:val="i"/>
              </m:rPr>
              <w:rPr>
                <w:color w:val="000000"/>
                <w:sz w:val="21"/>
              </w:rPr>
              <m:t>i</m:t>
            </m:r>
          </m:sub>
        </m:sSub>
      </m:oMath>
      <w:r>
        <w:rPr>
          <w:rFonts w:eastAsia="inter" w:cs="inter" w:ascii="inter" w:hAnsi="inter"/>
          <w:color w:val="000000"/>
          <w:sz w:val="21"/>
        </w:rPr>
        <w:t xml:space="preserve"> is the yearly return of the </w:t>
      </w:r>
      <m:oMath>
        <m:r>
          <m:rPr>
            <m:sty m:val="i"/>
          </m:rPr>
          <w:rPr>
            <w:color w:val="000000"/>
            <w:sz w:val="21"/>
          </w:rPr>
          <m:t>i</m:t>
        </m:r>
      </m:oMath>
      <w:r>
        <w:rPr>
          <w:rFonts w:eastAsia="inter" w:cs="inter" w:ascii="inter" w:hAnsi="inter"/>
          <w:color w:val="000000"/>
          <w:sz w:val="21"/>
        </w:rPr>
        <w:t xml:space="preserve">-th stock in the industry/sector</w:t>
      </w:r>
    </w:p>
    <w:p>
      <w:pPr>
        <w:numPr>
          <w:ilvl w:val="0"/>
          <w:numId w:val="1"/>
        </w:numPr>
        <w:spacing w:line="360" w:before="105" w:after="105" w:lineRule="auto"/>
      </w:pPr>
      <m:oMath>
        <m:r>
          <m:rPr>
            <m:sty m:val="i"/>
          </m:rPr>
          <w:rPr>
            <w:color w:val="000000"/>
            <w:sz w:val="21"/>
          </w:rPr>
          <m:t>N</m:t>
        </m:r>
      </m:oMath>
      <w:r>
        <w:rPr>
          <w:rFonts w:eastAsia="inter" w:cs="inter" w:ascii="inter" w:hAnsi="inter"/>
          <w:color w:val="000000"/>
          <w:sz w:val="21"/>
        </w:rPr>
        <w:t xml:space="preserve"> is the total number of stocks in the group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is the most commonly used for concise comparison and avoids bias to larger companies. Use when you want all stocks to contribute equally [script_3.py][script_4.py].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</w:t>
      </w:r>
      <w:r>
        <w:rPr>
          <w:rFonts w:eastAsia="inter" w:cs="inter" w:ascii="inter" w:hAnsi="inter"/>
          <w:b/>
          <w:color w:val="000000"/>
          <w:sz w:val="24"/>
        </w:rPr>
        <w:t xml:space="preserve">Market Cap-Weighted Average Return</w:t>
      </w:r>
      <w:r>
        <w:rPr>
          <w:rFonts w:eastAsia="inter" w:cs="inter" w:ascii="inter" w:hAnsi="inter"/>
          <w:b/>
          <w:color w:val="000000"/>
          <w:sz w:val="24"/>
        </w:rPr>
        <w:t xml:space="preserve"> (Advanced)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gives more influence to larger companies by weighting their returns by their market cap.</w:t>
      </w:r>
    </w:p>
    <w:p>
      <w:pPr>
        <w:spacing w:line="360" w:after="210" w:lineRule="auto"/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m:rPr>
                  <m:nor/>
                </m:rPr>
                <w:rPr>
                  <w:color w:val="000000"/>
                </w:rPr>
                <m:t>Weighted Return</m:t>
              </m:r>
            </m:e>
            <m:sub>
              <m:r>
                <m:rPr>
                  <m:nor/>
                </m:rPr>
                <w:rPr>
                  <w:color w:val="000000"/>
                </w:rPr>
                <m:t>industry</m:t>
              </m:r>
            </m:sub>
          </m:sSub>
          <m:r>
            <m:rPr>
              <m:sty m:val="p"/>
            </m:rPr>
            <w:rPr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</m:naryPr>
                <m:sub>
                  <m:r>
                    <m:rPr>
                      <m:sty m:val="i"/>
                    </m:rPr>
                    <w:rPr>
                      <w:color w:val="000000"/>
                    </w:rPr>
                    <m:t>i</m:t>
                  </m:r>
                  <m:r>
                    <m:rPr>
                      <m:sty m:val="p"/>
                    </m:rPr>
                    <w:rPr>
                      <w:color w:val="000000"/>
                    </w:rPr>
                    <m:t>=</m:t>
                  </m:r>
                  <m:r>
                    <m:rPr>
                      <m:sty m:val="p"/>
                    </m:rPr>
                    <w:rPr>
                      <w:color w:val="000000"/>
                    </w:rPr>
                    <m:t>1</m:t>
                  </m:r>
                </m:sub>
                <m:sup>
                  <m:r>
                    <m:rPr>
                      <m:sty m:val="i"/>
                    </m:rPr>
                    <w:rPr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color w:val="000000"/>
                    </w:rPr>
                    <m:t xml:space="preserve"> </m:t>
                  </m:r>
                </m:e>
              </m:nary>
              <m:r>
                <m:rPr>
                  <m:sty m:val="p"/>
                </m:rPr>
                <w:rPr>
                  <w:color w:val="000000"/>
                </w:rPr>
                <m:t xml:space="preserve"> 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m:rPr>
                      <m:sty m:val="i"/>
                    </m:rPr>
                    <w:rPr>
                      <w:color w:val="000000"/>
                    </w:rPr>
                    <m:t>R</m:t>
                  </m:r>
                </m:e>
                <m:sub>
                  <m:r>
                    <m:rPr>
                      <m:sty m:val="i"/>
                    </m:rPr>
                    <w:rPr>
                      <w:color w:val="000000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color w:val="000000"/>
                </w:rPr>
                <m:t>⋅</m:t>
              </m:r>
              <m:r>
                <m:rPr>
                  <m:sty m:val="i"/>
                </m:rPr>
                <w:rPr>
                  <w:color w:val="000000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m:rPr>
                      <m:sty m:val="i"/>
                    </m:rPr>
                    <w:rPr>
                      <w:color w:val="000000"/>
                    </w:rPr>
                    <m:t>C</m:t>
                  </m:r>
                </m:e>
                <m:sub>
                  <m:r>
                    <m:rPr>
                      <m:sty m:val="i"/>
                    </m:rPr>
                    <w:rPr>
                      <w:color w:val="000000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grow m:val="1"/>
                </m:naryPr>
                <m:sub>
                  <m:r>
                    <m:rPr>
                      <m:sty m:val="i"/>
                    </m:rPr>
                    <w:rPr>
                      <w:color w:val="000000"/>
                    </w:rPr>
                    <m:t>i</m:t>
                  </m:r>
                  <m:r>
                    <m:rPr>
                      <m:sty m:val="p"/>
                    </m:rPr>
                    <w:rPr>
                      <w:color w:val="000000"/>
                    </w:rPr>
                    <m:t>=</m:t>
                  </m:r>
                  <m:r>
                    <m:rPr>
                      <m:sty m:val="p"/>
                    </m:rPr>
                    <w:rPr>
                      <w:color w:val="000000"/>
                    </w:rPr>
                    <m:t>1</m:t>
                  </m:r>
                </m:sub>
                <m:sup>
                  <m:r>
                    <m:rPr>
                      <m:sty m:val="i"/>
                    </m:rPr>
                    <w:rPr>
                      <w:color w:val="000000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color w:val="000000"/>
                    </w:rPr>
                    <m:t xml:space="preserve"> </m:t>
                  </m:r>
                </m:e>
              </m:nary>
              <m:r>
                <m:rPr>
                  <m:sty m:val="p"/>
                </m:rPr>
                <w:rPr>
                  <w:color w:val="000000"/>
                </w:rPr>
                <m:t xml:space="preserve"> </m:t>
              </m:r>
              <m:r>
                <m:rPr>
                  <m:sty m:val="i"/>
                </m:rPr>
                <w:rPr>
                  <w:color w:val="000000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m:rPr>
                      <m:sty m:val="i"/>
                    </m:rPr>
                    <w:rPr>
                      <w:color w:val="000000"/>
                    </w:rPr>
                    <m:t>C</m:t>
                  </m:r>
                </m:e>
                <m:sub>
                  <m:r>
                    <m:rPr>
                      <m:sty m:val="i"/>
                    </m:rPr>
                    <w:rPr>
                      <w:color w:val="000000"/>
                    </w:rPr>
                    <m:t>i</m:t>
                  </m:r>
                </m:sub>
              </m:sSub>
            </m:den>
          </m:f>
        </m:oMath>
      </m:oMathPara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where:</w:t>
      </w:r>
    </w:p>
    <w:p>
      <w:pPr>
        <w:numPr>
          <w:ilvl w:val="0"/>
          <w:numId w:val="2"/>
        </w:numPr>
        <w:spacing w:line="360" w:before="105" w:after="105" w:lineRule="auto"/>
      </w:pPr>
      <m:oMath>
        <m:r>
          <m:rPr>
            <m:sty m:val="i"/>
          </m:rPr>
          <w:rPr>
            <w:color w:val="000000"/>
            <w:sz w:val="21"/>
          </w:rPr>
          <m:t>M</m:t>
        </m:r>
        <m:sSub>
          <m:sSubPr>
            <m:ctrlPr>
              <w:rPr>
                <w:rFonts w:ascii="Cambria Math" w:hAnsi="Cambria Math"/>
                <w:color w:val="000000"/>
                <w:sz w:val="21"/>
              </w:rPr>
            </m:ctrlPr>
          </m:sSubPr>
          <m:e>
            <m:r>
              <m:rPr>
                <m:sty m:val="i"/>
              </m:rPr>
              <w:rPr>
                <w:color w:val="000000"/>
                <w:sz w:val="21"/>
              </w:rPr>
              <m:t>C</m:t>
            </m:r>
          </m:e>
          <m:sub>
            <m:r>
              <m:rPr>
                <m:sty m:val="i"/>
              </m:rPr>
              <w:rPr>
                <w:color w:val="000000"/>
                <w:sz w:val="21"/>
              </w:rPr>
              <m:t>i</m:t>
            </m:r>
          </m:sub>
        </m:sSub>
      </m:oMath>
      <w:r>
        <w:rPr>
          <w:rFonts w:eastAsia="inter" w:cs="inter" w:ascii="inter" w:hAnsi="inter"/>
          <w:color w:val="000000"/>
          <w:sz w:val="21"/>
        </w:rPr>
        <w:t xml:space="preserve"> is the </w:t>
      </w:r>
      <w:r>
        <w:rPr>
          <w:rFonts w:eastAsia="inter" w:cs="inter" w:ascii="inter" w:hAnsi="inter"/>
          <w:b/>
          <w:color w:val="000000"/>
          <w:sz w:val="21"/>
        </w:rPr>
        <w:t xml:space="preserve">market cap</w:t>
      </w:r>
      <w:r>
        <w:rPr>
          <w:rFonts w:eastAsia="inter" w:cs="inter" w:ascii="inter" w:hAnsi="inter"/>
          <w:color w:val="000000"/>
          <w:sz w:val="21"/>
        </w:rPr>
        <w:t xml:space="preserve"> of stock </w:t>
      </w:r>
      <m:oMath>
        <m:r>
          <m:rPr>
            <m:sty m:val="i"/>
          </m:rPr>
          <w:rPr>
            <w:color w:val="000000"/>
            <w:sz w:val="21"/>
          </w:rPr>
          <m:t>i</m:t>
        </m:r>
      </m:oMath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Other terms as above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Use this for more realistic “index-like” sector performance, especially when comparing with benchmarks like SPY, QQQ, etc.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Which Should You Use?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Equal-weight</w:t>
      </w:r>
      <w:r>
        <w:rPr>
          <w:rFonts w:eastAsia="inter" w:cs="inter" w:ascii="inter" w:hAnsi="inter"/>
          <w:color w:val="000000"/>
          <w:sz w:val="21"/>
        </w:rPr>
        <w:t xml:space="preserve">: When you want to show the "typical" stock's performance (most straightforward, good for heatmaps, simple tables).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Cap-weight</w:t>
      </w:r>
      <w:r>
        <w:rPr>
          <w:rFonts w:eastAsia="inter" w:cs="inter" w:ascii="inter" w:hAnsi="inter"/>
          <w:color w:val="000000"/>
          <w:sz w:val="21"/>
        </w:rPr>
        <w:t xml:space="preserve">: When you need to match how sector ETFs/benchmarks are constructed, or reflect investors who hold sectors based on company size.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Implementation in Pandas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Equal-weight: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industry_avg_return = df[df[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'Industry'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== industry][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'yearly_return'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].mean()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Cap-weight: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group = df[df[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'Industry'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== industry]</w:t>
        <w:br/>
        <w:t xml:space="preserve">weighted_avg = (group[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'yearly_return'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* group[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'market_cap'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]).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 / group[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'market_cap'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Summary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Both methods are valid. Choose based on your analysis purpose and audience.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For dashboards or “top performer” comparison, </w:t>
      </w:r>
      <w:r>
        <w:rPr>
          <w:rFonts w:eastAsia="inter" w:cs="inter" w:ascii="inter" w:hAnsi="inter"/>
          <w:b/>
          <w:color w:val="000000"/>
          <w:sz w:val="21"/>
        </w:rPr>
        <w:t xml:space="preserve">equal-weight</w:t>
      </w:r>
      <w:r>
        <w:rPr>
          <w:rFonts w:eastAsia="inter" w:cs="inter" w:ascii="inter" w:hAnsi="inter"/>
          <w:color w:val="000000"/>
          <w:sz w:val="21"/>
        </w:rPr>
        <w:t xml:space="preserve"> is typically more intuitive.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For portfolio/index construction or ETF benchmarking, use </w:t>
      </w:r>
      <w:r>
        <w:rPr>
          <w:rFonts w:eastAsia="inter" w:cs="inter" w:ascii="inter" w:hAnsi="inter"/>
          <w:b/>
          <w:color w:val="000000"/>
          <w:sz w:val="21"/>
        </w:rPr>
        <w:t xml:space="preserve">cap-weighted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You may also want to </w:t>
      </w:r>
      <w:r>
        <w:rPr>
          <w:rFonts w:eastAsia="inter" w:cs="inter" w:ascii="inter" w:hAnsi="inter"/>
          <w:b/>
          <w:color w:val="000000"/>
        </w:rPr>
        <w:t xml:space="preserve">display both</w:t>
      </w:r>
      <w:r>
        <w:rPr>
          <w:rFonts w:eastAsia="inter" w:cs="inter" w:ascii="inter" w:hAnsi="inter"/>
          <w:color w:val="000000"/>
        </w:rPr>
        <w:t xml:space="preserve"> (side by side) for maximum information and transparency.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0085e788b51a8f8723b4c582f00543d4d503c14e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2025-09-06T16:15:07.080Z</dcterms:created>
  <dcterms:modified xsi:type="dcterms:W3CDTF">2025-09-06T16:15:07.080Z</dcterms:modified>
</cp:coreProperties>
</file>