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aa87c76e0ab82d7837d06a152a6aea2c95c14869.png"/>
            <a:graphic>
              <a:graphicData uri="http://schemas.openxmlformats.org/drawingml/2006/picture">
                <pic:pic>
                  <pic:nvPicPr>
                    <pic:cNvPr id="1" name="image-aa87c76e0ab82d7837d06a152a6aea2c95c14869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https_www_youtube_com_watch_v_7bl_5edc43"/>
      <w:hyperlink r:id="rId6">
        <w:r>
          <w:rPr>
            <w:rFonts w:eastAsia="georgia" w:cs="georgia" w:ascii="georgia" w:hAnsi="georgia"/>
            <w:b/>
            <w:color w:val="#000"/>
            <w:sz w:val="39"/>
            <w:u w:val="single"/>
          </w:rPr>
          <w:t xml:space="preserve">https://www.youtube.com/watch?v=7BlVTBjrd1s&amp;t=423s</w:t>
        </w:r>
      </w:hyperlink>
      <w:r>
        <w:rPr>
          <w:rFonts w:eastAsia="georgia" w:cs="georgia" w:ascii="georgia" w:hAnsi="georgia"/>
          <w:b/>
          <w:color w:val="000000"/>
          <w:sz w:val="39"/>
        </w:rPr>
        <w:t xml:space="preserve"> - can you look at this and other videos from jack bernstein and tell me: how can he finds the best seasonal trades to level of enry day, stop loss etc ? I know he had a program but how could we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He uses fully quantified historical seasonal patterns plus a fixed “setup–trigger–follow‑through” framework, and then layers standard timing tools on top to nail the exact day and even time of entry, stop, and exit.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2" w:name="fnref2"/>
      <w:bookmarkEnd w:id="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3" w:name="fnref3"/>
      <w:bookmarkEnd w:id="3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4" w:name="fnref4"/>
      <w:bookmarkEnd w:id="4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before="315" w:after="105" w:lineRule="auto"/>
        <w:ind w:left="-30"/>
        <w:jc w:val="left"/>
      </w:pPr>
      <w:bookmarkStart w:id="5" w:name="core_idea_pre_defined_seasonal_trades"/>
      <w:r>
        <w:rPr>
          <w:rFonts w:eastAsia="georgia" w:cs="georgia" w:ascii="georgia" w:hAnsi="georgia"/>
          <w:b/>
          <w:color w:val="000000"/>
          <w:sz w:val="24"/>
        </w:rPr>
        <w:t xml:space="preserve">Core idea: pre-defined seasonal trades</w:t>
      </w:r>
      <w:bookmarkEnd w:id="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Jake’s seasonal trades are not discretionary; they are precomputed from many years of daily data for each market.</w:t>
      </w:r>
      <w:bookmarkStart w:id="6" w:name="fnref5"/>
      <w:bookmarkEnd w:id="6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  <w:bookmarkStart w:id="7" w:name="fnref6"/>
      <w:bookmarkEnd w:id="7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  <w:bookmarkStart w:id="8" w:name="fnref3_1"/>
      <w:bookmarkEnd w:id="8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9" w:name="fnref7"/>
      <w:bookmarkEnd w:id="9"/>
      <w:hyperlink w:anchor="fn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He uses a database (SeasonalTrader and related programs) that scans decades of data to find recurring date‑based moves in futures or stocks, e.g., “go long S&amp;P from Nov 20 to Dec 5.”</w:t>
      </w:r>
      <w:bookmarkStart w:id="10" w:name="fnref8"/>
      <w:bookmarkEnd w:id="10"/>
      <w:hyperlink w:anchor="fn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[8]</w:t>
        </w:r>
      </w:hyperlink>
      <w:bookmarkStart w:id="11" w:name="fnref3_2"/>
      <w:bookmarkEnd w:id="11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12" w:name="fnref4_1"/>
      <w:bookmarkEnd w:id="12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13" w:name="fnref5_1"/>
      <w:bookmarkEnd w:id="13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For each candidate pattern the software computes: win rate, average gain, average loss, max drawdown, max consecutive wins/losses, and the “ideal” entry/exit dates.</w:t>
      </w:r>
      <w:bookmarkStart w:id="14" w:name="fnref6_1"/>
      <w:bookmarkEnd w:id="14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15" w:name="fnref3_3"/>
      <w:bookmarkEnd w:id="15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16" w:name="fnref7_1"/>
      <w:bookmarkEnd w:id="16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17" w:name="fnref4_2"/>
      <w:bookmarkEnd w:id="17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18" w:name="fnref5_2"/>
      <w:bookmarkEnd w:id="18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He then filters the list, typically demanding something like ≥ 75% historical accuracy over a long sample (he often shows 20–100+ years of history).</w:t>
      </w:r>
      <w:bookmarkStart w:id="19" w:name="fnref9"/>
      <w:bookmarkEnd w:id="19"/>
      <w:hyperlink w:anchor="fn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[9]</w:t>
        </w:r>
      </w:hyperlink>
      <w:bookmarkStart w:id="20" w:name="fnref3_4"/>
      <w:bookmarkEnd w:id="20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21" w:name="fnref7_2"/>
      <w:bookmarkEnd w:id="21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22" w:name="fnref4_3"/>
      <w:bookmarkEnd w:id="22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23" w:name="fnref8_1"/>
      <w:bookmarkEnd w:id="23"/>
      <w:hyperlink w:anchor="fn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Result: before the year even begins he can produce a calendar of “key date” seasonal trades with exact markets and date ranges.</w:t>
      </w:r>
      <w:bookmarkStart w:id="24" w:name="fnref3_5"/>
      <w:bookmarkEnd w:id="24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25" w:name="fnref7_3"/>
      <w:bookmarkEnd w:id="25"/>
      <w:hyperlink w:anchor="fn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[7]</w:t>
        </w:r>
      </w:hyperlink>
      <w:bookmarkStart w:id="26" w:name="fnref6_2"/>
      <w:bookmarkEnd w:id="26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  <w:bookmarkStart w:id="27" w:name="fnref8_2"/>
      <w:bookmarkEnd w:id="27"/>
      <w:hyperlink w:anchor="fn8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[8]</w:t>
        </w:r>
      </w:hyperlink>
    </w:p>
    <w:p>
      <w:pPr>
        <w:spacing w:line="360" w:before="315" w:after="105" w:lineRule="auto"/>
        <w:ind w:left="-30"/>
        <w:jc w:val="left"/>
      </w:pPr>
      <w:bookmarkStart w:id="28" w:name="from_calendar_to_exact_entries"/>
      <w:r>
        <w:rPr>
          <w:rFonts w:eastAsia="georgia" w:cs="georgia" w:ascii="georgia" w:hAnsi="georgia"/>
          <w:b/>
          <w:color w:val="000000"/>
          <w:sz w:val="24"/>
        </w:rPr>
        <w:t xml:space="preserve">From calendar to exact entries</w:t>
      </w:r>
      <w:bookmarkEnd w:id="2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Once he has the seasonal window, he tightens it to the actual trading plan via his “setup–trigger–follow‑through” structure.</w:t>
      </w:r>
      <w:bookmarkStart w:id="29" w:name="fnref10"/>
      <w:bookmarkEnd w:id="29"/>
      <w:hyperlink w:anchor="fn10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[10]</w:t>
        </w:r>
      </w:hyperlink>
      <w:bookmarkStart w:id="30" w:name="fnref2_1"/>
      <w:bookmarkEnd w:id="30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31" w:name="fnref4_4"/>
      <w:bookmarkEnd w:id="31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  <w:bookmarkStart w:id="32" w:name="fnref1_1"/>
      <w:bookmarkEnd w:id="32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Setup (seasonal pattern):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setup is the </w:t>
      </w:r>
      <w:r>
        <w:rPr>
          <w:rFonts w:eastAsia="georgia" w:cs="georgia" w:ascii="georgia" w:hAnsi="georgia"/>
          <w:b/>
          <w:color w:val="000000"/>
          <w:sz w:val="21"/>
        </w:rPr>
        <w:t xml:space="preserve">date‑based</w:t>
      </w:r>
      <w:r>
        <w:rPr>
          <w:rFonts w:eastAsia="georgia" w:cs="georgia" w:ascii="georgia" w:hAnsi="georgia"/>
          <w:color w:val="000000"/>
          <w:sz w:val="21"/>
        </w:rPr>
        <w:t xml:space="preserve"> seasonal edge: “between date A and date B, this market has tended to rise/fall with X% probability.”</w:t>
      </w:r>
      <w:bookmarkStart w:id="33" w:name="fnref2_2"/>
      <w:bookmarkEnd w:id="33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34" w:name="fnref4_5"/>
      <w:bookmarkEnd w:id="34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35" w:name="fnref1_2"/>
      <w:bookmarkEnd w:id="35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36" w:name="fnref9_1"/>
      <w:bookmarkEnd w:id="36"/>
      <w:hyperlink w:anchor="fn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[9]</w:t>
        </w:r>
      </w:hyperlink>
      <w:bookmarkStart w:id="37" w:name="fnref3_6"/>
      <w:bookmarkEnd w:id="37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He sometimes adjusts the “ideal” date using an AI‑like timing model that allows entering a bit earlier or exiting later if that historically improved results.</w:t>
      </w:r>
      <w:bookmarkStart w:id="38" w:name="fnref11"/>
      <w:bookmarkEnd w:id="38"/>
      <w:hyperlink w:anchor="fn1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[11]</w:t>
        </w:r>
      </w:hyperlink>
      <w:bookmarkStart w:id="39" w:name="fnref5_3"/>
      <w:bookmarkEnd w:id="39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40" w:name="fnref3_7"/>
      <w:bookmarkEnd w:id="40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Trigger (timing on the day):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He does not just buy on the calendar date; he waits for a technical trigger aligned with his other methods (moving average channels, divergence, COT, open‑close patterns, etc.).</w:t>
      </w:r>
      <w:bookmarkStart w:id="41" w:name="fnref12"/>
      <w:bookmarkEnd w:id="41"/>
      <w:hyperlink w:anchor="fn1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[12]</w:t>
        </w:r>
      </w:hyperlink>
      <w:bookmarkStart w:id="42" w:name="fnref4_6"/>
      <w:bookmarkEnd w:id="42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43" w:name="fnref10_1"/>
      <w:bookmarkEnd w:id="43"/>
      <w:hyperlink w:anchor="fn10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[10]</w:t>
        </w:r>
      </w:hyperlink>
      <w:bookmarkStart w:id="44" w:name="fnref2_3"/>
      <w:bookmarkEnd w:id="44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 his talks he mentions using indicators like Keltner channels, Williams AD, and his own “expansion/contraction” ideas as triggers layered on top of the seasonal setup.</w:t>
      </w:r>
      <w:bookmarkStart w:id="45" w:name="fnref4_7"/>
      <w:bookmarkEnd w:id="45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46" w:name="fnref10_2"/>
      <w:bookmarkEnd w:id="46"/>
      <w:hyperlink w:anchor="fn10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[10]</w:t>
        </w:r>
      </w:hyperlink>
      <w:bookmarkStart w:id="47" w:name="fnref2_4"/>
      <w:bookmarkEnd w:id="47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48" w:name="fnref12_1"/>
      <w:bookmarkEnd w:id="48"/>
      <w:hyperlink w:anchor="fn1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[12]</w:t>
        </w:r>
      </w:hyperlink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That’s how he gets from “somewhere around Nov 20” to “enter when price does X on Nov 20 intraday,” which can be coded down to a specific time of day in his rules.</w:t>
      </w:r>
      <w:bookmarkStart w:id="49" w:name="fnref1_3"/>
      <w:bookmarkEnd w:id="49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50" w:name="fnref6_3"/>
      <w:bookmarkEnd w:id="50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51" w:name="fnref2_5"/>
      <w:bookmarkEnd w:id="51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52" w:name="fnref3_8"/>
      <w:bookmarkEnd w:id="52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Follow‑through (trade management):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Once in, he manages the trade according to pre‑backtested rules: target, trailing stop, and exit date are all defined before the trade.</w:t>
      </w:r>
      <w:bookmarkStart w:id="53" w:name="fnref5_4"/>
      <w:bookmarkEnd w:id="53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54" w:name="fnref6_4"/>
      <w:bookmarkEnd w:id="54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55" w:name="fnref10_3"/>
      <w:bookmarkEnd w:id="55"/>
      <w:hyperlink w:anchor="fn10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[10]</w:t>
        </w:r>
      </w:hyperlink>
      <w:bookmarkStart w:id="56" w:name="fnref3_9"/>
      <w:bookmarkEnd w:id="56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57" w:name="fnref1_4"/>
      <w:bookmarkEnd w:id="57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He often uses the seasonal exit date (or “T+1” the next day) as the hard time‑based exit, and may also use profit maximizing tactics (take partial profits at the historical average move, trail the rest to a stop, etc.).</w:t>
      </w:r>
      <w:bookmarkStart w:id="58" w:name="fnref10_4"/>
      <w:bookmarkEnd w:id="58"/>
      <w:hyperlink w:anchor="fn10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[10]</w:t>
        </w:r>
      </w:hyperlink>
      <w:bookmarkStart w:id="59" w:name="fnref3_10"/>
      <w:bookmarkEnd w:id="59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60" w:name="fnref1_5"/>
      <w:bookmarkEnd w:id="60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61" w:name="fnref5_5"/>
      <w:bookmarkEnd w:id="61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spacing w:line="360" w:before="315" w:after="105" w:lineRule="auto"/>
        <w:ind w:left="-30"/>
        <w:jc w:val="left"/>
      </w:pPr>
      <w:bookmarkStart w:id="62" w:name="how_stops_targets_and_time_of_day_b6f05b"/>
      <w:r>
        <w:rPr>
          <w:rFonts w:eastAsia="georgia" w:cs="georgia" w:ascii="georgia" w:hAnsi="georgia"/>
          <w:b/>
          <w:color w:val="000000"/>
          <w:sz w:val="24"/>
        </w:rPr>
        <w:t xml:space="preserve">How stops, targets, and time-of-day come from the research</w:t>
      </w:r>
      <w:bookmarkEnd w:id="6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From his own descriptions and the seasonal PDFs, each “key date” trade comes with a complete rule set, not just a direction.</w:t>
      </w:r>
      <w:bookmarkStart w:id="63" w:name="fnref6_5"/>
      <w:bookmarkEnd w:id="63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  <w:bookmarkStart w:id="64" w:name="fnref3_11"/>
      <w:bookmarkEnd w:id="64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65" w:name="fnref11_1"/>
      <w:bookmarkEnd w:id="65"/>
      <w:hyperlink w:anchor="fn1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[11]</w:t>
        </w:r>
      </w:hyperlink>
      <w:bookmarkStart w:id="66" w:name="fnref5_6"/>
      <w:bookmarkEnd w:id="66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3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The seasonal software computes: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Exact calendar entry date and exit date.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Suggested </w:t>
      </w:r>
      <w:r>
        <w:rPr>
          <w:rFonts w:eastAsia="georgia" w:cs="georgia" w:ascii="georgia" w:hAnsi="georgia"/>
          <w:b/>
          <w:color w:val="000000"/>
          <w:sz w:val="21"/>
        </w:rPr>
        <w:t xml:space="preserve">stop loss</w:t>
      </w:r>
      <w:r>
        <w:rPr>
          <w:rFonts w:eastAsia="georgia" w:cs="georgia" w:ascii="georgia" w:hAnsi="georgia"/>
          <w:color w:val="000000"/>
          <w:sz w:val="21"/>
        </w:rPr>
        <w:t xml:space="preserve"> size based on historical adverse movement during the pattern.</w:t>
      </w:r>
      <w:bookmarkStart w:id="67" w:name="fnref3_12"/>
      <w:bookmarkEnd w:id="67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68" w:name="fnref5_7"/>
      <w:bookmarkEnd w:id="68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69" w:name="fnref6_6"/>
      <w:bookmarkEnd w:id="69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Profit target (often the historical average or a fraction of it, e.g., “26 points in S&amp;P,” which he shows in examples and then uses as first profit target with a break‑even stop on the remainder).</w:t>
      </w:r>
      <w:bookmarkStart w:id="70" w:name="fnref10_5"/>
      <w:bookmarkEnd w:id="70"/>
      <w:hyperlink w:anchor="fn10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[10]</w:t>
        </w:r>
      </w:hyperlink>
      <w:bookmarkStart w:id="71" w:name="fnref3_13"/>
      <w:bookmarkEnd w:id="71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Exact </w:t>
      </w:r>
      <w:r>
        <w:rPr>
          <w:rFonts w:eastAsia="georgia" w:cs="georgia" w:ascii="georgia" w:hAnsi="georgia"/>
          <w:b/>
          <w:color w:val="000000"/>
          <w:sz w:val="21"/>
        </w:rPr>
        <w:t xml:space="preserve">time of day</w:t>
      </w:r>
      <w:r>
        <w:rPr>
          <w:rFonts w:eastAsia="georgia" w:cs="georgia" w:ascii="georgia" w:hAnsi="georgia"/>
          <w:color w:val="000000"/>
          <w:sz w:val="21"/>
        </w:rPr>
        <w:t xml:space="preserve"> for entry and exit, which he explicitly lists as part of the rule set in his seasonal documentation: “exact time of day to enter or exit.”</w:t>
      </w:r>
      <w:bookmarkStart w:id="72" w:name="fnref6_7"/>
      <w:bookmarkEnd w:id="72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3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In practice he stresses: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Always trade with stops (he even demonstrates searches with “show me all trades with stops less than 100%” in SeasonalTrader).</w:t>
      </w:r>
      <w:bookmarkStart w:id="73" w:name="fnref3_14"/>
      <w:bookmarkEnd w:id="73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If the first profit target is hit (e.g., the historical average gain), take all or part off and move the stop to break‑even on the rest.</w:t>
      </w:r>
      <w:bookmarkStart w:id="74" w:name="fnref10_6"/>
      <w:bookmarkEnd w:id="74"/>
      <w:hyperlink w:anchor="fn10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[10]</w:t>
        </w:r>
      </w:hyperlink>
      <w:bookmarkStart w:id="75" w:name="fnref3_15"/>
      <w:bookmarkEnd w:id="75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Cut losers according to the predefined stop, do not override the rules intraday.</w:t>
      </w:r>
      <w:bookmarkStart w:id="76" w:name="fnref5_8"/>
      <w:bookmarkEnd w:id="76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77" w:name="fnref6_8"/>
      <w:bookmarkEnd w:id="77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78" w:name="fnref10_7"/>
      <w:bookmarkEnd w:id="78"/>
      <w:hyperlink w:anchor="fn10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[10]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So the program isn’t just “find a pattern”; it </w:t>
      </w:r>
      <w:r>
        <w:rPr>
          <w:rFonts w:eastAsia="georgia" w:cs="georgia" w:ascii="georgia" w:hAnsi="georgia"/>
          <w:b/>
          <w:color w:val="000000"/>
        </w:rPr>
        <w:t xml:space="preserve">produces a complete rule set</w:t>
      </w:r>
      <w:r>
        <w:rPr>
          <w:rFonts w:eastAsia="georgia" w:cs="georgia" w:ascii="georgia" w:hAnsi="georgia"/>
          <w:color w:val="000000"/>
        </w:rPr>
        <w:t xml:space="preserve">: dates, time-of-day, stop, target, odds, and performance history.</w:t>
      </w:r>
      <w:bookmarkStart w:id="79" w:name="fnref11_2"/>
      <w:bookmarkEnd w:id="79"/>
      <w:hyperlink w:anchor="fn1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[11]</w:t>
        </w:r>
      </w:hyperlink>
      <w:bookmarkStart w:id="80" w:name="fnref5_9"/>
      <w:bookmarkEnd w:id="80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  <w:bookmarkStart w:id="81" w:name="fnref6_9"/>
      <w:bookmarkEnd w:id="81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  <w:bookmarkStart w:id="82" w:name="fnref3_16"/>
      <w:bookmarkEnd w:id="82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bookmarkStart w:id="83" w:name="what_this_means_for_replicating_h_f7ffab"/>
      <w:r>
        <w:rPr>
          <w:rFonts w:eastAsia="georgia" w:cs="georgia" w:ascii="georgia" w:hAnsi="georgia"/>
          <w:b/>
          <w:color w:val="000000"/>
          <w:sz w:val="24"/>
        </w:rPr>
        <w:t xml:space="preserve">What this means for replicating his approach</w:t>
      </w:r>
      <w:bookmarkEnd w:id="8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You can’t copy his exact proprietary code, but you can reproduce the logic with your own data and tooling.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At a high level you would: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Build a historical database of daily (or intraday) prices for the futures/stocks you care about.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Write a scanner that, for every calendar window (e.g., start day/end day ranges), computes: win rate, average gain/loss, drawdown, and other stats over 20–30+ years.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Rank trades by criteria similar to his (win rate ≥ X%, profit factor, max DD, “clean” equity curve).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For each strong pattern, compute: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Ideal entry/exit dates.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Typical adverse excursion to size stop.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Typical favorable excursion to pick a realistic profit target.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Overlay your own trigger rules (e.g., MA‑channel breakouts, volatility expansions, intraday open–close patterns) to convert the calendar entry into an objective intraday trigger.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Backtest the full “setup–trigger–follow‑through” package so that you know, before trading: entry date, stop, target, exit date, and expected stats—exactly the way he insists on doing it.</w:t>
      </w:r>
      <w:bookmarkStart w:id="84" w:name="fnref2_6"/>
      <w:bookmarkEnd w:id="84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85" w:name="fnref8_3"/>
      <w:bookmarkEnd w:id="85"/>
      <w:hyperlink w:anchor="fn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[8]</w:t>
        </w:r>
      </w:hyperlink>
      <w:bookmarkStart w:id="86" w:name="fnref4_8"/>
      <w:bookmarkEnd w:id="86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87" w:name="fnref1_6"/>
      <w:bookmarkEnd w:id="87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88" w:name="fnref3_17"/>
      <w:bookmarkEnd w:id="88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89" w:name="fnref10_8"/>
      <w:bookmarkEnd w:id="89"/>
      <w:hyperlink w:anchor="fn10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[10]</w:t>
        </w:r>
      </w:hyperlink>
    </w:p>
    <w:p>
      <w:pPr>
        <w:spacing w:line="360" w:before="315" w:after="105" w:lineRule="auto"/>
        <w:ind w:left="-30"/>
        <w:jc w:val="left"/>
      </w:pPr>
      <w:bookmarkStart w:id="90" w:name="if_you_want_to_implement_somethin_aa13a8"/>
      <w:r>
        <w:rPr>
          <w:rFonts w:eastAsia="georgia" w:cs="georgia" w:ascii="georgia" w:hAnsi="georgia"/>
          <w:b/>
          <w:color w:val="000000"/>
          <w:sz w:val="24"/>
        </w:rPr>
        <w:t xml:space="preserve">If you want to implement something like this</w:t>
      </w:r>
      <w:bookmarkEnd w:id="9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key design choices you’d need to make are: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Which markets (index futures first, then major ags/FX/metal contracts or liquid stocks).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Minimum history length for a seasonal (e.g., at least 15–20 years).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Filters (win rate threshold, minimum number of years traded, maximum drawdown, etc.).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Intraday trigger rules you’re comfortable coding and executing in real time.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Given your background, you could absolutely build a Python backtester to generate your own “seasonal calendar” and then layer your preferred intraday triggers on top.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Would you want to focus first on index futures (ES/NQ/RTY) or on a broader futures basket (energies, grains, metals) for reproducing this type of seasonal engine?</w:t>
      </w:r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91" w:name="fn1"/>
    <w:bookmarkEnd w:id="91"/>
    <w:p>
      <w:pPr>
        <w:numPr>
          <w:ilvl w:val="0"/>
          <w:numId w:val="7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https://www.youtube.com/watch?v=vaYCGta6ISQ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2" w:name="fn2"/>
    <w:bookmarkEnd w:id="92"/>
    <w:p>
      <w:pPr>
        <w:numPr>
          <w:ilvl w:val="0"/>
          <w:numId w:val="7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https://www.youtube.com/watch?v=UskzY4yXS0Y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3" w:name="fn3"/>
    <w:bookmarkEnd w:id="93"/>
    <w:p>
      <w:pPr>
        <w:numPr>
          <w:ilvl w:val="0"/>
          <w:numId w:val="7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https://www.youtube.com/watch?v=21EJZZ-HcjU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4" w:name="fn4"/>
    <w:bookmarkEnd w:id="94"/>
    <w:p>
      <w:pPr>
        <w:numPr>
          <w:ilvl w:val="0"/>
          <w:numId w:val="7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https://www.youtube.com/watch?v=WWZNEMLJf7A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5" w:name="fn5"/>
    <w:bookmarkEnd w:id="95"/>
    <w:p>
      <w:pPr>
        <w:numPr>
          <w:ilvl w:val="0"/>
          <w:numId w:val="7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https://trade-futures.com/hotlines_2020/hotlines_2020-2.html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6" w:name="fn6"/>
    <w:bookmarkEnd w:id="96"/>
    <w:p>
      <w:pPr>
        <w:numPr>
          <w:ilvl w:val="0"/>
          <w:numId w:val="7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https://seasonaltrader.com/data/seasonals.pdf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7" w:name="fn7"/>
    <w:bookmarkEnd w:id="97"/>
    <w:p>
      <w:pPr>
        <w:numPr>
          <w:ilvl w:val="0"/>
          <w:numId w:val="7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https://www.youtube.com/watch?v=MbOihyVKAjM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8" w:name="fn8"/>
    <w:bookmarkEnd w:id="98"/>
    <w:p>
      <w:pPr>
        <w:numPr>
          <w:ilvl w:val="0"/>
          <w:numId w:val="7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https://trade-futures.com/seasonal_trading_2016/seasonal_trading_2016_3.html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9" w:name="fn9"/>
    <w:bookmarkEnd w:id="99"/>
    <w:p>
      <w:pPr>
        <w:numPr>
          <w:ilvl w:val="0"/>
          <w:numId w:val="7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https://www.youtube.com/watch?v=rE7ZzJG0kEo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00" w:name="fn10"/>
    <w:bookmarkEnd w:id="100"/>
    <w:p>
      <w:pPr>
        <w:numPr>
          <w:ilvl w:val="0"/>
          <w:numId w:val="7"/>
        </w:numPr>
        <w:spacing w:line="360" w:after="210" w:lineRule="auto"/>
      </w:pPr>
      <w:hyperlink r:id="rId1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https://www.youtube.com/watch?v=dU_7pRx4W-E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01" w:name="fn11"/>
    <w:bookmarkEnd w:id="101"/>
    <w:p>
      <w:pPr>
        <w:numPr>
          <w:ilvl w:val="0"/>
          <w:numId w:val="7"/>
        </w:numPr>
        <w:spacing w:line="360" w:after="210" w:lineRule="auto"/>
      </w:pPr>
      <w:hyperlink r:id="rId1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https://jakebernsteinstore.com/index.php/product/new-concepts-in-seasonal-trading-non-client/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02" w:name="fn12"/>
    <w:bookmarkEnd w:id="102"/>
    <w:p>
      <w:pPr>
        <w:numPr>
          <w:ilvl w:val="0"/>
          <w:numId w:val="7"/>
        </w:numPr>
        <w:spacing w:line="360" w:after="210" w:lineRule="auto"/>
      </w:pPr>
      <w:hyperlink r:id="rId1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https://www.youtube.com/watch?v=fo5Lqu1OnlI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03" w:name="fn13"/>
    <w:bookmarkEnd w:id="103"/>
    <w:p>
      <w:pPr>
        <w:numPr>
          <w:ilvl w:val="0"/>
          <w:numId w:val="7"/>
        </w:numPr>
        <w:spacing w:line="360" w:after="210" w:lineRule="auto"/>
      </w:pPr>
      <w:hyperlink r:id="rId1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https://www.youtube.com/watch?v=yZeKUVrtnFQ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04" w:name="fn14"/>
    <w:bookmarkEnd w:id="104"/>
    <w:p>
      <w:pPr>
        <w:numPr>
          <w:ilvl w:val="0"/>
          <w:numId w:val="7"/>
        </w:numPr>
        <w:spacing w:line="360" w:after="210" w:lineRule="auto"/>
      </w:pPr>
      <w:hyperlink r:id="rId2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https://www.scribd.com/document/6737096/Jake-Bernstein-The-Compleat-Day-Trader-Vol-II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aa87c76e0ab82d7837d06a152a6aea2c95c14869.png" TargetMode="Internal"/><Relationship Id="rId6" Type="http://schemas.openxmlformats.org/officeDocument/2006/relationships/hyperlink" Target="https://www.youtube.com/watch?v=7BlVTBjrd1s&amp;t=423s" TargetMode="External"/><Relationship Id="rId7" Type="http://schemas.openxmlformats.org/officeDocument/2006/relationships/hyperlink" Target="https://www.youtube.com/watch?v=vaYCGta6ISQ" TargetMode="External"/><Relationship Id="rId8" Type="http://schemas.openxmlformats.org/officeDocument/2006/relationships/hyperlink" Target="https://www.youtube.com/watch?v=UskzY4yXS0Y" TargetMode="External"/><Relationship Id="rId9" Type="http://schemas.openxmlformats.org/officeDocument/2006/relationships/hyperlink" Target="https://www.youtube.com/watch?v=21EJZZ-HcjU" TargetMode="External"/><Relationship Id="rId10" Type="http://schemas.openxmlformats.org/officeDocument/2006/relationships/hyperlink" Target="https://www.youtube.com/watch?v=WWZNEMLJf7A" TargetMode="External"/><Relationship Id="rId11" Type="http://schemas.openxmlformats.org/officeDocument/2006/relationships/hyperlink" Target="https://trade-futures.com/hotlines_2020/hotlines_2020-2.html" TargetMode="External"/><Relationship Id="rId12" Type="http://schemas.openxmlformats.org/officeDocument/2006/relationships/hyperlink" Target="https://seasonaltrader.com/data/seasonals.pdf" TargetMode="External"/><Relationship Id="rId13" Type="http://schemas.openxmlformats.org/officeDocument/2006/relationships/hyperlink" Target="https://www.youtube.com/watch?v=MbOihyVKAjM" TargetMode="External"/><Relationship Id="rId14" Type="http://schemas.openxmlformats.org/officeDocument/2006/relationships/hyperlink" Target="https://trade-futures.com/seasonal_trading_2016/seasonal_trading_2016_3.html" TargetMode="External"/><Relationship Id="rId15" Type="http://schemas.openxmlformats.org/officeDocument/2006/relationships/hyperlink" Target="https://www.youtube.com/watch?v=rE7ZzJG0kEo" TargetMode="External"/><Relationship Id="rId16" Type="http://schemas.openxmlformats.org/officeDocument/2006/relationships/hyperlink" Target="https://www.youtube.com/watch?v=dU_7pRx4W-E" TargetMode="External"/><Relationship Id="rId17" Type="http://schemas.openxmlformats.org/officeDocument/2006/relationships/hyperlink" Target="https://jakebernsteinstore.com/index.php/product/new-concepts-in-seasonal-trading-non-client/" TargetMode="External"/><Relationship Id="rId18" Type="http://schemas.openxmlformats.org/officeDocument/2006/relationships/hyperlink" Target="https://www.youtube.com/watch?v=fo5Lqu1OnlI" TargetMode="External"/><Relationship Id="rId19" Type="http://schemas.openxmlformats.org/officeDocument/2006/relationships/hyperlink" Target="https://www.youtube.com/watch?v=yZeKUVrtnFQ" TargetMode="External"/><Relationship Id="rId20" Type="http://schemas.openxmlformats.org/officeDocument/2006/relationships/hyperlink" Target="https://www.scribd.com/document/6737096/Jake-Bernstein-The-Compleat-Day-Trader-Vol-II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2026-03-27T06:23:48.246Z</dcterms:created>
  <dcterms:modified xsi:type="dcterms:W3CDTF">2026-03-27T06:23:48.246Z</dcterms:modified>
</cp:coreProperties>
</file>