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1E4" w:rsidRDefault="00B031E4" w:rsidP="00B03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07452">
        <w:rPr>
          <w:rFonts w:ascii="Times New Roman" w:hAnsi="Times New Roman" w:cs="Times New Roman"/>
          <w:b/>
          <w:bCs/>
          <w:color w:val="000000"/>
          <w:sz w:val="28"/>
          <w:szCs w:val="28"/>
        </w:rPr>
        <w:t>Lab 15</w:t>
      </w:r>
    </w:p>
    <w:p w:rsidR="00B031E4" w:rsidRPr="00707452" w:rsidRDefault="00B031E4" w:rsidP="00B03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Solam Jung Rana</w:t>
      </w:r>
      <w:bookmarkStart w:id="0" w:name="_GoBack"/>
      <w:bookmarkEnd w:id="0"/>
    </w:p>
    <w:p w:rsidR="00B031E4" w:rsidRDefault="00B031E4" w:rsidP="00B031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B031E4" w:rsidRDefault="00B031E4" w:rsidP="00B031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7452">
        <w:rPr>
          <w:rFonts w:ascii="Times New Roman" w:hAnsi="Times New Roman" w:cs="Times New Roman"/>
          <w:color w:val="000000"/>
          <w:sz w:val="24"/>
          <w:szCs w:val="24"/>
        </w:rPr>
        <w:t>Suppose Prob1, Prob2, and Prob3 are decision problems and Prob1 is polynomial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07452">
        <w:rPr>
          <w:rFonts w:ascii="Times New Roman" w:hAnsi="Times New Roman" w:cs="Times New Roman"/>
          <w:color w:val="000000"/>
          <w:sz w:val="24"/>
          <w:szCs w:val="24"/>
        </w:rPr>
        <w:t>reducible to Prob2, and Prob2 is polynomial reducible to Prob3. Explain why Prob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1 </w:t>
      </w:r>
      <w:r w:rsidRPr="00707452">
        <w:rPr>
          <w:rFonts w:ascii="Times New Roman" w:hAnsi="Times New Roman" w:cs="Times New Roman"/>
          <w:color w:val="000000"/>
          <w:sz w:val="24"/>
          <w:szCs w:val="24"/>
        </w:rPr>
        <w:t>must be polynomial reducible to Prob3.</w:t>
      </w:r>
    </w:p>
    <w:p w:rsidR="00B031E4" w:rsidRDefault="00B031E4" w:rsidP="00B031E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031E4" w:rsidRPr="0013259B" w:rsidRDefault="00B031E4" w:rsidP="00B031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F4E79" w:themeColor="accent5" w:themeShade="80"/>
        </w:rPr>
      </w:pPr>
      <w:r w:rsidRPr="0013259B">
        <w:rPr>
          <w:rFonts w:ascii="Courier New" w:hAnsi="Courier New" w:cs="Courier New"/>
          <w:b/>
          <w:color w:val="1F4E79" w:themeColor="accent5" w:themeShade="80"/>
        </w:rPr>
        <w:t>Let p1(n) be a polynomial that works for prob1 → prob2</w:t>
      </w:r>
    </w:p>
    <w:p w:rsidR="00B031E4" w:rsidRPr="0013259B" w:rsidRDefault="00B031E4" w:rsidP="00B031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F4E79" w:themeColor="accent5" w:themeShade="80"/>
        </w:rPr>
      </w:pPr>
      <w:r w:rsidRPr="0013259B">
        <w:rPr>
          <w:rFonts w:ascii="Courier New" w:hAnsi="Courier New" w:cs="Courier New"/>
          <w:b/>
          <w:color w:val="1F4E79" w:themeColor="accent5" w:themeShade="80"/>
        </w:rPr>
        <w:t>Let p2(n) be a polynomial that works for prob2 → prob3</w:t>
      </w:r>
    </w:p>
    <w:p w:rsidR="00B031E4" w:rsidRPr="0013259B" w:rsidRDefault="00B031E4" w:rsidP="00B031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F4E79" w:themeColor="accent5" w:themeShade="80"/>
        </w:rPr>
      </w:pPr>
    </w:p>
    <w:p w:rsidR="00B031E4" w:rsidRPr="0013259B" w:rsidRDefault="00B031E4" w:rsidP="00B031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F4E79" w:themeColor="accent5" w:themeShade="80"/>
        </w:rPr>
      </w:pPr>
      <w:r w:rsidRPr="0013259B">
        <w:rPr>
          <w:rFonts w:ascii="Courier New" w:hAnsi="Courier New" w:cs="Courier New"/>
          <w:b/>
          <w:color w:val="1F4E79" w:themeColor="accent5" w:themeShade="80"/>
        </w:rPr>
        <w:t>Let p3(n) be p1(n) + p2(n)</w:t>
      </w:r>
    </w:p>
    <w:p w:rsidR="00B031E4" w:rsidRPr="0013259B" w:rsidRDefault="00B031E4" w:rsidP="00B031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F4E79" w:themeColor="accent5" w:themeShade="80"/>
        </w:rPr>
      </w:pPr>
    </w:p>
    <w:p w:rsidR="00B031E4" w:rsidRPr="0013259B" w:rsidRDefault="00B031E4" w:rsidP="00B031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F4E79" w:themeColor="accent5" w:themeShade="80"/>
        </w:rPr>
      </w:pPr>
      <w:r w:rsidRPr="0013259B">
        <w:rPr>
          <w:rFonts w:ascii="Courier New" w:hAnsi="Courier New" w:cs="Courier New"/>
          <w:b/>
          <w:color w:val="1F4E79" w:themeColor="accent5" w:themeShade="80"/>
        </w:rPr>
        <w:t>Let p1 be an instance of prob1 of size n.</w:t>
      </w:r>
    </w:p>
    <w:p w:rsidR="00B031E4" w:rsidRPr="0013259B" w:rsidRDefault="00B031E4" w:rsidP="00B031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F4E79" w:themeColor="accent5" w:themeShade="80"/>
        </w:rPr>
      </w:pPr>
    </w:p>
    <w:p w:rsidR="00B031E4" w:rsidRPr="0013259B" w:rsidRDefault="00B031E4" w:rsidP="00B031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F4E79" w:themeColor="accent5" w:themeShade="80"/>
        </w:rPr>
      </w:pPr>
      <w:r w:rsidRPr="0013259B">
        <w:rPr>
          <w:rFonts w:ascii="Courier New" w:hAnsi="Courier New" w:cs="Courier New"/>
          <w:b/>
          <w:color w:val="1F4E79" w:themeColor="accent5" w:themeShade="80"/>
        </w:rPr>
        <w:t>Obtain an instance of prob2 (in time ≤ p1(n)) of size n, and an instance of prob3 (in time ≤ p2(n)) of size n.</w:t>
      </w:r>
    </w:p>
    <w:p w:rsidR="00B031E4" w:rsidRPr="0013259B" w:rsidRDefault="00B031E4" w:rsidP="00B031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F4E79" w:themeColor="accent5" w:themeShade="80"/>
        </w:rPr>
      </w:pPr>
    </w:p>
    <w:p w:rsidR="00B031E4" w:rsidRPr="0013259B" w:rsidRDefault="00B031E4" w:rsidP="00B031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F4E79" w:themeColor="accent5" w:themeShade="80"/>
        </w:rPr>
      </w:pPr>
      <w:r w:rsidRPr="0013259B">
        <w:rPr>
          <w:rFonts w:ascii="Courier New" w:hAnsi="Courier New" w:cs="Courier New"/>
          <w:b/>
          <w:color w:val="1F4E79" w:themeColor="accent5" w:themeShade="80"/>
        </w:rPr>
        <w:t>Prob1 has a solution IFF prob2 has a solution and prob2 has a solution IFF prob3 has a solution.</w:t>
      </w:r>
    </w:p>
    <w:p w:rsidR="00B031E4" w:rsidRPr="0013259B" w:rsidRDefault="00B031E4" w:rsidP="00B031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F4E79" w:themeColor="accent5" w:themeShade="80"/>
        </w:rPr>
      </w:pPr>
    </w:p>
    <w:p w:rsidR="00B031E4" w:rsidRPr="0013259B" w:rsidRDefault="00B031E4" w:rsidP="00B031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F4E79" w:themeColor="accent5" w:themeShade="80"/>
        </w:rPr>
      </w:pPr>
      <w:r w:rsidRPr="0013259B">
        <w:rPr>
          <w:rFonts w:ascii="Courier New" w:hAnsi="Courier New" w:cs="Courier New"/>
          <w:b/>
          <w:color w:val="1F4E79" w:themeColor="accent5" w:themeShade="80"/>
        </w:rPr>
        <w:t>Prob3 was obtained from prob1 in ≤ p1(n) + p2(n).</w:t>
      </w:r>
    </w:p>
    <w:p w:rsidR="00B031E4" w:rsidRPr="0013259B" w:rsidRDefault="00B031E4" w:rsidP="00B031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F4E79" w:themeColor="accent5" w:themeShade="80"/>
        </w:rPr>
      </w:pPr>
      <w:r w:rsidRPr="0013259B">
        <w:rPr>
          <w:rFonts w:ascii="Courier New" w:hAnsi="Courier New" w:cs="Courier New"/>
          <w:b/>
          <w:color w:val="1F4E79" w:themeColor="accent5" w:themeShade="80"/>
        </w:rPr>
        <w:t>Thus prob1 → prob3</w:t>
      </w:r>
    </w:p>
    <w:p w:rsidR="00B031E4" w:rsidRPr="00707452" w:rsidRDefault="00B031E4" w:rsidP="00B031E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745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031E4" w:rsidRPr="00707452" w:rsidRDefault="00B031E4" w:rsidP="00B031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707452">
        <w:rPr>
          <w:rFonts w:ascii="Times New Roman" w:hAnsi="Times New Roman" w:cs="Times New Roman"/>
          <w:color w:val="000000"/>
          <w:sz w:val="24"/>
          <w:szCs w:val="24"/>
        </w:rPr>
        <w:t xml:space="preserve">Show that TSP is NP-complete. (Hint: use the relationship between TSP and </w:t>
      </w:r>
      <w:proofErr w:type="spellStart"/>
      <w:r w:rsidRPr="00707452">
        <w:rPr>
          <w:rFonts w:ascii="Times New Roman" w:hAnsi="Times New Roman" w:cs="Times New Roman"/>
          <w:color w:val="000000"/>
          <w:sz w:val="24"/>
          <w:szCs w:val="24"/>
        </w:rPr>
        <w:t>HamiltonianCycle</w:t>
      </w:r>
      <w:proofErr w:type="spellEnd"/>
      <w:r w:rsidRPr="00707452">
        <w:rPr>
          <w:rFonts w:ascii="Times New Roman" w:hAnsi="Times New Roman" w:cs="Times New Roman"/>
          <w:color w:val="000000"/>
          <w:sz w:val="24"/>
          <w:szCs w:val="24"/>
        </w:rPr>
        <w:t xml:space="preserve">. You may assume that the </w:t>
      </w:r>
      <w:proofErr w:type="spellStart"/>
      <w:r w:rsidRPr="00707452">
        <w:rPr>
          <w:rFonts w:ascii="Times New Roman" w:hAnsi="Times New Roman" w:cs="Times New Roman"/>
          <w:color w:val="000000"/>
          <w:sz w:val="24"/>
          <w:szCs w:val="24"/>
        </w:rPr>
        <w:t>HamiltonianCycle</w:t>
      </w:r>
      <w:proofErr w:type="spellEnd"/>
      <w:r w:rsidRPr="00707452">
        <w:rPr>
          <w:rFonts w:ascii="Times New Roman" w:hAnsi="Times New Roman" w:cs="Times New Roman"/>
          <w:color w:val="000000"/>
          <w:sz w:val="24"/>
          <w:szCs w:val="24"/>
        </w:rPr>
        <w:t xml:space="preserve"> problem is </w:t>
      </w:r>
      <w:proofErr w:type="spellStart"/>
      <w:r w:rsidRPr="00707452">
        <w:rPr>
          <w:rFonts w:ascii="Times New Roman" w:hAnsi="Times New Roman" w:cs="Times New Roman"/>
          <w:color w:val="000000"/>
          <w:sz w:val="24"/>
          <w:szCs w:val="24"/>
        </w:rPr>
        <w:t>NPcomplete</w:t>
      </w:r>
      <w:proofErr w:type="spellEnd"/>
      <w:r w:rsidRPr="00707452">
        <w:rPr>
          <w:rFonts w:ascii="Times New Roman" w:hAnsi="Times New Roman" w:cs="Times New Roman"/>
          <w:color w:val="000000"/>
          <w:sz w:val="24"/>
          <w:szCs w:val="24"/>
        </w:rPr>
        <w:t>.)</w:t>
      </w:r>
    </w:p>
    <w:p w:rsidR="00B031E4" w:rsidRDefault="00B031E4" w:rsidP="00B031E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031E4" w:rsidRPr="0013259B" w:rsidRDefault="00B031E4" w:rsidP="00B031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F4E79" w:themeColor="accent5" w:themeShade="80"/>
        </w:rPr>
      </w:pPr>
      <w:r w:rsidRPr="0013259B">
        <w:rPr>
          <w:rFonts w:ascii="Courier New" w:hAnsi="Courier New" w:cs="Courier New"/>
          <w:b/>
          <w:color w:val="1F4E79" w:themeColor="accent5" w:themeShade="80"/>
        </w:rPr>
        <w:t>Let Q belong to NP</w:t>
      </w:r>
    </w:p>
    <w:p w:rsidR="00B031E4" w:rsidRPr="0013259B" w:rsidRDefault="00B031E4" w:rsidP="00B031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F4E79" w:themeColor="accent5" w:themeShade="80"/>
        </w:rPr>
      </w:pPr>
      <w:r w:rsidRPr="0013259B">
        <w:rPr>
          <w:rFonts w:ascii="Courier New" w:hAnsi="Courier New" w:cs="Courier New"/>
          <w:b/>
          <w:color w:val="1F4E79" w:themeColor="accent5" w:themeShade="80"/>
        </w:rPr>
        <w:t>Then (from question 1 above),</w:t>
      </w:r>
    </w:p>
    <w:p w:rsidR="00B031E4" w:rsidRPr="0013259B" w:rsidRDefault="00B031E4" w:rsidP="00B031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F4E79" w:themeColor="accent5" w:themeShade="80"/>
        </w:rPr>
      </w:pPr>
      <w:r w:rsidRPr="0013259B">
        <w:rPr>
          <w:rFonts w:ascii="Courier New" w:hAnsi="Courier New" w:cs="Courier New"/>
          <w:b/>
          <w:color w:val="1F4E79" w:themeColor="accent5" w:themeShade="80"/>
        </w:rPr>
        <w:t xml:space="preserve">Q → </w:t>
      </w:r>
      <w:proofErr w:type="spellStart"/>
      <w:r w:rsidRPr="0013259B">
        <w:rPr>
          <w:rFonts w:ascii="Courier New" w:hAnsi="Courier New" w:cs="Courier New"/>
          <w:b/>
          <w:color w:val="1F4E79" w:themeColor="accent5" w:themeShade="80"/>
        </w:rPr>
        <w:t>HamiltonianCycle</w:t>
      </w:r>
      <w:proofErr w:type="spellEnd"/>
      <w:r w:rsidRPr="0013259B">
        <w:rPr>
          <w:rFonts w:ascii="Courier New" w:hAnsi="Courier New" w:cs="Courier New"/>
          <w:b/>
          <w:color w:val="1F4E79" w:themeColor="accent5" w:themeShade="80"/>
        </w:rPr>
        <w:t xml:space="preserve"> → TSP</w:t>
      </w:r>
    </w:p>
    <w:p w:rsidR="00B031E4" w:rsidRPr="0013259B" w:rsidRDefault="00B031E4" w:rsidP="00B031E4">
      <w:pPr>
        <w:rPr>
          <w:rFonts w:ascii="Times New Roman" w:hAnsi="Times New Roman"/>
          <w:color w:val="1F4E79" w:themeColor="accent5" w:themeShade="80"/>
          <w:sz w:val="24"/>
          <w:szCs w:val="24"/>
        </w:rPr>
      </w:pPr>
      <w:r w:rsidRPr="0013259B">
        <w:rPr>
          <w:rFonts w:ascii="Times New Roman" w:hAnsi="Times New Roman"/>
          <w:color w:val="1F4E79" w:themeColor="accent5" w:themeShade="80"/>
          <w:sz w:val="24"/>
          <w:szCs w:val="24"/>
        </w:rPr>
        <w:br w:type="page"/>
      </w:r>
    </w:p>
    <w:p w:rsidR="00B031E4" w:rsidRDefault="00B031E4" w:rsidP="00B031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7452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The </w:t>
      </w:r>
      <w:proofErr w:type="spellStart"/>
      <w:r w:rsidRPr="00707452">
        <w:rPr>
          <w:rFonts w:ascii="Times New Roman" w:hAnsi="Times New Roman" w:cs="Times New Roman"/>
          <w:color w:val="000000"/>
          <w:sz w:val="24"/>
          <w:szCs w:val="24"/>
        </w:rPr>
        <w:t>SubsetSum</w:t>
      </w:r>
      <w:proofErr w:type="spellEnd"/>
      <w:r w:rsidRPr="00707452">
        <w:rPr>
          <w:rFonts w:ascii="Times New Roman" w:hAnsi="Times New Roman" w:cs="Times New Roman"/>
          <w:color w:val="000000"/>
          <w:sz w:val="24"/>
          <w:szCs w:val="24"/>
        </w:rPr>
        <w:t xml:space="preserve"> problem is the following: Given a set S of n integers together with 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07452">
        <w:rPr>
          <w:rFonts w:ascii="Times New Roman" w:hAnsi="Times New Roman" w:cs="Times New Roman"/>
          <w:color w:val="000000"/>
          <w:sz w:val="24"/>
          <w:szCs w:val="24"/>
        </w:rPr>
        <w:t>integer k, is there a subset of S whose sum is exactly k? (This problem was stated in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07452">
        <w:rPr>
          <w:rFonts w:ascii="Times New Roman" w:hAnsi="Times New Roman" w:cs="Times New Roman"/>
          <w:color w:val="000000"/>
          <w:sz w:val="24"/>
          <w:szCs w:val="24"/>
        </w:rPr>
        <w:t xml:space="preserve">Lab 3.) Show that the </w:t>
      </w:r>
      <w:proofErr w:type="spellStart"/>
      <w:r w:rsidRPr="00707452">
        <w:rPr>
          <w:rFonts w:ascii="Times New Roman" w:hAnsi="Times New Roman" w:cs="Times New Roman"/>
          <w:color w:val="000000"/>
          <w:sz w:val="24"/>
          <w:szCs w:val="24"/>
        </w:rPr>
        <w:t>SubsetSum</w:t>
      </w:r>
      <w:proofErr w:type="spellEnd"/>
      <w:r w:rsidRPr="00707452">
        <w:rPr>
          <w:rFonts w:ascii="Times New Roman" w:hAnsi="Times New Roman" w:cs="Times New Roman"/>
          <w:color w:val="000000"/>
          <w:sz w:val="24"/>
          <w:szCs w:val="24"/>
        </w:rPr>
        <w:t xml:space="preserve"> is polynomial reducible Knapsack. </w:t>
      </w:r>
      <w:proofErr w:type="gramStart"/>
      <w:r w:rsidRPr="00707452">
        <w:rPr>
          <w:rFonts w:ascii="Times New Roman" w:hAnsi="Times New Roman" w:cs="Times New Roman"/>
          <w:color w:val="000000"/>
          <w:sz w:val="24"/>
          <w:szCs w:val="24"/>
        </w:rPr>
        <w:t>Assuming that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07452">
        <w:rPr>
          <w:rFonts w:ascii="Times New Roman" w:hAnsi="Times New Roman" w:cs="Times New Roman"/>
          <w:color w:val="000000"/>
          <w:sz w:val="24"/>
          <w:szCs w:val="24"/>
        </w:rPr>
        <w:t xml:space="preserve">you know </w:t>
      </w:r>
      <w:proofErr w:type="spellStart"/>
      <w:r w:rsidRPr="00707452">
        <w:rPr>
          <w:rFonts w:ascii="Times New Roman" w:hAnsi="Times New Roman" w:cs="Times New Roman"/>
          <w:color w:val="000000"/>
          <w:sz w:val="24"/>
          <w:szCs w:val="24"/>
        </w:rPr>
        <w:t>SubsetSum</w:t>
      </w:r>
      <w:proofErr w:type="spellEnd"/>
      <w:r w:rsidRPr="00707452">
        <w:rPr>
          <w:rFonts w:ascii="Times New Roman" w:hAnsi="Times New Roman" w:cs="Times New Roman"/>
          <w:color w:val="000000"/>
          <w:sz w:val="24"/>
          <w:szCs w:val="24"/>
        </w:rPr>
        <w:t xml:space="preserve"> is NP-complete (this is indeed true), explain the steps of logic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07452">
        <w:rPr>
          <w:rFonts w:ascii="Times New Roman" w:hAnsi="Times New Roman" w:cs="Times New Roman"/>
          <w:color w:val="000000"/>
          <w:sz w:val="24"/>
          <w:szCs w:val="24"/>
        </w:rPr>
        <w:t xml:space="preserve">that verify that Knapsack must also be NP-complete. </w:t>
      </w:r>
    </w:p>
    <w:p w:rsidR="00B031E4" w:rsidRDefault="00B031E4" w:rsidP="00B031E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031E4" w:rsidRPr="0013259B" w:rsidRDefault="00B031E4" w:rsidP="00B031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F4E79" w:themeColor="accent5" w:themeShade="80"/>
        </w:rPr>
      </w:pPr>
      <w:r w:rsidRPr="0013259B">
        <w:rPr>
          <w:rFonts w:ascii="Courier New" w:hAnsi="Courier New" w:cs="Courier New"/>
          <w:b/>
          <w:color w:val="1F4E79" w:themeColor="accent5" w:themeShade="80"/>
        </w:rPr>
        <w:t xml:space="preserve">Fact1: </w:t>
      </w:r>
      <w:proofErr w:type="spellStart"/>
      <w:r w:rsidRPr="0013259B">
        <w:rPr>
          <w:rFonts w:ascii="Courier New" w:hAnsi="Courier New" w:cs="Courier New"/>
          <w:b/>
          <w:color w:val="1F4E79" w:themeColor="accent5" w:themeShade="80"/>
        </w:rPr>
        <w:t>SubsetSum</w:t>
      </w:r>
      <w:proofErr w:type="spellEnd"/>
      <w:r w:rsidRPr="0013259B">
        <w:rPr>
          <w:rFonts w:ascii="Courier New" w:hAnsi="Courier New" w:cs="Courier New"/>
          <w:b/>
          <w:color w:val="1F4E79" w:themeColor="accent5" w:themeShade="80"/>
        </w:rPr>
        <w:t xml:space="preserve"> is NP-Complete</w:t>
      </w:r>
    </w:p>
    <w:p w:rsidR="00B031E4" w:rsidRPr="0013259B" w:rsidRDefault="00B031E4" w:rsidP="00B031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F4E79" w:themeColor="accent5" w:themeShade="80"/>
        </w:rPr>
      </w:pPr>
      <w:r w:rsidRPr="0013259B">
        <w:rPr>
          <w:rFonts w:ascii="Courier New" w:hAnsi="Courier New" w:cs="Courier New"/>
          <w:b/>
          <w:color w:val="1F4E79" w:themeColor="accent5" w:themeShade="80"/>
        </w:rPr>
        <w:t>Let S = {k</w:t>
      </w:r>
      <w:r w:rsidRPr="0013259B">
        <w:rPr>
          <w:rFonts w:ascii="Courier New" w:hAnsi="Courier New" w:cs="Courier New"/>
          <w:b/>
          <w:color w:val="1F4E79" w:themeColor="accent5" w:themeShade="80"/>
          <w:vertAlign w:val="subscript"/>
        </w:rPr>
        <w:t>1</w:t>
      </w:r>
      <w:r w:rsidRPr="0013259B">
        <w:rPr>
          <w:rFonts w:ascii="Courier New" w:hAnsi="Courier New" w:cs="Courier New"/>
          <w:b/>
          <w:color w:val="1F4E79" w:themeColor="accent5" w:themeShade="80"/>
        </w:rPr>
        <w:t xml:space="preserve"> … </w:t>
      </w:r>
      <w:proofErr w:type="spellStart"/>
      <w:r w:rsidRPr="0013259B">
        <w:rPr>
          <w:rFonts w:ascii="Courier New" w:hAnsi="Courier New" w:cs="Courier New"/>
          <w:b/>
          <w:color w:val="1F4E79" w:themeColor="accent5" w:themeShade="80"/>
        </w:rPr>
        <w:t>k</w:t>
      </w:r>
      <w:r w:rsidRPr="0013259B">
        <w:rPr>
          <w:rFonts w:ascii="Courier New" w:hAnsi="Courier New" w:cs="Courier New"/>
          <w:b/>
          <w:color w:val="1F4E79" w:themeColor="accent5" w:themeShade="80"/>
          <w:vertAlign w:val="subscript"/>
        </w:rPr>
        <w:t>n</w:t>
      </w:r>
      <w:proofErr w:type="spellEnd"/>
      <w:r w:rsidRPr="0013259B">
        <w:rPr>
          <w:rFonts w:ascii="Courier New" w:hAnsi="Courier New" w:cs="Courier New"/>
          <w:b/>
          <w:color w:val="1F4E79" w:themeColor="accent5" w:themeShade="80"/>
        </w:rPr>
        <w:t xml:space="preserve">}, and k be an instance S’ of </w:t>
      </w:r>
      <w:proofErr w:type="spellStart"/>
      <w:r w:rsidRPr="0013259B">
        <w:rPr>
          <w:rFonts w:ascii="Courier New" w:hAnsi="Courier New" w:cs="Courier New"/>
          <w:b/>
          <w:color w:val="1F4E79" w:themeColor="accent5" w:themeShade="80"/>
        </w:rPr>
        <w:t>SubsetSum</w:t>
      </w:r>
      <w:proofErr w:type="spellEnd"/>
      <w:r w:rsidRPr="0013259B">
        <w:rPr>
          <w:rFonts w:ascii="Courier New" w:hAnsi="Courier New" w:cs="Courier New"/>
          <w:b/>
          <w:color w:val="1F4E79" w:themeColor="accent5" w:themeShade="80"/>
        </w:rPr>
        <w:t>.</w:t>
      </w:r>
    </w:p>
    <w:p w:rsidR="00B031E4" w:rsidRPr="0013259B" w:rsidRDefault="00B031E4" w:rsidP="00B031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F4E79" w:themeColor="accent5" w:themeShade="80"/>
        </w:rPr>
      </w:pPr>
    </w:p>
    <w:p w:rsidR="00B031E4" w:rsidRPr="0013259B" w:rsidRDefault="00B031E4" w:rsidP="00B031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F4E79" w:themeColor="accent5" w:themeShade="80"/>
        </w:rPr>
      </w:pPr>
      <w:r w:rsidRPr="0013259B">
        <w:rPr>
          <w:rFonts w:ascii="Courier New" w:hAnsi="Courier New" w:cs="Courier New"/>
          <w:b/>
          <w:color w:val="1F4E79" w:themeColor="accent5" w:themeShade="80"/>
        </w:rPr>
        <w:t>Obtain an instance K of knapsack as follows.</w:t>
      </w:r>
    </w:p>
    <w:p w:rsidR="00B031E4" w:rsidRPr="0013259B" w:rsidRDefault="00B031E4" w:rsidP="00B031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F4E79" w:themeColor="accent5" w:themeShade="80"/>
        </w:rPr>
      </w:pPr>
      <w:r w:rsidRPr="0013259B">
        <w:rPr>
          <w:rFonts w:ascii="Courier New" w:hAnsi="Courier New" w:cs="Courier New"/>
          <w:b/>
          <w:color w:val="1F4E79" w:themeColor="accent5" w:themeShade="80"/>
        </w:rPr>
        <w:t>Use the same set S, Let w = v = k</w:t>
      </w:r>
    </w:p>
    <w:p w:rsidR="00B031E4" w:rsidRPr="0013259B" w:rsidRDefault="00B031E4" w:rsidP="00B031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F4E79" w:themeColor="accent5" w:themeShade="80"/>
        </w:rPr>
      </w:pPr>
    </w:p>
    <w:p w:rsidR="00B031E4" w:rsidRPr="0013259B" w:rsidRDefault="00B031E4" w:rsidP="00B031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F4E79" w:themeColor="accent5" w:themeShade="80"/>
        </w:rPr>
      </w:pPr>
      <w:r w:rsidRPr="0013259B">
        <w:rPr>
          <w:rFonts w:ascii="Courier New" w:hAnsi="Courier New" w:cs="Courier New"/>
          <w:b/>
          <w:color w:val="1F4E79" w:themeColor="accent5" w:themeShade="80"/>
        </w:rPr>
        <w:t xml:space="preserve">Let </w:t>
      </w:r>
      <w:proofErr w:type="spellStart"/>
      <w:r w:rsidRPr="0013259B">
        <w:rPr>
          <w:rFonts w:ascii="Courier New" w:hAnsi="Courier New" w:cs="Courier New"/>
          <w:b/>
          <w:color w:val="1F4E79" w:themeColor="accent5" w:themeShade="80"/>
        </w:rPr>
        <w:t>w</w:t>
      </w:r>
      <w:r w:rsidRPr="0013259B">
        <w:rPr>
          <w:rFonts w:ascii="Courier New" w:hAnsi="Courier New" w:cs="Courier New"/>
          <w:b/>
          <w:color w:val="1F4E79" w:themeColor="accent5" w:themeShade="80"/>
          <w:vertAlign w:val="subscript"/>
        </w:rPr>
        <w:t>i</w:t>
      </w:r>
      <w:proofErr w:type="spellEnd"/>
      <w:r w:rsidRPr="0013259B">
        <w:rPr>
          <w:rFonts w:ascii="Courier New" w:hAnsi="Courier New" w:cs="Courier New"/>
          <w:b/>
          <w:color w:val="1F4E79" w:themeColor="accent5" w:themeShade="80"/>
        </w:rPr>
        <w:t xml:space="preserve"> = </w:t>
      </w:r>
      <w:proofErr w:type="spellStart"/>
      <w:r w:rsidRPr="0013259B">
        <w:rPr>
          <w:rFonts w:ascii="Courier New" w:hAnsi="Courier New" w:cs="Courier New"/>
          <w:b/>
          <w:color w:val="1F4E79" w:themeColor="accent5" w:themeShade="80"/>
        </w:rPr>
        <w:t>ki</w:t>
      </w:r>
      <w:proofErr w:type="spellEnd"/>
      <w:r w:rsidRPr="0013259B">
        <w:rPr>
          <w:rFonts w:ascii="Courier New" w:hAnsi="Courier New" w:cs="Courier New"/>
          <w:b/>
          <w:color w:val="1F4E79" w:themeColor="accent5" w:themeShade="80"/>
        </w:rPr>
        <w:t>, Let v</w:t>
      </w:r>
      <w:r w:rsidRPr="0013259B">
        <w:rPr>
          <w:rFonts w:ascii="Courier New" w:hAnsi="Courier New" w:cs="Courier New"/>
          <w:b/>
          <w:color w:val="1F4E79" w:themeColor="accent5" w:themeShade="80"/>
          <w:vertAlign w:val="subscript"/>
        </w:rPr>
        <w:t>i</w:t>
      </w:r>
      <w:r w:rsidRPr="0013259B">
        <w:rPr>
          <w:rFonts w:ascii="Courier New" w:hAnsi="Courier New" w:cs="Courier New"/>
          <w:b/>
          <w:color w:val="1F4E79" w:themeColor="accent5" w:themeShade="80"/>
        </w:rPr>
        <w:t xml:space="preserve"> = </w:t>
      </w:r>
      <w:proofErr w:type="spellStart"/>
      <w:r w:rsidRPr="0013259B">
        <w:rPr>
          <w:rFonts w:ascii="Courier New" w:hAnsi="Courier New" w:cs="Courier New"/>
          <w:b/>
          <w:color w:val="1F4E79" w:themeColor="accent5" w:themeShade="80"/>
        </w:rPr>
        <w:t>k</w:t>
      </w:r>
      <w:r w:rsidRPr="0013259B">
        <w:rPr>
          <w:rFonts w:ascii="Courier New" w:hAnsi="Courier New" w:cs="Courier New"/>
          <w:b/>
          <w:color w:val="1F4E79" w:themeColor="accent5" w:themeShade="80"/>
          <w:vertAlign w:val="subscript"/>
        </w:rPr>
        <w:t>i</w:t>
      </w:r>
      <w:proofErr w:type="spellEnd"/>
    </w:p>
    <w:p w:rsidR="00B031E4" w:rsidRPr="0013259B" w:rsidRDefault="00B031E4" w:rsidP="00B03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F4E79" w:themeColor="accent5" w:themeShade="80"/>
        </w:rPr>
      </w:pPr>
    </w:p>
    <w:p w:rsidR="00B031E4" w:rsidRPr="0013259B" w:rsidRDefault="00B031E4" w:rsidP="00B031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F4E79" w:themeColor="accent5" w:themeShade="80"/>
        </w:rPr>
      </w:pPr>
      <w:r w:rsidRPr="0013259B">
        <w:rPr>
          <w:rFonts w:ascii="Courier New" w:hAnsi="Courier New" w:cs="Courier New"/>
          <w:b/>
          <w:color w:val="1F4E79" w:themeColor="accent5" w:themeShade="80"/>
        </w:rPr>
        <w:t>Suppose S’ has a solution,</w:t>
      </w:r>
    </w:p>
    <w:p w:rsidR="00B031E4" w:rsidRPr="0013259B" w:rsidRDefault="00B031E4" w:rsidP="00B031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color w:val="1F4E79" w:themeColor="accent5" w:themeShade="80"/>
        </w:rPr>
      </w:pPr>
      <w:r w:rsidRPr="0013259B">
        <w:rPr>
          <w:rFonts w:ascii="Courier New" w:hAnsi="Courier New" w:cs="Courier New"/>
          <w:b/>
          <w:color w:val="1F4E79" w:themeColor="accent5" w:themeShade="80"/>
        </w:rPr>
        <w:t xml:space="preserve">C ≤ S,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Courier New"/>
                <w:b/>
                <w:i/>
                <w:color w:val="1F4E79" w:themeColor="accent5" w:themeShade="80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Courier New"/>
                <w:color w:val="1F4E79" w:themeColor="accent5" w:themeShade="80"/>
              </w:rPr>
              <m:t>k ∈ C</m:t>
            </m:r>
          </m:sub>
          <m:sup/>
          <m:e>
            <m:r>
              <m:rPr>
                <m:sty m:val="bi"/>
              </m:rPr>
              <w:rPr>
                <w:rFonts w:ascii="Cambria Math" w:hAnsi="Cambria Math" w:cs="Courier New"/>
                <w:color w:val="1F4E79" w:themeColor="accent5" w:themeShade="80"/>
              </w:rPr>
              <m:t>ki</m:t>
            </m:r>
          </m:e>
        </m:nary>
      </m:oMath>
      <w:r w:rsidRPr="0013259B">
        <w:rPr>
          <w:rFonts w:ascii="Courier New" w:eastAsiaTheme="minorEastAsia" w:hAnsi="Courier New" w:cs="Courier New"/>
          <w:b/>
          <w:color w:val="1F4E79" w:themeColor="accent5" w:themeShade="80"/>
        </w:rPr>
        <w:t xml:space="preserve"> = K</w:t>
      </w:r>
    </w:p>
    <w:p w:rsidR="00B031E4" w:rsidRPr="0013259B" w:rsidRDefault="00B031E4" w:rsidP="00B031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color w:val="1F4E79" w:themeColor="accent5" w:themeShade="80"/>
        </w:rPr>
      </w:pPr>
    </w:p>
    <w:p w:rsidR="00B031E4" w:rsidRPr="0013259B" w:rsidRDefault="00B031E4" w:rsidP="00B031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color w:val="1F4E79" w:themeColor="accent5" w:themeShade="80"/>
        </w:rPr>
      </w:pPr>
      <w:r w:rsidRPr="0013259B">
        <w:rPr>
          <w:rFonts w:ascii="Courier New" w:eastAsiaTheme="minorEastAsia" w:hAnsi="Courier New" w:cs="Courier New"/>
          <w:b/>
          <w:color w:val="1F4E79" w:themeColor="accent5" w:themeShade="80"/>
        </w:rPr>
        <w:t>If K has a solution</w:t>
      </w:r>
    </w:p>
    <w:p w:rsidR="00B031E4" w:rsidRPr="0013259B" w:rsidRDefault="00B031E4" w:rsidP="00B031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color w:val="1F4E79" w:themeColor="accent5" w:themeShade="80"/>
        </w:rPr>
      </w:pPr>
      <w:r w:rsidRPr="0013259B">
        <w:rPr>
          <w:rFonts w:ascii="Courier New" w:eastAsiaTheme="minorEastAsia" w:hAnsi="Courier New" w:cs="Courier New"/>
          <w:b/>
          <w:color w:val="1F4E79" w:themeColor="accent5" w:themeShade="80"/>
        </w:rPr>
        <w:t xml:space="preserve">Then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Courier New"/>
                <w:b/>
                <w:i/>
                <w:color w:val="1F4E79" w:themeColor="accent5" w:themeShade="80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color w:val="1F4E79" w:themeColor="accent5" w:themeShade="80"/>
              </w:rPr>
              <m:t>vi</m:t>
            </m:r>
          </m:e>
        </m:nary>
      </m:oMath>
      <w:r w:rsidRPr="0013259B">
        <w:rPr>
          <w:rFonts w:ascii="Courier New" w:eastAsiaTheme="minorEastAsia" w:hAnsi="Courier New" w:cs="Courier New"/>
          <w:b/>
          <w:color w:val="1F4E79" w:themeColor="accent5" w:themeShade="80"/>
        </w:rPr>
        <w:t xml:space="preserve"> ≥ K and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Courier New"/>
                <w:b/>
                <w:i/>
                <w:color w:val="1F4E79" w:themeColor="accent5" w:themeShade="80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color w:val="1F4E79" w:themeColor="accent5" w:themeShade="80"/>
              </w:rPr>
              <m:t>wi</m:t>
            </m:r>
          </m:e>
        </m:nary>
      </m:oMath>
      <w:r w:rsidRPr="0013259B">
        <w:rPr>
          <w:rFonts w:ascii="Courier New" w:eastAsiaTheme="minorEastAsia" w:hAnsi="Courier New" w:cs="Courier New"/>
          <w:b/>
          <w:color w:val="1F4E79" w:themeColor="accent5" w:themeShade="80"/>
        </w:rPr>
        <w:t xml:space="preserve"> ≤ K</w:t>
      </w:r>
    </w:p>
    <w:p w:rsidR="00B031E4" w:rsidRPr="0013259B" w:rsidRDefault="00B031E4" w:rsidP="00B031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color w:val="1F4E79" w:themeColor="accent5" w:themeShade="80"/>
        </w:rPr>
      </w:pPr>
    </w:p>
    <w:p w:rsidR="00B031E4" w:rsidRPr="0013259B" w:rsidRDefault="00B031E4" w:rsidP="00B031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color w:val="1F4E79" w:themeColor="accent5" w:themeShade="80"/>
        </w:rPr>
      </w:pPr>
      <w:r w:rsidRPr="0013259B">
        <w:rPr>
          <w:rFonts w:ascii="Courier New" w:eastAsiaTheme="minorEastAsia" w:hAnsi="Courier New" w:cs="Courier New"/>
          <w:b/>
          <w:color w:val="1F4E79" w:themeColor="accent5" w:themeShade="80"/>
        </w:rPr>
        <w:t>Since v</w:t>
      </w:r>
      <w:r w:rsidRPr="0013259B">
        <w:rPr>
          <w:rFonts w:ascii="Courier New" w:eastAsiaTheme="minorEastAsia" w:hAnsi="Courier New" w:cs="Courier New"/>
          <w:b/>
          <w:color w:val="1F4E79" w:themeColor="accent5" w:themeShade="80"/>
          <w:vertAlign w:val="subscript"/>
        </w:rPr>
        <w:t>i</w:t>
      </w:r>
      <w:r w:rsidRPr="0013259B">
        <w:rPr>
          <w:rFonts w:ascii="Courier New" w:eastAsiaTheme="minorEastAsia" w:hAnsi="Courier New" w:cs="Courier New"/>
          <w:b/>
          <w:color w:val="1F4E79" w:themeColor="accent5" w:themeShade="80"/>
        </w:rPr>
        <w:t xml:space="preserve"> = </w:t>
      </w:r>
      <w:proofErr w:type="spellStart"/>
      <w:r w:rsidRPr="0013259B">
        <w:rPr>
          <w:rFonts w:ascii="Courier New" w:eastAsiaTheme="minorEastAsia" w:hAnsi="Courier New" w:cs="Courier New"/>
          <w:b/>
          <w:color w:val="1F4E79" w:themeColor="accent5" w:themeShade="80"/>
        </w:rPr>
        <w:t>w</w:t>
      </w:r>
      <w:r w:rsidRPr="0013259B">
        <w:rPr>
          <w:rFonts w:ascii="Courier New" w:eastAsiaTheme="minorEastAsia" w:hAnsi="Courier New" w:cs="Courier New"/>
          <w:b/>
          <w:color w:val="1F4E79" w:themeColor="accent5" w:themeShade="80"/>
          <w:vertAlign w:val="subscript"/>
        </w:rPr>
        <w:t>i</w:t>
      </w:r>
      <w:proofErr w:type="spellEnd"/>
      <w:r w:rsidRPr="0013259B">
        <w:rPr>
          <w:rFonts w:ascii="Courier New" w:eastAsiaTheme="minorEastAsia" w:hAnsi="Courier New" w:cs="Courier New"/>
          <w:b/>
          <w:color w:val="1F4E79" w:themeColor="accent5" w:themeShade="80"/>
        </w:rPr>
        <w:t xml:space="preserve"> = </w:t>
      </w:r>
      <w:proofErr w:type="spellStart"/>
      <w:r w:rsidRPr="0013259B">
        <w:rPr>
          <w:rFonts w:ascii="Courier New" w:eastAsiaTheme="minorEastAsia" w:hAnsi="Courier New" w:cs="Courier New"/>
          <w:b/>
          <w:color w:val="1F4E79" w:themeColor="accent5" w:themeShade="80"/>
        </w:rPr>
        <w:t>k</w:t>
      </w:r>
      <w:r w:rsidRPr="0013259B">
        <w:rPr>
          <w:rFonts w:ascii="Courier New" w:eastAsiaTheme="minorEastAsia" w:hAnsi="Courier New" w:cs="Courier New"/>
          <w:b/>
          <w:color w:val="1F4E79" w:themeColor="accent5" w:themeShade="80"/>
          <w:vertAlign w:val="subscript"/>
        </w:rPr>
        <w:t>i</w:t>
      </w:r>
      <w:proofErr w:type="spellEnd"/>
    </w:p>
    <w:p w:rsidR="00B031E4" w:rsidRPr="0013259B" w:rsidRDefault="00B031E4" w:rsidP="00B031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color w:val="1F4E79" w:themeColor="accent5" w:themeShade="80"/>
        </w:rPr>
      </w:pPr>
      <w:r w:rsidRPr="0013259B">
        <w:rPr>
          <w:rFonts w:ascii="Courier New" w:eastAsiaTheme="minorEastAsia" w:hAnsi="Courier New" w:cs="Courier New"/>
          <w:b/>
          <w:color w:val="1F4E79" w:themeColor="accent5" w:themeShade="80"/>
        </w:rPr>
        <w:t xml:space="preserve">It follows that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Courier New"/>
                <w:b/>
                <w:i/>
                <w:color w:val="1F4E79" w:themeColor="accent5" w:themeShade="80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color w:val="1F4E79" w:themeColor="accent5" w:themeShade="80"/>
              </w:rPr>
              <m:t>ki</m:t>
            </m:r>
          </m:e>
        </m:nary>
      </m:oMath>
      <w:r w:rsidRPr="0013259B">
        <w:rPr>
          <w:rFonts w:ascii="Courier New" w:eastAsiaTheme="minorEastAsia" w:hAnsi="Courier New" w:cs="Courier New"/>
          <w:b/>
          <w:color w:val="1F4E79" w:themeColor="accent5" w:themeShade="80"/>
        </w:rPr>
        <w:t xml:space="preserve"> = K</w:t>
      </w:r>
    </w:p>
    <w:p w:rsidR="00B031E4" w:rsidRPr="0013259B" w:rsidRDefault="00B031E4" w:rsidP="00B031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color w:val="1F4E79" w:themeColor="accent5" w:themeShade="80"/>
        </w:rPr>
      </w:pPr>
      <w:r w:rsidRPr="0013259B">
        <w:rPr>
          <w:rFonts w:ascii="Courier New" w:eastAsiaTheme="minorEastAsia" w:hAnsi="Courier New" w:cs="Courier New"/>
          <w:b/>
          <w:color w:val="1F4E79" w:themeColor="accent5" w:themeShade="80"/>
        </w:rPr>
        <w:t>S’ has a solution.</w:t>
      </w:r>
    </w:p>
    <w:p w:rsidR="00B031E4" w:rsidRPr="0013259B" w:rsidRDefault="00B031E4" w:rsidP="00B031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color w:val="1F4E79" w:themeColor="accent5" w:themeShade="80"/>
        </w:rPr>
      </w:pPr>
    </w:p>
    <w:p w:rsidR="00B031E4" w:rsidRPr="0013259B" w:rsidRDefault="00B031E4" w:rsidP="00B031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F4E79" w:themeColor="accent5" w:themeShade="80"/>
        </w:rPr>
      </w:pPr>
      <w:r w:rsidRPr="0013259B">
        <w:rPr>
          <w:rFonts w:ascii="Courier New" w:eastAsiaTheme="minorEastAsia" w:hAnsi="Courier New" w:cs="Courier New"/>
          <w:b/>
          <w:color w:val="1F4E79" w:themeColor="accent5" w:themeShade="80"/>
        </w:rPr>
        <w:t xml:space="preserve">Fact2: </w:t>
      </w:r>
      <w:proofErr w:type="spellStart"/>
      <w:r w:rsidRPr="0013259B">
        <w:rPr>
          <w:rFonts w:ascii="Courier New" w:eastAsiaTheme="minorEastAsia" w:hAnsi="Courier New" w:cs="Courier New"/>
          <w:b/>
          <w:color w:val="1F4E79" w:themeColor="accent5" w:themeShade="80"/>
        </w:rPr>
        <w:t>Subsetsum</w:t>
      </w:r>
      <w:proofErr w:type="spellEnd"/>
      <w:r w:rsidRPr="0013259B">
        <w:rPr>
          <w:rFonts w:ascii="Courier New" w:eastAsiaTheme="minorEastAsia" w:hAnsi="Courier New" w:cs="Courier New"/>
          <w:b/>
          <w:color w:val="1F4E79" w:themeColor="accent5" w:themeShade="80"/>
        </w:rPr>
        <w:t xml:space="preserve"> </w:t>
      </w:r>
      <w:r w:rsidRPr="0013259B">
        <w:rPr>
          <w:rFonts w:ascii="Courier New" w:hAnsi="Courier New" w:cs="Courier New"/>
          <w:b/>
          <w:color w:val="1F4E79" w:themeColor="accent5" w:themeShade="80"/>
        </w:rPr>
        <w:t>→ Knapsack</w:t>
      </w:r>
    </w:p>
    <w:p w:rsidR="00B031E4" w:rsidRPr="0013259B" w:rsidRDefault="00B031E4" w:rsidP="00B031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color w:val="1F4E79" w:themeColor="accent5" w:themeShade="80"/>
        </w:rPr>
      </w:pPr>
      <w:r w:rsidRPr="0013259B">
        <w:rPr>
          <w:rFonts w:ascii="Courier New" w:eastAsiaTheme="minorEastAsia" w:hAnsi="Courier New" w:cs="Courier New"/>
          <w:b/>
          <w:color w:val="1F4E79" w:themeColor="accent5" w:themeShade="80"/>
        </w:rPr>
        <w:t>Show Knapsack is NP-Complete</w:t>
      </w:r>
    </w:p>
    <w:p w:rsidR="00B031E4" w:rsidRPr="0013259B" w:rsidRDefault="00B031E4" w:rsidP="00B031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color w:val="1F4E79" w:themeColor="accent5" w:themeShade="80"/>
        </w:rPr>
      </w:pPr>
      <w:r w:rsidRPr="0013259B">
        <w:rPr>
          <w:rFonts w:ascii="Courier New" w:eastAsiaTheme="minorEastAsia" w:hAnsi="Courier New" w:cs="Courier New"/>
          <w:b/>
          <w:color w:val="1F4E79" w:themeColor="accent5" w:themeShade="80"/>
        </w:rPr>
        <w:t>Let Q be in NP.</w:t>
      </w:r>
    </w:p>
    <w:p w:rsidR="00B031E4" w:rsidRPr="0013259B" w:rsidRDefault="00B031E4" w:rsidP="00B031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color w:val="1F4E79" w:themeColor="accent5" w:themeShade="80"/>
        </w:rPr>
      </w:pPr>
    </w:p>
    <w:p w:rsidR="00B031E4" w:rsidRPr="0013259B" w:rsidRDefault="00B031E4" w:rsidP="00B031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F4E79" w:themeColor="accent5" w:themeShade="80"/>
        </w:rPr>
      </w:pPr>
      <w:r w:rsidRPr="0013259B">
        <w:rPr>
          <w:rFonts w:ascii="Courier New" w:eastAsiaTheme="minorEastAsia" w:hAnsi="Courier New" w:cs="Courier New"/>
          <w:b/>
          <w:color w:val="1F4E79" w:themeColor="accent5" w:themeShade="80"/>
        </w:rPr>
        <w:t xml:space="preserve">Q </w:t>
      </w:r>
      <w:r w:rsidRPr="0013259B">
        <w:rPr>
          <w:rFonts w:ascii="Courier New" w:hAnsi="Courier New" w:cs="Courier New"/>
          <w:b/>
          <w:color w:val="1F4E79" w:themeColor="accent5" w:themeShade="80"/>
        </w:rPr>
        <w:t xml:space="preserve">→ </w:t>
      </w:r>
      <w:proofErr w:type="spellStart"/>
      <w:r w:rsidRPr="0013259B">
        <w:rPr>
          <w:rFonts w:ascii="Courier New" w:hAnsi="Courier New" w:cs="Courier New"/>
          <w:b/>
          <w:color w:val="1F4E79" w:themeColor="accent5" w:themeShade="80"/>
        </w:rPr>
        <w:t>SubsetSum</w:t>
      </w:r>
      <w:proofErr w:type="spellEnd"/>
      <w:r w:rsidRPr="0013259B">
        <w:rPr>
          <w:rFonts w:ascii="Courier New" w:hAnsi="Courier New" w:cs="Courier New"/>
          <w:b/>
          <w:color w:val="1F4E79" w:themeColor="accent5" w:themeShade="80"/>
        </w:rPr>
        <w:t xml:space="preserve"> → Knapsack</w:t>
      </w:r>
    </w:p>
    <w:p w:rsidR="00B031E4" w:rsidRPr="0013259B" w:rsidRDefault="00B031E4" w:rsidP="00B031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color w:val="1F4E79" w:themeColor="accent5" w:themeShade="80"/>
        </w:rPr>
      </w:pPr>
      <w:proofErr w:type="gramStart"/>
      <w:r w:rsidRPr="0013259B">
        <w:rPr>
          <w:rFonts w:ascii="Courier New" w:eastAsiaTheme="minorEastAsia" w:hAnsi="Courier New" w:cs="Courier New"/>
          <w:b/>
          <w:color w:val="1F4E79" w:themeColor="accent5" w:themeShade="80"/>
        </w:rPr>
        <w:t>So</w:t>
      </w:r>
      <w:proofErr w:type="gramEnd"/>
      <w:r w:rsidRPr="0013259B">
        <w:rPr>
          <w:rFonts w:ascii="Courier New" w:eastAsiaTheme="minorEastAsia" w:hAnsi="Courier New" w:cs="Courier New"/>
          <w:b/>
          <w:color w:val="1F4E79" w:themeColor="accent5" w:themeShade="80"/>
        </w:rPr>
        <w:t xml:space="preserve"> Q is polynomial reducible to Knapsack.</w:t>
      </w:r>
    </w:p>
    <w:p w:rsidR="00B031E4" w:rsidRPr="00707452" w:rsidRDefault="00B031E4" w:rsidP="00B031E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031E4" w:rsidRDefault="00B031E4" w:rsidP="00B031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7452">
        <w:rPr>
          <w:rFonts w:ascii="Times New Roman" w:hAnsi="Times New Roman" w:cs="Times New Roman"/>
          <w:color w:val="000000"/>
          <w:sz w:val="24"/>
          <w:szCs w:val="24"/>
        </w:rPr>
        <w:t xml:space="preserve">Show that the worst case for </w:t>
      </w:r>
      <w:proofErr w:type="spellStart"/>
      <w:r w:rsidRPr="00707452">
        <w:rPr>
          <w:rFonts w:ascii="Times New Roman" w:hAnsi="Times New Roman" w:cs="Times New Roman"/>
          <w:color w:val="000000"/>
          <w:sz w:val="24"/>
          <w:szCs w:val="24"/>
        </w:rPr>
        <w:t>VertexCoverApprox</w:t>
      </w:r>
      <w:proofErr w:type="spellEnd"/>
      <w:r w:rsidRPr="00707452">
        <w:rPr>
          <w:rFonts w:ascii="Times New Roman" w:hAnsi="Times New Roman" w:cs="Times New Roman"/>
          <w:color w:val="000000"/>
          <w:sz w:val="24"/>
          <w:szCs w:val="24"/>
        </w:rPr>
        <w:t xml:space="preserve"> can happen by giving an example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07452">
        <w:rPr>
          <w:rFonts w:ascii="Times New Roman" w:hAnsi="Times New Roman" w:cs="Times New Roman"/>
          <w:color w:val="000000"/>
          <w:sz w:val="24"/>
          <w:szCs w:val="24"/>
        </w:rPr>
        <w:t>of a graph G which has these properties:</w:t>
      </w:r>
    </w:p>
    <w:p w:rsidR="00B031E4" w:rsidRDefault="00B031E4" w:rsidP="00B031E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7452"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707452">
        <w:rPr>
          <w:rFonts w:ascii="Times New Roman" w:hAnsi="Times New Roman" w:cs="Times New Roman"/>
          <w:color w:val="000000"/>
          <w:sz w:val="24"/>
          <w:szCs w:val="24"/>
        </w:rPr>
        <w:t xml:space="preserve">G has a smallest vertex cover of size </w:t>
      </w:r>
      <w:r w:rsidRPr="00707452">
        <w:rPr>
          <w:rFonts w:ascii="Times New Roman" w:hAnsi="Times New Roman" w:cs="Times New Roman"/>
          <w:i/>
          <w:iCs/>
          <w:color w:val="000000"/>
          <w:sz w:val="24"/>
          <w:szCs w:val="24"/>
        </w:rPr>
        <w:t>s</w:t>
      </w:r>
      <w:r w:rsidRPr="0070745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031E4" w:rsidRDefault="00B031E4" w:rsidP="00B031E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VertexCoverApprox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outputs size 2*s as its approximation to optimal size.  </w:t>
      </w:r>
    </w:p>
    <w:p w:rsidR="00B031E4" w:rsidRPr="0013259B" w:rsidRDefault="00B031E4" w:rsidP="00B031E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E79" w:themeColor="accent5" w:themeShade="80"/>
          <w:sz w:val="24"/>
          <w:szCs w:val="24"/>
        </w:rPr>
      </w:pPr>
    </w:p>
    <w:p w:rsidR="00B031E4" w:rsidRPr="0013259B" w:rsidRDefault="00B031E4" w:rsidP="00B031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F4E79" w:themeColor="accent5" w:themeShade="80"/>
        </w:rPr>
      </w:pPr>
      <w:r w:rsidRPr="0013259B">
        <w:rPr>
          <w:rFonts w:ascii="Courier New" w:hAnsi="Courier New" w:cs="Courier New"/>
          <w:b/>
          <w:color w:val="1F4E79" w:themeColor="accent5" w:themeShade="80"/>
        </w:rPr>
        <w:t>Consider non-directional vertices,</w:t>
      </w:r>
    </w:p>
    <w:p w:rsidR="00B031E4" w:rsidRPr="0013259B" w:rsidRDefault="00B031E4" w:rsidP="00B031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F4E79" w:themeColor="accent5" w:themeShade="80"/>
        </w:rPr>
      </w:pPr>
      <w:r w:rsidRPr="0013259B">
        <w:rPr>
          <w:rFonts w:ascii="Courier New" w:hAnsi="Courier New" w:cs="Courier New"/>
          <w:b/>
          <w:color w:val="1F4E79" w:themeColor="accent5" w:themeShade="80"/>
        </w:rPr>
        <w:t>A - B</w:t>
      </w:r>
    </w:p>
    <w:p w:rsidR="00B031E4" w:rsidRPr="0013259B" w:rsidRDefault="00B031E4" w:rsidP="00B031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F4E79" w:themeColor="accent5" w:themeShade="80"/>
        </w:rPr>
      </w:pPr>
      <w:r w:rsidRPr="0013259B">
        <w:rPr>
          <w:rFonts w:ascii="Courier New" w:hAnsi="Courier New" w:cs="Courier New"/>
          <w:b/>
          <w:color w:val="1F4E79" w:themeColor="accent5" w:themeShade="80"/>
        </w:rPr>
        <w:t>C - D</w:t>
      </w:r>
    </w:p>
    <w:p w:rsidR="00B031E4" w:rsidRPr="0013259B" w:rsidRDefault="00B031E4" w:rsidP="00B031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F4E79" w:themeColor="accent5" w:themeShade="80"/>
        </w:rPr>
      </w:pPr>
      <w:r w:rsidRPr="0013259B">
        <w:rPr>
          <w:rFonts w:ascii="Courier New" w:hAnsi="Courier New" w:cs="Courier New"/>
          <w:b/>
          <w:color w:val="1F4E79" w:themeColor="accent5" w:themeShade="80"/>
        </w:rPr>
        <w:t>E - F</w:t>
      </w:r>
    </w:p>
    <w:p w:rsidR="00B031E4" w:rsidRPr="0013259B" w:rsidRDefault="00B031E4" w:rsidP="00B031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F4E79" w:themeColor="accent5" w:themeShade="80"/>
        </w:rPr>
      </w:pPr>
    </w:p>
    <w:p w:rsidR="00B031E4" w:rsidRPr="0013259B" w:rsidRDefault="00B031E4" w:rsidP="00B031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F4E79" w:themeColor="accent5" w:themeShade="80"/>
        </w:rPr>
      </w:pPr>
      <w:r w:rsidRPr="0013259B">
        <w:rPr>
          <w:rFonts w:ascii="Courier New" w:hAnsi="Courier New" w:cs="Courier New"/>
          <w:b/>
          <w:color w:val="1F4E79" w:themeColor="accent5" w:themeShade="80"/>
        </w:rPr>
        <w:t>Run approximation algorithm:</w:t>
      </w:r>
    </w:p>
    <w:p w:rsidR="00B031E4" w:rsidRPr="0013259B" w:rsidRDefault="00B031E4" w:rsidP="00B031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F4E79" w:themeColor="accent5" w:themeShade="80"/>
        </w:rPr>
      </w:pPr>
      <w:r w:rsidRPr="0013259B">
        <w:rPr>
          <w:rFonts w:ascii="Courier New" w:hAnsi="Courier New" w:cs="Courier New"/>
          <w:b/>
          <w:color w:val="1F4E79" w:themeColor="accent5" w:themeShade="80"/>
        </w:rPr>
        <w:t>Output {AB, CD, EF} = V (entire set of vertices)</w:t>
      </w:r>
    </w:p>
    <w:p w:rsidR="00B031E4" w:rsidRPr="0013259B" w:rsidRDefault="00B031E4" w:rsidP="00B031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F4E79" w:themeColor="accent5" w:themeShade="80"/>
        </w:rPr>
      </w:pPr>
    </w:p>
    <w:p w:rsidR="00B031E4" w:rsidRPr="0013259B" w:rsidRDefault="00B031E4" w:rsidP="00B031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F4E79" w:themeColor="accent5" w:themeShade="80"/>
        </w:rPr>
      </w:pPr>
      <w:r w:rsidRPr="0013259B">
        <w:rPr>
          <w:rFonts w:ascii="Courier New" w:hAnsi="Courier New" w:cs="Courier New"/>
          <w:b/>
          <w:color w:val="1F4E79" w:themeColor="accent5" w:themeShade="80"/>
        </w:rPr>
        <w:t>Let optimal solution be {A, C, E}</w:t>
      </w:r>
    </w:p>
    <w:p w:rsidR="00B031E4" w:rsidRPr="0013259B" w:rsidRDefault="00B031E4" w:rsidP="00B031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F4E79" w:themeColor="accent5" w:themeShade="80"/>
        </w:rPr>
      </w:pPr>
    </w:p>
    <w:p w:rsidR="00B031E4" w:rsidRPr="0013259B" w:rsidRDefault="00B031E4" w:rsidP="00B031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F4E79" w:themeColor="accent5" w:themeShade="80"/>
        </w:rPr>
      </w:pPr>
      <w:r w:rsidRPr="0013259B">
        <w:rPr>
          <w:rFonts w:ascii="Courier New" w:hAnsi="Courier New" w:cs="Courier New"/>
          <w:b/>
          <w:color w:val="1F4E79" w:themeColor="accent5" w:themeShade="80"/>
        </w:rPr>
        <w:t>Optimal size = 3</w:t>
      </w:r>
    </w:p>
    <w:p w:rsidR="00B031E4" w:rsidRPr="0013259B" w:rsidRDefault="00B031E4" w:rsidP="00B031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F4E79" w:themeColor="accent5" w:themeShade="80"/>
        </w:rPr>
      </w:pPr>
    </w:p>
    <w:p w:rsidR="00B031E4" w:rsidRPr="0013259B" w:rsidRDefault="00B031E4" w:rsidP="00B031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F4E79" w:themeColor="accent5" w:themeShade="80"/>
        </w:rPr>
      </w:pPr>
      <w:r w:rsidRPr="0013259B">
        <w:rPr>
          <w:rFonts w:ascii="Courier New" w:hAnsi="Courier New" w:cs="Courier New"/>
          <w:b/>
          <w:color w:val="1F4E79" w:themeColor="accent5" w:themeShade="80"/>
        </w:rPr>
        <w:t>Output size = 2 * 3 = 6</w:t>
      </w:r>
    </w:p>
    <w:p w:rsidR="00B031E4" w:rsidRPr="0013259B" w:rsidRDefault="00B031E4" w:rsidP="00B031E4">
      <w:pPr>
        <w:rPr>
          <w:rFonts w:ascii="Courier New" w:hAnsi="Courier New" w:cs="Courier New"/>
          <w:b/>
          <w:color w:val="1F4E79" w:themeColor="accent5" w:themeShade="80"/>
        </w:rPr>
      </w:pPr>
      <w:r w:rsidRPr="0013259B">
        <w:rPr>
          <w:rFonts w:ascii="Courier New" w:hAnsi="Courier New" w:cs="Courier New"/>
          <w:b/>
          <w:color w:val="1F4E79" w:themeColor="accent5" w:themeShade="80"/>
        </w:rPr>
        <w:br w:type="page"/>
      </w:r>
    </w:p>
    <w:p w:rsidR="00B031E4" w:rsidRDefault="00B031E4" w:rsidP="00B031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259B">
        <w:rPr>
          <w:rFonts w:ascii="Times New Roman" w:hAnsi="Times New Roman" w:cs="Times New Roman"/>
          <w:i/>
          <w:iCs/>
          <w:color w:val="1F4E79" w:themeColor="accent5" w:themeShade="80"/>
          <w:sz w:val="24"/>
          <w:szCs w:val="24"/>
        </w:rPr>
        <w:lastRenderedPageBreak/>
        <w:t xml:space="preserve">Extra Credit +5. </w:t>
      </w:r>
      <w:r w:rsidRPr="0013259B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Read through the supplementary </w:t>
      </w:r>
      <w:r w:rsidRPr="00707452">
        <w:rPr>
          <w:rFonts w:ascii="Times New Roman" w:hAnsi="Times New Roman" w:cs="Times New Roman"/>
          <w:color w:val="000000"/>
          <w:sz w:val="24"/>
          <w:szCs w:val="24"/>
        </w:rPr>
        <w:t xml:space="preserve">lecture on Dynamic Programming and the Knapsack Problem. (this is the file dyn-knapsack.pdf in Resources &gt; Lecture Slides &gt; Supplementary Lectures).  Then use the Version 2 approach given in that document to solve the Knapsack optimization problem where S = {s1, s2, s3, s4, s5}, </w:t>
      </w:r>
      <w:proofErr w:type="gramStart"/>
      <w:r w:rsidRPr="00707452">
        <w:rPr>
          <w:rFonts w:ascii="Times New Roman" w:hAnsi="Times New Roman" w:cs="Times New Roman"/>
          <w:color w:val="000000"/>
          <w:sz w:val="24"/>
          <w:szCs w:val="24"/>
        </w:rPr>
        <w:t>w[</w:t>
      </w:r>
      <w:proofErr w:type="gramEnd"/>
      <w:r w:rsidRPr="00707452">
        <w:rPr>
          <w:rFonts w:ascii="Times New Roman" w:hAnsi="Times New Roman" w:cs="Times New Roman"/>
          <w:color w:val="000000"/>
          <w:sz w:val="24"/>
          <w:szCs w:val="24"/>
        </w:rPr>
        <w:t xml:space="preserve">] = {1, 3, 2, 5, 4}, v[] = {4, 2, 3, 1,1}, W = 7. You should show the full 2-D array that is used for </w:t>
      </w:r>
      <w:proofErr w:type="spellStart"/>
      <w:r w:rsidRPr="00707452">
        <w:rPr>
          <w:rFonts w:ascii="Times New Roman" w:hAnsi="Times New Roman" w:cs="Times New Roman"/>
          <w:color w:val="000000"/>
          <w:sz w:val="24"/>
          <w:szCs w:val="24"/>
        </w:rPr>
        <w:t>memoization</w:t>
      </w:r>
      <w:proofErr w:type="spellEnd"/>
      <w:r w:rsidRPr="00707452">
        <w:rPr>
          <w:rFonts w:ascii="Times New Roman" w:hAnsi="Times New Roman" w:cs="Times New Roman"/>
          <w:color w:val="000000"/>
          <w:sz w:val="24"/>
          <w:szCs w:val="24"/>
        </w:rPr>
        <w:t>, as in the examples in the document. You will be carrying out the algorithm manually in this problem.</w:t>
      </w:r>
    </w:p>
    <w:p w:rsidR="00B031E4" w:rsidRDefault="00B031E4" w:rsidP="00B031E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031E4" w:rsidRPr="0013259B" w:rsidRDefault="00B031E4" w:rsidP="00B031E4">
      <w:pPr>
        <w:pStyle w:val="ListParagraph"/>
        <w:rPr>
          <w:rFonts w:ascii="Courier New" w:hAnsi="Courier New" w:cs="Courier New"/>
          <w:b/>
          <w:color w:val="1F4E79" w:themeColor="accent5" w:themeShade="80"/>
        </w:rPr>
      </w:pPr>
      <w:proofErr w:type="gramStart"/>
      <w:r w:rsidRPr="0013259B">
        <w:rPr>
          <w:rFonts w:ascii="Courier New" w:hAnsi="Courier New" w:cs="Courier New"/>
          <w:b/>
          <w:color w:val="1F4E79" w:themeColor="accent5" w:themeShade="80"/>
        </w:rPr>
        <w:t>w[</w:t>
      </w:r>
      <w:proofErr w:type="gramEnd"/>
      <w:r w:rsidRPr="0013259B">
        <w:rPr>
          <w:rFonts w:ascii="Courier New" w:hAnsi="Courier New" w:cs="Courier New"/>
          <w:b/>
          <w:color w:val="1F4E79" w:themeColor="accent5" w:themeShade="80"/>
        </w:rPr>
        <w:t>] = {1, 3, 2, 5, 4}</w:t>
      </w:r>
    </w:p>
    <w:p w:rsidR="00B031E4" w:rsidRPr="0013259B" w:rsidRDefault="00B031E4" w:rsidP="00B031E4">
      <w:pPr>
        <w:pStyle w:val="ListParagraph"/>
        <w:rPr>
          <w:rFonts w:ascii="Courier New" w:hAnsi="Courier New" w:cs="Courier New"/>
          <w:b/>
          <w:color w:val="1F4E79" w:themeColor="accent5" w:themeShade="80"/>
        </w:rPr>
      </w:pPr>
      <w:proofErr w:type="gramStart"/>
      <w:r w:rsidRPr="0013259B">
        <w:rPr>
          <w:rFonts w:ascii="Courier New" w:hAnsi="Courier New" w:cs="Courier New"/>
          <w:b/>
          <w:color w:val="1F4E79" w:themeColor="accent5" w:themeShade="80"/>
        </w:rPr>
        <w:t>v[</w:t>
      </w:r>
      <w:proofErr w:type="gramEnd"/>
      <w:r w:rsidRPr="0013259B">
        <w:rPr>
          <w:rFonts w:ascii="Courier New" w:hAnsi="Courier New" w:cs="Courier New"/>
          <w:b/>
          <w:color w:val="1F4E79" w:themeColor="accent5" w:themeShade="80"/>
        </w:rPr>
        <w:t>] = {4, 2, 3, 1, 1}</w:t>
      </w:r>
    </w:p>
    <w:p w:rsidR="00B031E4" w:rsidRPr="0013259B" w:rsidRDefault="00B031E4" w:rsidP="00B031E4">
      <w:pPr>
        <w:pStyle w:val="ListParagraph"/>
        <w:rPr>
          <w:rFonts w:ascii="Courier New" w:hAnsi="Courier New" w:cs="Courier New"/>
          <w:b/>
          <w:color w:val="1F4E79" w:themeColor="accent5" w:themeShade="80"/>
        </w:rPr>
      </w:pPr>
      <w:r w:rsidRPr="0013259B">
        <w:rPr>
          <w:rFonts w:ascii="Courier New" w:hAnsi="Courier New" w:cs="Courier New"/>
          <w:b/>
          <w:color w:val="1F4E79" w:themeColor="accent5" w:themeShade="80"/>
        </w:rPr>
        <w:t>W = 7</w:t>
      </w:r>
    </w:p>
    <w:p w:rsidR="00B031E4" w:rsidRPr="0013259B" w:rsidRDefault="00B031E4" w:rsidP="00B031E4">
      <w:pPr>
        <w:pStyle w:val="ListParagraph"/>
        <w:rPr>
          <w:rFonts w:ascii="Courier New" w:hAnsi="Courier New" w:cs="Courier New"/>
          <w:b/>
          <w:color w:val="1F4E79" w:themeColor="accent5" w:themeShade="80"/>
        </w:rPr>
      </w:pPr>
    </w:p>
    <w:p w:rsidR="00B031E4" w:rsidRPr="0013259B" w:rsidRDefault="00B031E4" w:rsidP="00B031E4">
      <w:pPr>
        <w:pStyle w:val="ListParagraph"/>
        <w:rPr>
          <w:rFonts w:ascii="Courier New" w:hAnsi="Courier New" w:cs="Courier New"/>
          <w:b/>
          <w:color w:val="1F4E79" w:themeColor="accent5" w:themeShade="80"/>
        </w:rPr>
      </w:pPr>
      <w:r w:rsidRPr="0013259B">
        <w:rPr>
          <w:rFonts w:ascii="Courier New" w:hAnsi="Courier New" w:cs="Courier New"/>
          <w:b/>
          <w:color w:val="1F4E79" w:themeColor="accent5" w:themeShade="80"/>
        </w:rPr>
        <w:t>Values table: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1"/>
        <w:gridCol w:w="561"/>
        <w:gridCol w:w="562"/>
        <w:gridCol w:w="562"/>
        <w:gridCol w:w="562"/>
        <w:gridCol w:w="562"/>
        <w:gridCol w:w="562"/>
        <w:gridCol w:w="562"/>
      </w:tblGrid>
      <w:tr w:rsidR="00B031E4" w:rsidRPr="0013259B" w:rsidTr="000E5DC1">
        <w:trPr>
          <w:trHeight w:val="307"/>
        </w:trPr>
        <w:tc>
          <w:tcPr>
            <w:tcW w:w="561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</w:p>
        </w:tc>
        <w:tc>
          <w:tcPr>
            <w:tcW w:w="561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1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2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3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4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5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6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7</w:t>
            </w:r>
          </w:p>
        </w:tc>
      </w:tr>
      <w:tr w:rsidR="00B031E4" w:rsidRPr="0013259B" w:rsidTr="000E5DC1">
        <w:trPr>
          <w:trHeight w:val="326"/>
        </w:trPr>
        <w:tc>
          <w:tcPr>
            <w:tcW w:w="561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0</w:t>
            </w:r>
          </w:p>
        </w:tc>
        <w:tc>
          <w:tcPr>
            <w:tcW w:w="561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0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0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0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0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0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0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0</w:t>
            </w:r>
          </w:p>
        </w:tc>
      </w:tr>
      <w:tr w:rsidR="00B031E4" w:rsidRPr="0013259B" w:rsidTr="000E5DC1">
        <w:trPr>
          <w:trHeight w:val="307"/>
        </w:trPr>
        <w:tc>
          <w:tcPr>
            <w:tcW w:w="561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1</w:t>
            </w:r>
          </w:p>
        </w:tc>
        <w:tc>
          <w:tcPr>
            <w:tcW w:w="561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4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4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4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4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4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4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4</w:t>
            </w:r>
          </w:p>
        </w:tc>
      </w:tr>
      <w:tr w:rsidR="00B031E4" w:rsidRPr="0013259B" w:rsidTr="000E5DC1">
        <w:trPr>
          <w:trHeight w:val="307"/>
        </w:trPr>
        <w:tc>
          <w:tcPr>
            <w:tcW w:w="561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2</w:t>
            </w:r>
          </w:p>
        </w:tc>
        <w:tc>
          <w:tcPr>
            <w:tcW w:w="561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4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4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6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6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6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6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6</w:t>
            </w:r>
          </w:p>
        </w:tc>
      </w:tr>
      <w:tr w:rsidR="00B031E4" w:rsidRPr="0013259B" w:rsidTr="000E5DC1">
        <w:trPr>
          <w:trHeight w:val="307"/>
        </w:trPr>
        <w:tc>
          <w:tcPr>
            <w:tcW w:w="561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3</w:t>
            </w:r>
          </w:p>
        </w:tc>
        <w:tc>
          <w:tcPr>
            <w:tcW w:w="561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4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4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7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7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9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9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9</w:t>
            </w:r>
          </w:p>
        </w:tc>
      </w:tr>
      <w:tr w:rsidR="00B031E4" w:rsidRPr="0013259B" w:rsidTr="000E5DC1">
        <w:trPr>
          <w:trHeight w:val="307"/>
        </w:trPr>
        <w:tc>
          <w:tcPr>
            <w:tcW w:w="561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4</w:t>
            </w:r>
          </w:p>
        </w:tc>
        <w:tc>
          <w:tcPr>
            <w:tcW w:w="561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4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4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7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7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9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9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9</w:t>
            </w:r>
          </w:p>
        </w:tc>
      </w:tr>
      <w:tr w:rsidR="00B031E4" w:rsidRPr="0013259B" w:rsidTr="000E5DC1">
        <w:trPr>
          <w:trHeight w:val="307"/>
        </w:trPr>
        <w:tc>
          <w:tcPr>
            <w:tcW w:w="561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5</w:t>
            </w:r>
          </w:p>
        </w:tc>
        <w:tc>
          <w:tcPr>
            <w:tcW w:w="561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4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4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7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7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9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9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9</w:t>
            </w:r>
          </w:p>
        </w:tc>
      </w:tr>
    </w:tbl>
    <w:p w:rsidR="00B031E4" w:rsidRPr="0013259B" w:rsidRDefault="00B031E4" w:rsidP="00B031E4">
      <w:pPr>
        <w:pStyle w:val="ListParagraph"/>
        <w:rPr>
          <w:rFonts w:ascii="Courier New" w:hAnsi="Courier New" w:cs="Courier New"/>
          <w:b/>
          <w:color w:val="1F4E79" w:themeColor="accent5" w:themeShade="80"/>
        </w:rPr>
      </w:pPr>
    </w:p>
    <w:p w:rsidR="00B031E4" w:rsidRPr="0013259B" w:rsidRDefault="00B031E4" w:rsidP="00B031E4">
      <w:pPr>
        <w:pStyle w:val="ListParagraph"/>
        <w:rPr>
          <w:rFonts w:ascii="Courier New" w:hAnsi="Courier New" w:cs="Courier New"/>
          <w:b/>
          <w:color w:val="1F4E79" w:themeColor="accent5" w:themeShade="80"/>
        </w:rPr>
      </w:pPr>
      <w:r w:rsidRPr="0013259B">
        <w:rPr>
          <w:rFonts w:ascii="Courier New" w:hAnsi="Courier New" w:cs="Courier New"/>
          <w:b/>
          <w:color w:val="1F4E79" w:themeColor="accent5" w:themeShade="80"/>
        </w:rPr>
        <w:t>Keep table (0/1):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1"/>
        <w:gridCol w:w="561"/>
        <w:gridCol w:w="562"/>
        <w:gridCol w:w="562"/>
        <w:gridCol w:w="562"/>
        <w:gridCol w:w="562"/>
        <w:gridCol w:w="562"/>
        <w:gridCol w:w="562"/>
      </w:tblGrid>
      <w:tr w:rsidR="00B031E4" w:rsidRPr="0013259B" w:rsidTr="000E5DC1">
        <w:trPr>
          <w:trHeight w:val="307"/>
        </w:trPr>
        <w:tc>
          <w:tcPr>
            <w:tcW w:w="561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</w:p>
        </w:tc>
        <w:tc>
          <w:tcPr>
            <w:tcW w:w="561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1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2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3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4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5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6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7</w:t>
            </w:r>
          </w:p>
        </w:tc>
      </w:tr>
      <w:tr w:rsidR="00B031E4" w:rsidRPr="0013259B" w:rsidTr="000E5DC1">
        <w:trPr>
          <w:trHeight w:val="326"/>
        </w:trPr>
        <w:tc>
          <w:tcPr>
            <w:tcW w:w="561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0</w:t>
            </w:r>
          </w:p>
        </w:tc>
        <w:tc>
          <w:tcPr>
            <w:tcW w:w="561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0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0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0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0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0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0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0</w:t>
            </w:r>
          </w:p>
        </w:tc>
      </w:tr>
      <w:tr w:rsidR="00B031E4" w:rsidRPr="0013259B" w:rsidTr="000E5DC1">
        <w:trPr>
          <w:trHeight w:val="307"/>
        </w:trPr>
        <w:tc>
          <w:tcPr>
            <w:tcW w:w="561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1</w:t>
            </w:r>
          </w:p>
        </w:tc>
        <w:tc>
          <w:tcPr>
            <w:tcW w:w="561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1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1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1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1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1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1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1</w:t>
            </w:r>
          </w:p>
        </w:tc>
      </w:tr>
      <w:tr w:rsidR="00B031E4" w:rsidRPr="0013259B" w:rsidTr="000E5DC1">
        <w:trPr>
          <w:trHeight w:val="307"/>
        </w:trPr>
        <w:tc>
          <w:tcPr>
            <w:tcW w:w="561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2</w:t>
            </w:r>
          </w:p>
        </w:tc>
        <w:tc>
          <w:tcPr>
            <w:tcW w:w="561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0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0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1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1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1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1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1</w:t>
            </w:r>
          </w:p>
        </w:tc>
      </w:tr>
      <w:tr w:rsidR="00B031E4" w:rsidRPr="0013259B" w:rsidTr="000E5DC1">
        <w:trPr>
          <w:trHeight w:val="307"/>
        </w:trPr>
        <w:tc>
          <w:tcPr>
            <w:tcW w:w="561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3</w:t>
            </w:r>
          </w:p>
        </w:tc>
        <w:tc>
          <w:tcPr>
            <w:tcW w:w="561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0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0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1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1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1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1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1</w:t>
            </w:r>
          </w:p>
        </w:tc>
      </w:tr>
      <w:tr w:rsidR="00B031E4" w:rsidRPr="0013259B" w:rsidTr="000E5DC1">
        <w:trPr>
          <w:trHeight w:val="307"/>
        </w:trPr>
        <w:tc>
          <w:tcPr>
            <w:tcW w:w="561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4</w:t>
            </w:r>
          </w:p>
        </w:tc>
        <w:tc>
          <w:tcPr>
            <w:tcW w:w="561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0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0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0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0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0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0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0</w:t>
            </w:r>
          </w:p>
        </w:tc>
      </w:tr>
      <w:tr w:rsidR="00B031E4" w:rsidRPr="0013259B" w:rsidTr="000E5DC1">
        <w:trPr>
          <w:trHeight w:val="307"/>
        </w:trPr>
        <w:tc>
          <w:tcPr>
            <w:tcW w:w="561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5</w:t>
            </w:r>
          </w:p>
        </w:tc>
        <w:tc>
          <w:tcPr>
            <w:tcW w:w="561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0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0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0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0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0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0</w:t>
            </w:r>
          </w:p>
        </w:tc>
        <w:tc>
          <w:tcPr>
            <w:tcW w:w="562" w:type="dxa"/>
          </w:tcPr>
          <w:p w:rsidR="00B031E4" w:rsidRPr="0013259B" w:rsidRDefault="00B031E4" w:rsidP="000E5DC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1F4E79" w:themeColor="accent5" w:themeShade="80"/>
              </w:rPr>
            </w:pPr>
            <w:r w:rsidRPr="0013259B">
              <w:rPr>
                <w:rFonts w:ascii="Courier New" w:hAnsi="Courier New" w:cs="Courier New"/>
                <w:b/>
                <w:color w:val="1F4E79" w:themeColor="accent5" w:themeShade="80"/>
              </w:rPr>
              <w:t>0</w:t>
            </w:r>
          </w:p>
        </w:tc>
      </w:tr>
    </w:tbl>
    <w:p w:rsidR="00B031E4" w:rsidRPr="0013259B" w:rsidRDefault="00B031E4" w:rsidP="00B031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F4E79" w:themeColor="accent5" w:themeShade="80"/>
        </w:rPr>
      </w:pPr>
    </w:p>
    <w:p w:rsidR="00D559C8" w:rsidRDefault="00D559C8"/>
    <w:sectPr w:rsidR="00D55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FD4122"/>
    <w:multiLevelType w:val="hybridMultilevel"/>
    <w:tmpl w:val="E300F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1E4"/>
    <w:rsid w:val="00B031E4"/>
    <w:rsid w:val="00D5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CBFEE"/>
  <w15:chartTrackingRefBased/>
  <w15:docId w15:val="{07D293C5-5BD8-4603-9018-F23E3CA35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31E4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1E4"/>
    <w:pPr>
      <w:ind w:left="720"/>
      <w:contextualSpacing/>
    </w:pPr>
  </w:style>
  <w:style w:type="table" w:styleId="TableGrid">
    <w:name w:val="Table Grid"/>
    <w:basedOn w:val="TableNormal"/>
    <w:uiPriority w:val="39"/>
    <w:rsid w:val="00B031E4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solam jung rana</dc:creator>
  <cp:keywords/>
  <dc:description/>
  <cp:lastModifiedBy>solam jung rana</cp:lastModifiedBy>
  <cp:revision>1</cp:revision>
  <dcterms:created xsi:type="dcterms:W3CDTF">2020-01-19T17:38:00Z</dcterms:created>
  <dcterms:modified xsi:type="dcterms:W3CDTF">2020-01-19T17:39:00Z</dcterms:modified>
</cp:coreProperties>
</file>