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734" w:rsidRDefault="00AD4734" w:rsidP="00AD4734">
      <w:pPr>
        <w:spacing w:line="240" w:lineRule="auto"/>
        <w:contextualSpacing/>
        <w:jc w:val="right"/>
        <w:rPr>
          <w:b/>
        </w:rPr>
      </w:pPr>
      <w:r>
        <w:rPr>
          <w:b/>
        </w:rPr>
        <w:t>Kickstarter</w:t>
      </w:r>
    </w:p>
    <w:p w:rsidR="00AD4734" w:rsidRDefault="00AD4734" w:rsidP="00AD4734">
      <w:pPr>
        <w:spacing w:line="240" w:lineRule="auto"/>
        <w:contextualSpacing/>
        <w:jc w:val="right"/>
        <w:rPr>
          <w:b/>
        </w:rPr>
      </w:pPr>
      <w:r>
        <w:rPr>
          <w:b/>
        </w:rPr>
        <w:t>Rebekah Vinson</w:t>
      </w:r>
    </w:p>
    <w:p w:rsidR="00AD4734" w:rsidRDefault="00AD4734" w:rsidP="00AD4734">
      <w:pPr>
        <w:spacing w:line="240" w:lineRule="auto"/>
        <w:contextualSpacing/>
        <w:jc w:val="right"/>
        <w:rPr>
          <w:b/>
        </w:rPr>
      </w:pPr>
      <w:r>
        <w:rPr>
          <w:b/>
        </w:rPr>
        <w:t>August 24, 2019</w:t>
      </w:r>
    </w:p>
    <w:p w:rsidR="00331BDE" w:rsidRPr="00331BDE" w:rsidRDefault="00331BDE">
      <w:pPr>
        <w:rPr>
          <w:b/>
        </w:rPr>
      </w:pPr>
      <w:r w:rsidRPr="00331BDE">
        <w:rPr>
          <w:b/>
        </w:rPr>
        <w:t>Summary</w:t>
      </w:r>
    </w:p>
    <w:p w:rsidR="002A11FE" w:rsidRDefault="006E6142">
      <w:r>
        <w:t xml:space="preserve">Kickstarter is a platform that allows projects to be funded by </w:t>
      </w:r>
      <w:r w:rsidR="00521722">
        <w:t>what is called the ‘</w:t>
      </w:r>
      <w:r>
        <w:t>crowd</w:t>
      </w:r>
      <w:r w:rsidR="00521722">
        <w:t>’</w:t>
      </w:r>
      <w:r>
        <w:t>.</w:t>
      </w:r>
      <w:r w:rsidR="00521722">
        <w:t xml:space="preserve"> The crowd is short for </w:t>
      </w:r>
      <w:r>
        <w:t>crowdsourcing</w:t>
      </w:r>
      <w:r w:rsidR="00521722">
        <w:t xml:space="preserve">. </w:t>
      </w:r>
      <w:r>
        <w:t xml:space="preserve"> </w:t>
      </w:r>
      <w:sdt>
        <w:sdtPr>
          <w:id w:val="-72277217"/>
          <w:citation/>
        </w:sdtPr>
        <w:sdtEndPr/>
        <w:sdtContent>
          <w:r w:rsidR="002618F3">
            <w:fldChar w:fldCharType="begin"/>
          </w:r>
          <w:r w:rsidR="004852F1">
            <w:instrText xml:space="preserve">CITATION HAR19 \l 1033 </w:instrText>
          </w:r>
          <w:r w:rsidR="002618F3">
            <w:fldChar w:fldCharType="separate"/>
          </w:r>
          <w:r w:rsidR="004852F1">
            <w:rPr>
              <w:noProof/>
            </w:rPr>
            <w:t>(Hargrave, 2019)</w:t>
          </w:r>
          <w:r w:rsidR="002618F3">
            <w:fldChar w:fldCharType="end"/>
          </w:r>
        </w:sdtContent>
      </w:sdt>
      <w:r w:rsidR="00932054">
        <w:t xml:space="preserve"> </w:t>
      </w:r>
      <w:r w:rsidR="00521722">
        <w:t>Crowdsourcing</w:t>
      </w:r>
      <w:r>
        <w:t xml:space="preserve"> is</w:t>
      </w:r>
      <w:r w:rsidR="00521722">
        <w:t xml:space="preserve"> a collection of information, opinions or work from a group of people usually sourced from the internet. Kickstarter uses crowdfunding which seeks funds from the internet for projects.</w:t>
      </w:r>
      <w:r w:rsidR="00F74E25">
        <w:t xml:space="preserve"> </w:t>
      </w:r>
      <w:r w:rsidR="00C2188C">
        <w:t>For</w:t>
      </w:r>
      <w:r w:rsidR="00491BB5">
        <w:t xml:space="preserve"> a project to be successful, the project creator m</w:t>
      </w:r>
      <w:r w:rsidR="002A11FE">
        <w:t>ust meet their funded goal they have created by backers</w:t>
      </w:r>
      <w:r w:rsidR="00C2188C">
        <w:t>.</w:t>
      </w:r>
      <w:r w:rsidR="002A11FE">
        <w:t xml:space="preserve"> </w:t>
      </w:r>
    </w:p>
    <w:p w:rsidR="00871006" w:rsidRDefault="002A11FE">
      <w:r>
        <w:t>A project creator must research current trends of projects</w:t>
      </w:r>
      <w:r w:rsidR="00805479">
        <w:t xml:space="preserve"> of various categories and outcomes</w:t>
      </w:r>
      <w:r>
        <w:t>. However, the research should not be myopic. All data has the potential for</w:t>
      </w:r>
      <w:r w:rsidR="00805479">
        <w:t xml:space="preserve"> quality analysis</w:t>
      </w:r>
      <w:r>
        <w:t xml:space="preserve"> </w:t>
      </w:r>
      <w:r w:rsidR="00805479">
        <w:t>inorder for a</w:t>
      </w:r>
      <w:r>
        <w:t xml:space="preserve"> project creator </w:t>
      </w:r>
      <w:r w:rsidR="00805479">
        <w:t xml:space="preserve">to </w:t>
      </w:r>
      <w:r>
        <w:t>make informed decisions</w:t>
      </w:r>
      <w:r w:rsidR="00805479">
        <w:t xml:space="preserve">. </w:t>
      </w:r>
      <w:r w:rsidR="00C2188C">
        <w:t xml:space="preserve"> If a category has a high number of successful projects do not discount the total number</w:t>
      </w:r>
      <w:r w:rsidR="00805479">
        <w:t xml:space="preserve"> of</w:t>
      </w:r>
      <w:r w:rsidR="00C2188C">
        <w:t xml:space="preserve"> projects. </w:t>
      </w:r>
      <w:r w:rsidR="00805479">
        <w:t xml:space="preserve">For </w:t>
      </w:r>
      <w:r w:rsidR="0049478A">
        <w:t>example, with</w:t>
      </w:r>
      <w:r w:rsidR="00805479">
        <w:t xml:space="preserve"> the data set analyzed, sub-category </w:t>
      </w:r>
      <w:r w:rsidR="00F677F0">
        <w:t xml:space="preserve">Plays has 24% of the total projects </w:t>
      </w:r>
      <w:r w:rsidR="0049478A">
        <w:t xml:space="preserve">including failed projects </w:t>
      </w:r>
      <w:r w:rsidR="00F677F0">
        <w:t>(filter by US)</w:t>
      </w:r>
      <w:r w:rsidR="00C2188C">
        <w:t>.</w:t>
      </w:r>
      <w:r w:rsidR="00F677F0">
        <w:t xml:space="preserve"> The failed projects can give information </w:t>
      </w:r>
      <w:r w:rsidR="0049478A">
        <w:t>for lessons learned</w:t>
      </w:r>
      <w:r w:rsidR="00124A0C">
        <w:t xml:space="preserve"> </w:t>
      </w:r>
      <w:r w:rsidR="0049478A">
        <w:t xml:space="preserve">to a potential project creator. </w:t>
      </w:r>
      <w:r w:rsidR="0049478A" w:rsidRPr="00124A0C">
        <w:t>What is most important is the total count of the sub-category</w:t>
      </w:r>
      <w:r w:rsidR="0049478A">
        <w:t xml:space="preserve">. </w:t>
      </w:r>
      <w:r w:rsidR="00805479">
        <w:t xml:space="preserve"> </w:t>
      </w:r>
      <w:r w:rsidR="00C2188C">
        <w:t xml:space="preserve">My analysis </w:t>
      </w:r>
      <w:r w:rsidR="00124A0C">
        <w:t xml:space="preserve">of the data </w:t>
      </w:r>
      <w:r w:rsidR="00C2188C">
        <w:t xml:space="preserve">is the crowd is funding </w:t>
      </w:r>
      <w:r w:rsidR="0049478A">
        <w:t>P</w:t>
      </w:r>
      <w:r w:rsidR="00C2188C">
        <w:t xml:space="preserve">lays. If a project creator </w:t>
      </w:r>
      <w:r>
        <w:t>can</w:t>
      </w:r>
      <w:r w:rsidR="00C2188C">
        <w:t xml:space="preserve"> plan and budget well, set achievable deadlines, </w:t>
      </w:r>
      <w:r>
        <w:t>has a passion for plays</w:t>
      </w:r>
      <w:r w:rsidR="00C2188C">
        <w:t xml:space="preserve"> </w:t>
      </w:r>
      <w:r>
        <w:t xml:space="preserve">and can communicate to </w:t>
      </w:r>
      <w:r w:rsidR="00183D23">
        <w:t xml:space="preserve">the </w:t>
      </w:r>
      <w:r>
        <w:t xml:space="preserve">backers, the project will be a success. </w:t>
      </w:r>
      <w:r w:rsidR="00C2188C">
        <w:t xml:space="preserve"> </w:t>
      </w:r>
    </w:p>
    <w:p w:rsidR="00871006" w:rsidRDefault="00871006"/>
    <w:p w:rsidR="00331BDE" w:rsidRPr="00331BDE" w:rsidRDefault="00331BDE">
      <w:pPr>
        <w:rPr>
          <w:b/>
        </w:rPr>
      </w:pPr>
      <w:r w:rsidRPr="00331BDE">
        <w:rPr>
          <w:b/>
        </w:rPr>
        <w:t>Requirements</w:t>
      </w:r>
    </w:p>
    <w:p w:rsidR="00331BDE" w:rsidRDefault="00331BDE">
      <w:r>
        <w:t>P</w:t>
      </w:r>
      <w:r w:rsidR="00932054">
        <w:t xml:space="preserve">roject creators </w:t>
      </w:r>
      <w:r w:rsidR="0054235C">
        <w:t xml:space="preserve">bring </w:t>
      </w:r>
      <w:r w:rsidR="00623AEF">
        <w:t>ideas</w:t>
      </w:r>
      <w:r w:rsidR="0054235C">
        <w:t xml:space="preserve"> to life by creating campaigns which depend on backers from around the world to </w:t>
      </w:r>
      <w:r w:rsidR="004852F1">
        <w:t>fund projects</w:t>
      </w:r>
      <w:r w:rsidR="0054235C">
        <w:t xml:space="preserve"> using the online platform Kickstarter. </w:t>
      </w:r>
      <w:r w:rsidR="00623AEF">
        <w:t xml:space="preserve"> </w:t>
      </w:r>
      <w:r w:rsidR="0054235C">
        <w:t>Project creators</w:t>
      </w:r>
      <w:r w:rsidR="00623AEF">
        <w:t xml:space="preserve"> are responsible for</w:t>
      </w:r>
      <w:r w:rsidR="0054235C">
        <w:t xml:space="preserve"> setting and</w:t>
      </w:r>
      <w:r w:rsidR="00623AEF">
        <w:t xml:space="preserve"> managing</w:t>
      </w:r>
      <w:r w:rsidR="00871006">
        <w:t xml:space="preserve"> funding goal</w:t>
      </w:r>
      <w:r>
        <w:t>s</w:t>
      </w:r>
      <w:r w:rsidR="00623AEF">
        <w:t>, the launch</w:t>
      </w:r>
      <w:r w:rsidR="00871006">
        <w:t xml:space="preserve"> date and deadline</w:t>
      </w:r>
      <w:r w:rsidR="00623AEF">
        <w:t xml:space="preserve"> date</w:t>
      </w:r>
      <w:r w:rsidR="00871006">
        <w:t xml:space="preserve">. </w:t>
      </w:r>
      <w:r w:rsidR="00932054">
        <w:t xml:space="preserve">(Strickler, 2012) </w:t>
      </w:r>
      <w:r w:rsidR="00871006">
        <w:t>Note that if the campaign does not meet the funding goal</w:t>
      </w:r>
      <w:r w:rsidR="00932054">
        <w:t xml:space="preserve"> by the deadline</w:t>
      </w:r>
      <w:r>
        <w:t xml:space="preserve"> (estimate delivery date)</w:t>
      </w:r>
      <w:r w:rsidR="00871006">
        <w:t xml:space="preserve">, </w:t>
      </w:r>
      <w:r w:rsidR="00932054">
        <w:t>the project creator is legally responsible to refund the backers’ funds. In addition, since 2012 Kickstarter added requirements for technology projects to provide background, experience, technical planning and prototypes.</w:t>
      </w:r>
    </w:p>
    <w:p w:rsidR="00331BDE" w:rsidRDefault="00331BDE"/>
    <w:p w:rsidR="00331BDE" w:rsidRDefault="00331BDE" w:rsidP="00124A0C">
      <w:pPr>
        <w:pStyle w:val="ListParagraph"/>
        <w:numPr>
          <w:ilvl w:val="0"/>
          <w:numId w:val="1"/>
        </w:numPr>
      </w:pPr>
      <w:r w:rsidRPr="00124A0C">
        <w:rPr>
          <w:b/>
        </w:rPr>
        <w:t>Analysis</w:t>
      </w:r>
    </w:p>
    <w:p w:rsidR="00331BDE" w:rsidRDefault="00A15C6A">
      <w:r>
        <w:t xml:space="preserve">I started with </w:t>
      </w:r>
      <w:r w:rsidR="00204D45">
        <w:t>c</w:t>
      </w:r>
      <w:r w:rsidR="00DA364D">
        <w:t>onditional formatting to fill columns to differentiate ‘state’ based on successful, failed, canceled, or li</w:t>
      </w:r>
      <w:r w:rsidR="00204D45">
        <w:t>v</w:t>
      </w:r>
      <w:r w:rsidR="00DA364D">
        <w:t>e</w:t>
      </w:r>
      <w:r w:rsidR="00E7209B">
        <w:t>.</w:t>
      </w:r>
    </w:p>
    <w:p w:rsidR="004B5F7B" w:rsidRDefault="00204D45">
      <w:r>
        <w:t>I then c</w:t>
      </w:r>
      <w:r w:rsidR="00DA364D">
        <w:t>reate</w:t>
      </w:r>
      <w:r>
        <w:t>d</w:t>
      </w:r>
      <w:r w:rsidR="00DA364D">
        <w:t xml:space="preserve"> new columns ‘percent funded’</w:t>
      </w:r>
      <w:r w:rsidR="00F01761">
        <w:t>;</w:t>
      </w:r>
      <w:r w:rsidR="00DA364D">
        <w:t xml:space="preserve"> </w:t>
      </w:r>
      <w:r w:rsidR="004B5F7B">
        <w:t>Percent</w:t>
      </w:r>
      <w:r>
        <w:t xml:space="preserve"> </w:t>
      </w:r>
      <w:r w:rsidR="004B5F7B">
        <w:t xml:space="preserve">will uncover how much money a campaign made to </w:t>
      </w:r>
      <w:r w:rsidR="00C919F4">
        <w:t>reach initial</w:t>
      </w:r>
      <w:r w:rsidR="004B5F7B">
        <w:t xml:space="preserve"> goal.</w:t>
      </w:r>
    </w:p>
    <w:p w:rsidR="00204D45" w:rsidRDefault="00204D45">
      <w:r>
        <w:t>In order to create a visualization of the percentage funded</w:t>
      </w:r>
      <w:r w:rsidR="00B51BC7">
        <w:t>, I</w:t>
      </w:r>
      <w:r>
        <w:t xml:space="preserve"> </w:t>
      </w:r>
      <w:r w:rsidR="00B51BC7">
        <w:t>used</w:t>
      </w:r>
      <w:r w:rsidR="00DA1081">
        <w:t xml:space="preserve"> conditional formatting to fill the </w:t>
      </w:r>
      <w:r w:rsidR="004B5F7B">
        <w:t xml:space="preserve">‘percent funded’ </w:t>
      </w:r>
      <w:r w:rsidR="00DA1081">
        <w:t>columns from 0 to 200</w:t>
      </w:r>
      <w:r w:rsidR="004B5F7B">
        <w:t>. T</w:t>
      </w:r>
      <w:r w:rsidR="00DA1081">
        <w:t xml:space="preserve">he format </w:t>
      </w:r>
      <w:r w:rsidR="00B51BC7">
        <w:t>is a</w:t>
      </w:r>
      <w:r w:rsidR="00DA1081">
        <w:t xml:space="preserve"> three-scale color of red (0-99), green</w:t>
      </w:r>
      <w:r w:rsidR="004B5F7B">
        <w:t xml:space="preserve"> </w:t>
      </w:r>
      <w:r w:rsidR="00DA1081">
        <w:t>(100-199) and blue</w:t>
      </w:r>
      <w:r w:rsidR="004B5F7B">
        <w:t xml:space="preserve"> </w:t>
      </w:r>
      <w:r w:rsidR="00DA1081">
        <w:t>(&gt;=200)</w:t>
      </w:r>
      <w:r w:rsidR="004B5F7B">
        <w:t>.</w:t>
      </w:r>
      <w:r>
        <w:t xml:space="preserve"> </w:t>
      </w:r>
    </w:p>
    <w:p w:rsidR="004B5F7B" w:rsidRDefault="00B51BC7">
      <w:r>
        <w:t>I</w:t>
      </w:r>
      <w:r w:rsidR="004B5F7B">
        <w:t xml:space="preserve"> </w:t>
      </w:r>
      <w:r>
        <w:t>created three new</w:t>
      </w:r>
      <w:r w:rsidR="004B5F7B">
        <w:t xml:space="preserve"> columns ‘Average Donation’, ‘Category’ and ‘Sub-Category’.  The</w:t>
      </w:r>
      <w:r>
        <w:t>se columns are extremely important throughout the stages of the analysis for comparison</w:t>
      </w:r>
      <w:r w:rsidR="004B5F7B">
        <w:t>.</w:t>
      </w:r>
    </w:p>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B51BC7" w:rsidRDefault="00124A0C">
      <w:r>
        <w:t>1.</w:t>
      </w:r>
      <w:r w:rsidR="00B51BC7">
        <w:t xml:space="preserve"> 1 </w:t>
      </w:r>
      <w:r w:rsidR="00924FC3">
        <w:t xml:space="preserve">Number of </w:t>
      </w:r>
      <w:r w:rsidR="00C644C0">
        <w:t>projects</w:t>
      </w:r>
      <w:r w:rsidR="00B51BC7">
        <w:t xml:space="preserve"> </w:t>
      </w:r>
      <w:r w:rsidR="00924FC3">
        <w:t>p</w:t>
      </w:r>
      <w:r w:rsidR="00B51BC7">
        <w:t xml:space="preserve">er </w:t>
      </w:r>
      <w:r w:rsidR="00924FC3">
        <w:t>c</w:t>
      </w:r>
      <w:r w:rsidR="00B51BC7">
        <w:t>ategory</w:t>
      </w:r>
      <w:r w:rsidR="00924FC3">
        <w:t xml:space="preserve"> and status</w:t>
      </w:r>
    </w:p>
    <w:p w:rsidR="00B51BC7" w:rsidRDefault="00B51BC7">
      <w:r>
        <w:rPr>
          <w:noProof/>
        </w:rPr>
        <w:drawing>
          <wp:inline distT="0" distB="0" distL="0" distR="0" wp14:anchorId="694CB8D5" wp14:editId="3A772A53">
            <wp:extent cx="5457825" cy="3505200"/>
            <wp:effectExtent l="0" t="0" r="9525" b="0"/>
            <wp:docPr id="1" name="Chart 1">
              <a:extLst xmlns:a="http://schemas.openxmlformats.org/drawingml/2006/main">
                <a:ext uri="{FF2B5EF4-FFF2-40B4-BE49-F238E27FC236}">
                  <a16:creationId xmlns:a16="http://schemas.microsoft.com/office/drawing/2014/main" id="{DA379853-D465-40A1-BD68-56971B6204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B5F7B" w:rsidRDefault="004B5F7B"/>
    <w:p w:rsidR="004B5F7B" w:rsidRDefault="004B5F7B"/>
    <w:p w:rsidR="00331BDE" w:rsidRPr="00124A0C" w:rsidRDefault="00C919F4" w:rsidP="00124A0C">
      <w:pPr>
        <w:pStyle w:val="ListParagraph"/>
        <w:numPr>
          <w:ilvl w:val="0"/>
          <w:numId w:val="1"/>
        </w:numPr>
        <w:rPr>
          <w:b/>
        </w:rPr>
      </w:pPr>
      <w:r w:rsidRPr="00124A0C">
        <w:rPr>
          <w:b/>
        </w:rPr>
        <w:t>Deconstruction</w:t>
      </w:r>
    </w:p>
    <w:p w:rsidR="00331BDE" w:rsidRDefault="00C919F4">
      <w:r>
        <w:t>The data set uncovered information regarding subcategories, country, initiate date and deadline date.</w:t>
      </w:r>
      <w:r w:rsidR="00B65E1C">
        <w:t xml:space="preserve"> On the pivot table I renamed the subcategory to ‘Out Come’. </w:t>
      </w:r>
      <w:r w:rsidR="008639CB">
        <w:t xml:space="preserve"> This</w:t>
      </w:r>
      <w:r w:rsidR="00C644C0">
        <w:t xml:space="preserve"> is important </w:t>
      </w:r>
      <w:r w:rsidR="00133444">
        <w:t xml:space="preserve">information that project creators may easily overlook.  </w:t>
      </w:r>
    </w:p>
    <w:p w:rsidR="00C51915" w:rsidRPr="00C644C0" w:rsidRDefault="00133444">
      <w:pPr>
        <w:rPr>
          <w:b/>
          <w:i/>
        </w:rPr>
      </w:pPr>
      <w:r>
        <w:t>The category field was split into two new columns ‘Category’ and ‘Sub-Category’</w:t>
      </w:r>
      <w:r w:rsidR="00C51915">
        <w:t>.  Sub-Category data compared to ‘state’</w:t>
      </w:r>
      <w:r w:rsidR="00B55499">
        <w:t xml:space="preserve"> or status</w:t>
      </w:r>
      <w:r w:rsidR="00C51915">
        <w:t xml:space="preserve"> can give details about successful or failed </w:t>
      </w:r>
      <w:r w:rsidR="00B55499">
        <w:t>projects</w:t>
      </w:r>
      <w:r w:rsidR="00C51915">
        <w:t xml:space="preserve">. </w:t>
      </w:r>
      <w:r w:rsidR="00C644C0" w:rsidRPr="00C644C0">
        <w:rPr>
          <w:b/>
          <w:i/>
        </w:rPr>
        <w:t>Important trend:</w:t>
      </w:r>
      <w:r w:rsidR="00C51915" w:rsidRPr="00C644C0">
        <w:rPr>
          <w:b/>
          <w:i/>
        </w:rPr>
        <w:t xml:space="preserve"> </w:t>
      </w:r>
      <w:r w:rsidR="00C644C0" w:rsidRPr="00C644C0">
        <w:rPr>
          <w:b/>
          <w:i/>
        </w:rPr>
        <w:t>c</w:t>
      </w:r>
      <w:r w:rsidR="00C51915" w:rsidRPr="00C644C0">
        <w:rPr>
          <w:b/>
          <w:i/>
        </w:rPr>
        <w:t xml:space="preserve">urrently the </w:t>
      </w:r>
      <w:r w:rsidR="00C644C0">
        <w:rPr>
          <w:b/>
          <w:i/>
        </w:rPr>
        <w:t xml:space="preserve">highest number of projects in this data set is plays with category theater </w:t>
      </w:r>
      <w:r w:rsidR="00C51915" w:rsidRPr="00C644C0">
        <w:rPr>
          <w:b/>
          <w:i/>
        </w:rPr>
        <w:t xml:space="preserve">(combined successful and failed).  </w:t>
      </w:r>
    </w:p>
    <w:p w:rsidR="00196852" w:rsidRDefault="00196852">
      <w:r>
        <w:t>Although country</w:t>
      </w:r>
      <w:r w:rsidR="00C51915">
        <w:t xml:space="preserve"> </w:t>
      </w:r>
      <w:r>
        <w:t>information per</w:t>
      </w:r>
      <w:r w:rsidR="00C51915">
        <w:t xml:space="preserve"> project is provided</w:t>
      </w:r>
      <w:r w:rsidR="00C644C0">
        <w:t xml:space="preserve"> in the data set</w:t>
      </w:r>
      <w:r>
        <w:t>, c</w:t>
      </w:r>
      <w:r w:rsidR="00C51915">
        <w:t>urrently logistical information for metropolitan statistical areas (MSA)</w:t>
      </w:r>
      <w:r>
        <w:t xml:space="preserve"> is not available</w:t>
      </w:r>
      <w:r w:rsidR="00C51915">
        <w:t xml:space="preserve">. </w:t>
      </w:r>
      <w:r w:rsidR="00C644C0">
        <w:rPr>
          <w:b/>
          <w:i/>
        </w:rPr>
        <w:t>Important to note,</w:t>
      </w:r>
      <w:r w:rsidR="00C644C0" w:rsidRPr="00C644C0">
        <w:rPr>
          <w:b/>
          <w:i/>
        </w:rPr>
        <w:t xml:space="preserve"> the country with the highest number of theater projects is the US. </w:t>
      </w:r>
    </w:p>
    <w:p w:rsidR="00196852" w:rsidRDefault="00196852"/>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614BFC" w:rsidRDefault="00124A0C">
      <w:r>
        <w:t>2.1</w:t>
      </w:r>
      <w:r w:rsidR="00614BFC">
        <w:t xml:space="preserve"> Stacked chart of all Sub-Categories - filtered for </w:t>
      </w:r>
      <w:r w:rsidR="000C69CB">
        <w:t>country</w:t>
      </w:r>
      <w:r w:rsidR="00614BFC">
        <w:t xml:space="preserve"> US</w:t>
      </w:r>
    </w:p>
    <w:p w:rsidR="00614BFC" w:rsidRDefault="008639CB">
      <w:r>
        <w:rPr>
          <w:noProof/>
        </w:rPr>
        <w:drawing>
          <wp:inline distT="0" distB="0" distL="0" distR="0" wp14:anchorId="08E268A1" wp14:editId="3B916E56">
            <wp:extent cx="7258961" cy="4770783"/>
            <wp:effectExtent l="0" t="0" r="18415" b="10795"/>
            <wp:docPr id="7" name="Chart 7">
              <a:extLst xmlns:a="http://schemas.openxmlformats.org/drawingml/2006/main">
                <a:ext uri="{FF2B5EF4-FFF2-40B4-BE49-F238E27FC236}">
                  <a16:creationId xmlns:a16="http://schemas.microsoft.com/office/drawing/2014/main" id="{CE75C6A3-A2C9-438A-8B44-6FFD30FA5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5499" w:rsidRDefault="00B55499"/>
    <w:p w:rsidR="00B55499" w:rsidRDefault="00B55499">
      <w:r>
        <w:t xml:space="preserve">The data set </w:t>
      </w:r>
      <w:r w:rsidR="00093CCA">
        <w:t xml:space="preserve">required two new columns for Date Created Conversion and Date Ended Conversion. These columns have the Unix to Excel date formula: </w:t>
      </w:r>
      <w:r w:rsidR="00093CCA" w:rsidRPr="00093CCA">
        <w:t>((</w:t>
      </w:r>
      <w:r w:rsidR="00AD4734">
        <w:t>Unix Time</w:t>
      </w:r>
      <w:r w:rsidR="00093CCA" w:rsidRPr="00093CCA">
        <w:t>/86400) +25569)</w:t>
      </w:r>
      <w:r w:rsidR="00AD4734">
        <w:t xml:space="preserve"> conditional format to excel date</w:t>
      </w:r>
      <w:r w:rsidR="00093CCA">
        <w:t>. It is important to note, if a time zone</w:t>
      </w:r>
      <w:r w:rsidR="0049478A">
        <w:t xml:space="preserve"> </w:t>
      </w:r>
      <w:r w:rsidR="00093CCA">
        <w:t>is required</w:t>
      </w:r>
      <w:r w:rsidR="00196852">
        <w:t xml:space="preserve">, the formula </w:t>
      </w:r>
      <w:r w:rsidR="00AD4734">
        <w:t xml:space="preserve">must </w:t>
      </w:r>
      <w:r w:rsidR="00196852">
        <w:t>be updated to reflect the change</w:t>
      </w:r>
      <w:r w:rsidR="00093CCA">
        <w:t xml:space="preserve">. </w:t>
      </w:r>
    </w:p>
    <w:p w:rsidR="00196852" w:rsidRDefault="00196852"/>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AD4734" w:rsidRDefault="00AD4734"/>
    <w:p w:rsidR="00093CCA" w:rsidRDefault="00093CCA">
      <w:r>
        <w:t>2.</w:t>
      </w:r>
      <w:r w:rsidR="00124A0C">
        <w:t>2</w:t>
      </w:r>
      <w:r>
        <w:t xml:space="preserve"> Outcomes based on launch date.</w:t>
      </w:r>
    </w:p>
    <w:p w:rsidR="00093CCA" w:rsidRDefault="00EE66AC">
      <w:r>
        <w:rPr>
          <w:noProof/>
        </w:rPr>
        <w:drawing>
          <wp:inline distT="0" distB="0" distL="0" distR="0" wp14:anchorId="452F86B2" wp14:editId="3D430D97">
            <wp:extent cx="5715000" cy="2886075"/>
            <wp:effectExtent l="0" t="0" r="0" b="9525"/>
            <wp:docPr id="5" name="Chart 5">
              <a:extLst xmlns:a="http://schemas.openxmlformats.org/drawingml/2006/main">
                <a:ext uri="{FF2B5EF4-FFF2-40B4-BE49-F238E27FC236}">
                  <a16:creationId xmlns:a16="http://schemas.microsoft.com/office/drawing/2014/main" id="{4253A851-2AA9-4D61-B540-0175703F5E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66AC" w:rsidRDefault="00EE66AC">
      <w:r>
        <w:t xml:space="preserve">The graph depicts launch by Date Created Conversion: Month and years 2009 – 2017. </w:t>
      </w:r>
    </w:p>
    <w:p w:rsidR="00196852" w:rsidRDefault="00196852"/>
    <w:p w:rsidR="00C17FE2" w:rsidRDefault="00701E5E">
      <w:r>
        <w:t>A</w:t>
      </w:r>
      <w:r w:rsidR="00EE66AC">
        <w:t xml:space="preserve">s a project creator, the most successful projects </w:t>
      </w:r>
      <w:r w:rsidR="00C17FE2">
        <w:t xml:space="preserve">require proper planning </w:t>
      </w:r>
      <w:r w:rsidR="00EE66AC">
        <w:t>with</w:t>
      </w:r>
      <w:r w:rsidR="00C17FE2">
        <w:t xml:space="preserve"> clear</w:t>
      </w:r>
      <w:r w:rsidR="00EE66AC">
        <w:t xml:space="preserve"> goal</w:t>
      </w:r>
      <w:r w:rsidR="00C17FE2">
        <w:t>s</w:t>
      </w:r>
      <w:r w:rsidR="006C03BF">
        <w:t xml:space="preserve">, </w:t>
      </w:r>
      <w:r w:rsidR="00EE66AC">
        <w:t>budget</w:t>
      </w:r>
      <w:r w:rsidR="006C03BF">
        <w:t xml:space="preserve"> and </w:t>
      </w:r>
      <w:r w:rsidR="00C17FE2">
        <w:t xml:space="preserve">specific </w:t>
      </w:r>
      <w:r w:rsidR="00EE66AC">
        <w:t>timeline</w:t>
      </w:r>
      <w:r w:rsidR="00C17FE2">
        <w:t>s.</w:t>
      </w:r>
      <w:r w:rsidR="00EE66AC">
        <w:t xml:space="preserve"> </w:t>
      </w:r>
      <w:r w:rsidR="00C17FE2">
        <w:t>A project creator must manage time wisely and keep backers informed. The</w:t>
      </w:r>
      <w:r w:rsidR="006C03BF">
        <w:t xml:space="preserve"> above graph compares </w:t>
      </w:r>
      <w:r w:rsidR="00C17FE2">
        <w:t>‘</w:t>
      </w:r>
      <w:r w:rsidR="006C03BF">
        <w:t>Date Created Conversion</w:t>
      </w:r>
      <w:r w:rsidR="00C17FE2">
        <w:t>’ and launch date</w:t>
      </w:r>
      <w:r w:rsidR="006C03BF">
        <w:t xml:space="preserve">.  If the </w:t>
      </w:r>
      <w:r w:rsidR="00C17FE2">
        <w:t>‘</w:t>
      </w:r>
      <w:r w:rsidR="006C03BF">
        <w:t>Date Ended Conversion</w:t>
      </w:r>
      <w:r w:rsidR="00C17FE2">
        <w:t>’</w:t>
      </w:r>
      <w:r w:rsidR="006C03BF">
        <w:t xml:space="preserve"> (deadline) is compared as well, </w:t>
      </w:r>
      <w:r w:rsidR="0049478A">
        <w:t xml:space="preserve">the chart below indicates </w:t>
      </w:r>
      <w:r w:rsidR="00212B41">
        <w:t>similar trend for successful projects</w:t>
      </w:r>
      <w:r w:rsidR="006C03BF">
        <w:t xml:space="preserve">. </w:t>
      </w:r>
    </w:p>
    <w:p w:rsidR="00AD4734" w:rsidRDefault="00124A0C">
      <w:r>
        <w:t>2.3</w:t>
      </w:r>
    </w:p>
    <w:p w:rsidR="006C03BF" w:rsidRDefault="006C03BF">
      <w:r>
        <w:rPr>
          <w:noProof/>
        </w:rPr>
        <w:drawing>
          <wp:inline distT="0" distB="0" distL="0" distR="0" wp14:anchorId="3B7582D9" wp14:editId="7438B719">
            <wp:extent cx="5086350" cy="2823845"/>
            <wp:effectExtent l="0" t="0" r="0" b="14605"/>
            <wp:docPr id="6" name="Chart 6">
              <a:extLst xmlns:a="http://schemas.openxmlformats.org/drawingml/2006/main">
                <a:ext uri="{FF2B5EF4-FFF2-40B4-BE49-F238E27FC236}">
                  <a16:creationId xmlns:a16="http://schemas.microsoft.com/office/drawing/2014/main" id="{5F4DE3E7-87FD-4187-B215-241F4F147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A30AD" w:rsidRPr="001A30AD" w:rsidRDefault="00C17FE2">
      <w:pPr>
        <w:rPr>
          <w:b/>
        </w:rPr>
      </w:pPr>
      <w:r>
        <w:lastRenderedPageBreak/>
        <w:t>N</w:t>
      </w:r>
      <w:r w:rsidR="004C35D2">
        <w:t xml:space="preserve">ote that the deadline dates with the highest values are May through August. </w:t>
      </w:r>
      <w:r w:rsidR="001A30AD">
        <w:t xml:space="preserve">The May and June months trend the same as the Outcomes based on launch date graph.  </w:t>
      </w:r>
    </w:p>
    <w:p w:rsidR="00C17FE2" w:rsidRDefault="00C17FE2" w:rsidP="00267FD1">
      <w:pPr>
        <w:rPr>
          <w:b/>
        </w:rPr>
      </w:pPr>
    </w:p>
    <w:p w:rsidR="00C17FE2" w:rsidRDefault="00C17FE2" w:rsidP="00267FD1">
      <w:pPr>
        <w:rPr>
          <w:b/>
        </w:rPr>
      </w:pPr>
    </w:p>
    <w:p w:rsidR="00390B7E" w:rsidRPr="00124A0C" w:rsidRDefault="00E935D4" w:rsidP="00124A0C">
      <w:pPr>
        <w:pStyle w:val="ListParagraph"/>
        <w:numPr>
          <w:ilvl w:val="0"/>
          <w:numId w:val="1"/>
        </w:numPr>
        <w:rPr>
          <w:b/>
        </w:rPr>
      </w:pPr>
      <w:r w:rsidRPr="00124A0C">
        <w:rPr>
          <w:b/>
        </w:rPr>
        <w:t>Conclusion</w:t>
      </w:r>
    </w:p>
    <w:p w:rsidR="00E66EEB" w:rsidRDefault="00E66EEB" w:rsidP="00267FD1">
      <w:r>
        <w:t>The data set as seen in Figure 1</w:t>
      </w:r>
      <w:r w:rsidR="00B65E1C">
        <w:t xml:space="preserve"> </w:t>
      </w:r>
      <w:r>
        <w:t xml:space="preserve">is clear there is a trend </w:t>
      </w:r>
      <w:r w:rsidR="00F3513C">
        <w:t>in the US</w:t>
      </w:r>
      <w:r w:rsidR="00552260">
        <w:t xml:space="preserve"> and all countries</w:t>
      </w:r>
      <w:r w:rsidR="00F3513C">
        <w:t xml:space="preserve">, </w:t>
      </w:r>
      <w:r w:rsidR="0052791C">
        <w:t xml:space="preserve">the crowd is funding </w:t>
      </w:r>
      <w:r w:rsidR="00B65E1C">
        <w:t>P</w:t>
      </w:r>
      <w:r>
        <w:t>lays</w:t>
      </w:r>
      <w:r w:rsidR="00552260">
        <w:t xml:space="preserve"> as it has the</w:t>
      </w:r>
      <w:r>
        <w:t xml:space="preserve"> highest count of projects. The count includes both successful and failed</w:t>
      </w:r>
      <w:r w:rsidR="006A6B20">
        <w:t xml:space="preserve"> status</w:t>
      </w:r>
      <w:r>
        <w:t>.</w:t>
      </w:r>
      <w:r w:rsidR="00B65E1C">
        <w:t xml:space="preserve"> In my analysis it is important for</w:t>
      </w:r>
      <w:r w:rsidR="00F3513C">
        <w:t xml:space="preserve"> project creators or </w:t>
      </w:r>
      <w:r w:rsidR="00B65E1C">
        <w:t xml:space="preserve">future backers to see the </w:t>
      </w:r>
      <w:r w:rsidR="00B65E1C" w:rsidRPr="003A625E">
        <w:rPr>
          <w:i/>
        </w:rPr>
        <w:t>total</w:t>
      </w:r>
      <w:r w:rsidR="00B65E1C">
        <w:t xml:space="preserve"> number of projects as this can</w:t>
      </w:r>
      <w:r w:rsidR="003A625E">
        <w:t xml:space="preserve"> give</w:t>
      </w:r>
      <w:r w:rsidR="00B65E1C">
        <w:t xml:space="preserve"> </w:t>
      </w:r>
      <w:r w:rsidR="003A625E">
        <w:t>important information</w:t>
      </w:r>
      <w:r w:rsidR="00B65E1C">
        <w:t xml:space="preserve">. Plays </w:t>
      </w:r>
      <w:r w:rsidR="00F3513C">
        <w:t xml:space="preserve">have </w:t>
      </w:r>
      <w:r w:rsidR="00B65E1C">
        <w:t>15%</w:t>
      </w:r>
      <w:r w:rsidR="00F3513C">
        <w:t xml:space="preserve"> </w:t>
      </w:r>
      <w:r w:rsidR="00B65E1C">
        <w:t>higher</w:t>
      </w:r>
      <w:r w:rsidR="00F3513C">
        <w:t xml:space="preserve"> number of project</w:t>
      </w:r>
      <w:r w:rsidR="003A625E">
        <w:t>s</w:t>
      </w:r>
      <w:r w:rsidR="00B65E1C">
        <w:t xml:space="preserve"> </w:t>
      </w:r>
      <w:r w:rsidR="00F3513C">
        <w:t xml:space="preserve">than the </w:t>
      </w:r>
      <w:r w:rsidR="00B65E1C">
        <w:t>second highest</w:t>
      </w:r>
      <w:r w:rsidR="00F3513C">
        <w:t xml:space="preserve"> number of</w:t>
      </w:r>
      <w:r w:rsidR="00B65E1C">
        <w:t xml:space="preserve"> projects</w:t>
      </w:r>
      <w:r w:rsidR="00F3513C">
        <w:t>, Rock/Music</w:t>
      </w:r>
      <w:r w:rsidR="00552260">
        <w:t xml:space="preserve"> (filter US)</w:t>
      </w:r>
      <w:r w:rsidR="00B65E1C">
        <w:t xml:space="preserve">. </w:t>
      </w:r>
      <w:r w:rsidR="00F3513C">
        <w:t xml:space="preserve">Potential project creators and backers can use the information to compare </w:t>
      </w:r>
      <w:r w:rsidR="00552260">
        <w:t xml:space="preserve">total count of projects, </w:t>
      </w:r>
      <w:r w:rsidR="00F3513C">
        <w:t>failed projects vs successful</w:t>
      </w:r>
      <w:r w:rsidR="00552260">
        <w:t xml:space="preserve"> as</w:t>
      </w:r>
      <w:r w:rsidR="00F3513C">
        <w:t xml:space="preserve"> hidden trend that all</w:t>
      </w:r>
      <w:r w:rsidR="003A625E">
        <w:t xml:space="preserve">ows for a deep dive at a granular level of analysis. </w:t>
      </w:r>
    </w:p>
    <w:p w:rsidR="005347DF" w:rsidRDefault="005347DF" w:rsidP="00267FD1">
      <w:r>
        <w:t>For</w:t>
      </w:r>
      <w:r w:rsidR="003A625E">
        <w:t xml:space="preserve"> a project to be successful, </w:t>
      </w:r>
      <w:r>
        <w:t xml:space="preserve">the project must be communicated to the backers clearly. For example, the ‘Blurb’ field in the data set should have information that is concise yet communicates the passion of the project. </w:t>
      </w:r>
    </w:p>
    <w:p w:rsidR="00267FD1" w:rsidRDefault="00267FD1" w:rsidP="00267FD1">
      <w:r>
        <w:t xml:space="preserve">May through August is summer in the US. Many people are home and have free time to crowdfund. Depending on the age-group, if a project for a movie genre like Anime is trending, and the project creator positioned the start date, end date, funding goals to the target audience, </w:t>
      </w:r>
      <w:r w:rsidR="00390B7E">
        <w:t xml:space="preserve">in my opinion based on the current data set and graphs provided, the project would be successful. </w:t>
      </w:r>
    </w:p>
    <w:p w:rsidR="004A555D" w:rsidRPr="00124A0C" w:rsidRDefault="004A555D" w:rsidP="00124A0C">
      <w:pPr>
        <w:pStyle w:val="ListParagraph"/>
        <w:numPr>
          <w:ilvl w:val="0"/>
          <w:numId w:val="1"/>
        </w:numPr>
        <w:rPr>
          <w:b/>
        </w:rPr>
      </w:pPr>
      <w:r w:rsidRPr="00124A0C">
        <w:rPr>
          <w:b/>
        </w:rPr>
        <w:t>Limitations</w:t>
      </w:r>
    </w:p>
    <w:p w:rsidR="004A555D" w:rsidRDefault="004A555D" w:rsidP="004A555D">
      <w:r>
        <w:t xml:space="preserve">Additional logistics data is not available in the data set provided. Having knowledge of where your ‘crowd’ </w:t>
      </w:r>
      <w:r w:rsidRPr="002F2CFD">
        <w:rPr>
          <w:i/>
          <w:u w:val="single"/>
        </w:rPr>
        <w:t xml:space="preserve">is </w:t>
      </w:r>
      <w:r>
        <w:t>can assist with planning and setting timeline</w:t>
      </w:r>
      <w:r w:rsidR="0061436C">
        <w:t>s</w:t>
      </w:r>
      <w:r>
        <w:t>.</w:t>
      </w:r>
      <w:r w:rsidR="0061436C">
        <w:t xml:space="preserve"> </w:t>
      </w:r>
    </w:p>
    <w:p w:rsidR="004A555D" w:rsidRDefault="004A555D" w:rsidP="004A555D">
      <w:r>
        <w:t xml:space="preserve">Project creators must have information for </w:t>
      </w:r>
      <w:r>
        <w:t>technology projects</w:t>
      </w:r>
      <w:r>
        <w:t xml:space="preserve">. Before deciding to create a project for technology, make sure </w:t>
      </w:r>
      <w:r w:rsidR="0061436C">
        <w:t>a member of the team</w:t>
      </w:r>
      <w:r w:rsidR="00212B41">
        <w:t xml:space="preserve"> has</w:t>
      </w:r>
      <w:r w:rsidR="0061436C">
        <w:t xml:space="preserve"> </w:t>
      </w:r>
      <w:r>
        <w:t xml:space="preserve">the skill set </w:t>
      </w:r>
      <w:r w:rsidR="00212B41">
        <w:t>and</w:t>
      </w:r>
      <w:r>
        <w:t xml:space="preserve"> technical qualifications. Add</w:t>
      </w:r>
      <w:r w:rsidR="00212B41">
        <w:t xml:space="preserve"> the </w:t>
      </w:r>
      <w:r>
        <w:t>information for</w:t>
      </w:r>
      <w:r>
        <w:t xml:space="preserve"> technical planning, </w:t>
      </w:r>
      <w:r w:rsidR="0061436C">
        <w:t>b</w:t>
      </w:r>
      <w:r>
        <w:t xml:space="preserve">ackground </w:t>
      </w:r>
      <w:r>
        <w:t xml:space="preserve">and </w:t>
      </w:r>
      <w:r w:rsidR="0061436C">
        <w:t>e</w:t>
      </w:r>
      <w:r>
        <w:t>xperience to the ‘Blurb’ column.</w:t>
      </w:r>
    </w:p>
    <w:p w:rsidR="004A555D" w:rsidRDefault="0061436C" w:rsidP="004A555D">
      <w:r>
        <w:t>V</w:t>
      </w:r>
      <w:r w:rsidR="004A555D">
        <w:t>isualization</w:t>
      </w:r>
      <w:r>
        <w:t xml:space="preserve"> examples</w:t>
      </w:r>
      <w:r w:rsidR="00212B41">
        <w:t xml:space="preserve"> are</w:t>
      </w:r>
      <w:r>
        <w:t xml:space="preserve"> not available.</w:t>
      </w:r>
      <w:r w:rsidR="004A555D">
        <w:t xml:space="preserve"> Project creators are unable to show prototypes or past examples of successful projects. This limits potential backers to fund projects.</w:t>
      </w:r>
    </w:p>
    <w:p w:rsidR="0061436C" w:rsidRDefault="0061436C" w:rsidP="004A555D">
      <w:r>
        <w:t>Provide a column for data sources to support the project, API – streaming video, seasonality data</w:t>
      </w:r>
      <w:r w:rsidR="00AD4734">
        <w:t xml:space="preserve"> source</w:t>
      </w:r>
      <w:r>
        <w:t xml:space="preserve"> </w:t>
      </w:r>
      <w:r w:rsidR="00AD4734">
        <w:t xml:space="preserve">and </w:t>
      </w:r>
      <w:r>
        <w:t>information</w:t>
      </w:r>
      <w:r w:rsidR="00AD4734">
        <w:t xml:space="preserve"> reviews</w:t>
      </w:r>
      <w:r>
        <w:t xml:space="preserve"> from previous backers’ experience </w:t>
      </w:r>
      <w:r w:rsidR="00212B41">
        <w:t xml:space="preserve">of the </w:t>
      </w:r>
      <w:r>
        <w:t>project.</w:t>
      </w:r>
    </w:p>
    <w:p w:rsidR="0061436C" w:rsidRPr="00124A0C" w:rsidRDefault="0061436C" w:rsidP="00124A0C">
      <w:pPr>
        <w:pStyle w:val="ListParagraph"/>
        <w:numPr>
          <w:ilvl w:val="0"/>
          <w:numId w:val="1"/>
        </w:numPr>
        <w:rPr>
          <w:b/>
        </w:rPr>
      </w:pPr>
      <w:r w:rsidRPr="00124A0C">
        <w:rPr>
          <w:b/>
        </w:rPr>
        <w:t>Additional data and graphs</w:t>
      </w:r>
    </w:p>
    <w:p w:rsidR="004A555D" w:rsidRDefault="004A555D" w:rsidP="004A555D">
      <w:r>
        <w:t xml:space="preserve">I added duration of </w:t>
      </w:r>
      <w:r w:rsidR="00237AEF">
        <w:t>project</w:t>
      </w:r>
      <w:r>
        <w:t xml:space="preserve"> as a new column. </w:t>
      </w:r>
      <w:r w:rsidR="00237AEF">
        <w:t xml:space="preserve">The Duration is the difference in number </w:t>
      </w:r>
      <w:r w:rsidR="00356521">
        <w:t xml:space="preserve">from end date and start date. The formula to create the number is </w:t>
      </w:r>
      <w:r w:rsidR="00701E5E">
        <w:t>‘</w:t>
      </w:r>
      <w:r w:rsidR="00356521" w:rsidRPr="00701E5E">
        <w:t>Date Ended Conversion</w:t>
      </w:r>
      <w:r w:rsidR="00701E5E">
        <w:t>’</w:t>
      </w:r>
      <w:r w:rsidR="00356521" w:rsidRPr="00701E5E">
        <w:t xml:space="preserve"> </w:t>
      </w:r>
      <w:r w:rsidR="00701E5E">
        <w:t>–</w:t>
      </w:r>
      <w:r w:rsidR="00356521" w:rsidRPr="00701E5E">
        <w:t xml:space="preserve"> </w:t>
      </w:r>
      <w:r w:rsidR="00701E5E">
        <w:t>‘</w:t>
      </w:r>
      <w:r w:rsidR="00356521" w:rsidRPr="00701E5E">
        <w:t>Date Created Conversion</w:t>
      </w:r>
      <w:r w:rsidR="00701E5E">
        <w:t>’</w:t>
      </w:r>
      <w:r w:rsidR="00356521">
        <w:rPr>
          <w:i/>
        </w:rPr>
        <w:t>.</w:t>
      </w:r>
      <w:r w:rsidR="00356521">
        <w:t xml:space="preserve"> </w:t>
      </w:r>
      <w:r>
        <w:t>Currently it is too small to chart</w:t>
      </w:r>
      <w:r w:rsidR="00237AEF">
        <w:t xml:space="preserve"> the average</w:t>
      </w:r>
      <w:r>
        <w:t xml:space="preserve">. However, it is my opinion that </w:t>
      </w:r>
      <w:r w:rsidR="00212B41">
        <w:t xml:space="preserve">the </w:t>
      </w:r>
      <w:r>
        <w:t xml:space="preserve">shorter </w:t>
      </w:r>
      <w:r w:rsidR="00356521">
        <w:t xml:space="preserve">the </w:t>
      </w:r>
      <w:r>
        <w:t xml:space="preserve">duration </w:t>
      </w:r>
      <w:r w:rsidR="00237AEF">
        <w:t>could create a hidden trend of a positive outcome because</w:t>
      </w:r>
      <w:r>
        <w:t xml:space="preserve"> the project creator </w:t>
      </w:r>
      <w:r w:rsidR="00237AEF">
        <w:t>is effective at</w:t>
      </w:r>
      <w:r>
        <w:t xml:space="preserve"> project planning, budgeting and communicating with his/her backers.  </w:t>
      </w:r>
    </w:p>
    <w:p w:rsidR="00237AEF" w:rsidRDefault="00124A0C" w:rsidP="004A555D">
      <w:r>
        <w:lastRenderedPageBreak/>
        <w:t>5.1</w:t>
      </w:r>
      <w:r w:rsidR="00237AEF">
        <w:t xml:space="preserve"> </w:t>
      </w:r>
      <w:r w:rsidR="00363EF0">
        <w:t xml:space="preserve">Below is the sum of days for the duration of the top ten projects (filter by US).  </w:t>
      </w:r>
      <w:r w:rsidR="00237AEF">
        <w:rPr>
          <w:noProof/>
        </w:rPr>
        <w:drawing>
          <wp:inline distT="0" distB="0" distL="0" distR="0" wp14:anchorId="5BA32089" wp14:editId="5DABCC92">
            <wp:extent cx="6858000" cy="4391025"/>
            <wp:effectExtent l="0" t="0" r="0" b="9525"/>
            <wp:docPr id="8" name="Chart 8">
              <a:extLst xmlns:a="http://schemas.openxmlformats.org/drawingml/2006/main">
                <a:ext uri="{FF2B5EF4-FFF2-40B4-BE49-F238E27FC236}">
                  <a16:creationId xmlns:a16="http://schemas.microsoft.com/office/drawing/2014/main" id="{914EBEC6-618E-4EF8-A696-511E270840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91BB5" w:rsidRDefault="00491BB5" w:rsidP="004A555D"/>
    <w:p w:rsidR="00491BB5" w:rsidRDefault="00124A0C" w:rsidP="004A555D">
      <w:r>
        <w:t>5.2</w:t>
      </w:r>
      <w:r w:rsidR="00491BB5">
        <w:t xml:space="preserve"> End date graph – see Outcomes based on launch date</w:t>
      </w:r>
    </w:p>
    <w:p w:rsidR="00491BB5" w:rsidRDefault="00491BB5" w:rsidP="004A555D">
      <w:r>
        <w:rPr>
          <w:noProof/>
        </w:rPr>
        <w:drawing>
          <wp:inline distT="0" distB="0" distL="0" distR="0" wp14:anchorId="6AF56248" wp14:editId="62C8439D">
            <wp:extent cx="6055743" cy="3062377"/>
            <wp:effectExtent l="0" t="0" r="2540" b="5080"/>
            <wp:docPr id="9" name="Chart 9">
              <a:extLst xmlns:a="http://schemas.openxmlformats.org/drawingml/2006/main">
                <a:ext uri="{FF2B5EF4-FFF2-40B4-BE49-F238E27FC236}">
                  <a16:creationId xmlns:a16="http://schemas.microsoft.com/office/drawing/2014/main" id="{5F4DE3E7-87FD-4187-B215-241F4F147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91BB5" w:rsidRDefault="00491BB5" w:rsidP="004A555D"/>
    <w:p w:rsidR="00491BB5" w:rsidRDefault="00491BB5" w:rsidP="004A555D"/>
    <w:p w:rsidR="00491BB5" w:rsidRDefault="00491BB5" w:rsidP="004A555D"/>
    <w:p w:rsidR="00C17FE2" w:rsidRPr="006773BA" w:rsidRDefault="00C17FE2" w:rsidP="006773BA">
      <w:pPr>
        <w:ind w:left="720" w:hanging="720"/>
        <w:jc w:val="center"/>
        <w:rPr>
          <w:b/>
        </w:rPr>
      </w:pPr>
      <w:bookmarkStart w:id="0" w:name="_GoBack"/>
      <w:bookmarkEnd w:id="0"/>
    </w:p>
    <w:p w:rsidR="00267FD1" w:rsidRDefault="00406B5A" w:rsidP="00993A62">
      <w:pPr>
        <w:ind w:left="720" w:hanging="720"/>
      </w:pPr>
      <w:r>
        <w:t xml:space="preserve">Hargrave, Marshal. “Crowdsourcing.” </w:t>
      </w:r>
      <w:r w:rsidRPr="00406B5A">
        <w:rPr>
          <w:i/>
        </w:rPr>
        <w:t>Investopedia</w:t>
      </w:r>
      <w:r>
        <w:rPr>
          <w:i/>
        </w:rPr>
        <w:t xml:space="preserve">, </w:t>
      </w:r>
      <w:r>
        <w:t xml:space="preserve">July 8, 2019, </w:t>
      </w:r>
      <w:hyperlink r:id="rId14" w:history="1">
        <w:r w:rsidR="00993A62" w:rsidRPr="00930B65">
          <w:rPr>
            <w:rStyle w:val="Hyperlink"/>
          </w:rPr>
          <w:t>https://www.investopedia.com/terms/c/crowdsourcing.asp</w:t>
        </w:r>
      </w:hyperlink>
    </w:p>
    <w:p w:rsidR="00993A62" w:rsidRPr="00993A62" w:rsidRDefault="00993A62" w:rsidP="00993A62">
      <w:pPr>
        <w:ind w:left="720" w:hanging="720"/>
      </w:pPr>
      <w:r>
        <w:t xml:space="preserve">Strickler, Yancey. “Accountability on Kickstarter.” </w:t>
      </w:r>
      <w:r w:rsidRPr="00993A62">
        <w:rPr>
          <w:i/>
        </w:rPr>
        <w:t>Kickstarter</w:t>
      </w:r>
      <w:r>
        <w:rPr>
          <w:i/>
        </w:rPr>
        <w:t xml:space="preserve">.”, </w:t>
      </w:r>
      <w:r w:rsidRPr="00993A62">
        <w:t>September 4, 2012</w:t>
      </w:r>
      <w:r>
        <w:rPr>
          <w:i/>
        </w:rPr>
        <w:t xml:space="preserve">,  </w:t>
      </w:r>
      <w:r w:rsidRPr="00993A62">
        <w:t>Kickstarter, PBC © 2019</w:t>
      </w:r>
      <w:r>
        <w:t xml:space="preserve">, </w:t>
      </w:r>
      <w:hyperlink r:id="rId15" w:history="1">
        <w:r>
          <w:rPr>
            <w:rStyle w:val="Hyperlink"/>
          </w:rPr>
          <w:t>https://www.kickstarter.com/blog/accountability-on-kickstarter</w:t>
        </w:r>
      </w:hyperlink>
    </w:p>
    <w:p w:rsidR="00623AEF" w:rsidRDefault="00623AEF"/>
    <w:p w:rsidR="006C03BF" w:rsidRDefault="006C03BF"/>
    <w:p w:rsidR="00C644C0" w:rsidRDefault="00C644C0"/>
    <w:p w:rsidR="00C644C0" w:rsidRDefault="00C644C0"/>
    <w:p w:rsidR="00C644C0" w:rsidRDefault="00C644C0"/>
    <w:p w:rsidR="00C644C0" w:rsidRDefault="00C644C0"/>
    <w:p w:rsidR="00614BFC" w:rsidRDefault="00614BFC"/>
    <w:p w:rsidR="00614BFC" w:rsidRDefault="00614BFC"/>
    <w:p w:rsidR="00932054" w:rsidRDefault="00932054"/>
    <w:p w:rsidR="00932054" w:rsidRDefault="00932054"/>
    <w:p w:rsidR="00871006" w:rsidRDefault="00871006"/>
    <w:p w:rsidR="009045B1" w:rsidRDefault="00F74E25">
      <w:r>
        <w:t xml:space="preserve"> </w:t>
      </w:r>
    </w:p>
    <w:sectPr w:rsidR="009045B1" w:rsidSect="006A6B20">
      <w:footerReference w:type="default" r:id="rId16"/>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781" w:rsidRDefault="00D20781" w:rsidP="006C03BF">
      <w:pPr>
        <w:spacing w:after="0" w:line="240" w:lineRule="auto"/>
      </w:pPr>
      <w:r>
        <w:separator/>
      </w:r>
    </w:p>
  </w:endnote>
  <w:endnote w:type="continuationSeparator" w:id="0">
    <w:p w:rsidR="00D20781" w:rsidRDefault="00D20781" w:rsidP="006C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782824"/>
      <w:docPartObj>
        <w:docPartGallery w:val="Page Numbers (Bottom of Page)"/>
        <w:docPartUnique/>
      </w:docPartObj>
    </w:sdtPr>
    <w:sdtEndPr>
      <w:rPr>
        <w:noProof/>
      </w:rPr>
    </w:sdtEndPr>
    <w:sdtContent>
      <w:p w:rsidR="00124A0C" w:rsidRDefault="00124A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24A0C" w:rsidRDefault="00124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781" w:rsidRDefault="00D20781" w:rsidP="006C03BF">
      <w:pPr>
        <w:spacing w:after="0" w:line="240" w:lineRule="auto"/>
      </w:pPr>
      <w:r>
        <w:separator/>
      </w:r>
    </w:p>
  </w:footnote>
  <w:footnote w:type="continuationSeparator" w:id="0">
    <w:p w:rsidR="00D20781" w:rsidRDefault="00D20781" w:rsidP="006C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F198E"/>
    <w:multiLevelType w:val="hybridMultilevel"/>
    <w:tmpl w:val="32CE56BC"/>
    <w:lvl w:ilvl="0" w:tplc="3DFA26E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142"/>
    <w:rsid w:val="00016EF1"/>
    <w:rsid w:val="00093CCA"/>
    <w:rsid w:val="000C69CB"/>
    <w:rsid w:val="00112447"/>
    <w:rsid w:val="00124A0C"/>
    <w:rsid w:val="00133444"/>
    <w:rsid w:val="00183D23"/>
    <w:rsid w:val="00196852"/>
    <w:rsid w:val="001A30AD"/>
    <w:rsid w:val="00204D45"/>
    <w:rsid w:val="00212B41"/>
    <w:rsid w:val="00237AEF"/>
    <w:rsid w:val="002618F3"/>
    <w:rsid w:val="00267FD1"/>
    <w:rsid w:val="002A11FE"/>
    <w:rsid w:val="002F2CFD"/>
    <w:rsid w:val="00331BDE"/>
    <w:rsid w:val="00356521"/>
    <w:rsid w:val="00363EF0"/>
    <w:rsid w:val="00390B7E"/>
    <w:rsid w:val="003A625E"/>
    <w:rsid w:val="00406B5A"/>
    <w:rsid w:val="004852F1"/>
    <w:rsid w:val="00491BB5"/>
    <w:rsid w:val="0049478A"/>
    <w:rsid w:val="004A555D"/>
    <w:rsid w:val="004B5F7B"/>
    <w:rsid w:val="004C35D2"/>
    <w:rsid w:val="00521722"/>
    <w:rsid w:val="0052791C"/>
    <w:rsid w:val="005347DF"/>
    <w:rsid w:val="0054235C"/>
    <w:rsid w:val="00552260"/>
    <w:rsid w:val="0061436C"/>
    <w:rsid w:val="00614BFC"/>
    <w:rsid w:val="0062149C"/>
    <w:rsid w:val="00623AEF"/>
    <w:rsid w:val="006773BA"/>
    <w:rsid w:val="006A69AF"/>
    <w:rsid w:val="006A6B20"/>
    <w:rsid w:val="006C03BF"/>
    <w:rsid w:val="006E6142"/>
    <w:rsid w:val="00701E5E"/>
    <w:rsid w:val="007C6F24"/>
    <w:rsid w:val="00805479"/>
    <w:rsid w:val="00860EBB"/>
    <w:rsid w:val="008639CB"/>
    <w:rsid w:val="00871006"/>
    <w:rsid w:val="00871BB3"/>
    <w:rsid w:val="009045B1"/>
    <w:rsid w:val="00924FC3"/>
    <w:rsid w:val="00932054"/>
    <w:rsid w:val="00993A62"/>
    <w:rsid w:val="009F6AA4"/>
    <w:rsid w:val="00A15C6A"/>
    <w:rsid w:val="00A349AA"/>
    <w:rsid w:val="00A93207"/>
    <w:rsid w:val="00AD4734"/>
    <w:rsid w:val="00B30726"/>
    <w:rsid w:val="00B51BC7"/>
    <w:rsid w:val="00B55499"/>
    <w:rsid w:val="00B65E1C"/>
    <w:rsid w:val="00C17FE2"/>
    <w:rsid w:val="00C2188C"/>
    <w:rsid w:val="00C51915"/>
    <w:rsid w:val="00C644C0"/>
    <w:rsid w:val="00C919F4"/>
    <w:rsid w:val="00D20781"/>
    <w:rsid w:val="00D6138F"/>
    <w:rsid w:val="00D86099"/>
    <w:rsid w:val="00DA1081"/>
    <w:rsid w:val="00DA364D"/>
    <w:rsid w:val="00E66EEB"/>
    <w:rsid w:val="00E7209B"/>
    <w:rsid w:val="00E73809"/>
    <w:rsid w:val="00E935D4"/>
    <w:rsid w:val="00EE66AC"/>
    <w:rsid w:val="00F01761"/>
    <w:rsid w:val="00F3513C"/>
    <w:rsid w:val="00F677F0"/>
    <w:rsid w:val="00F74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CDC0C"/>
  <w15:chartTrackingRefBased/>
  <w15:docId w15:val="{901ECB99-B052-4DB4-A96E-E8B7B46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BF"/>
  </w:style>
  <w:style w:type="paragraph" w:styleId="Footer">
    <w:name w:val="footer"/>
    <w:basedOn w:val="Normal"/>
    <w:link w:val="FooterChar"/>
    <w:uiPriority w:val="99"/>
    <w:unhideWhenUsed/>
    <w:rsid w:val="006C0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BF"/>
  </w:style>
  <w:style w:type="character" w:styleId="Hyperlink">
    <w:name w:val="Hyperlink"/>
    <w:basedOn w:val="DefaultParagraphFont"/>
    <w:uiPriority w:val="99"/>
    <w:unhideWhenUsed/>
    <w:rsid w:val="00993A62"/>
    <w:rPr>
      <w:color w:val="0563C1" w:themeColor="hyperlink"/>
      <w:u w:val="single"/>
    </w:rPr>
  </w:style>
  <w:style w:type="character" w:styleId="UnresolvedMention">
    <w:name w:val="Unresolved Mention"/>
    <w:basedOn w:val="DefaultParagraphFont"/>
    <w:uiPriority w:val="99"/>
    <w:semiHidden/>
    <w:unhideWhenUsed/>
    <w:rsid w:val="00993A62"/>
    <w:rPr>
      <w:color w:val="605E5C"/>
      <w:shd w:val="clear" w:color="auto" w:fill="E1DFDD"/>
    </w:rPr>
  </w:style>
  <w:style w:type="paragraph" w:styleId="ListParagraph">
    <w:name w:val="List Paragraph"/>
    <w:basedOn w:val="Normal"/>
    <w:uiPriority w:val="34"/>
    <w:qFormat/>
    <w:rsid w:val="00124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567508">
      <w:bodyDiv w:val="1"/>
      <w:marLeft w:val="0"/>
      <w:marRight w:val="0"/>
      <w:marTop w:val="0"/>
      <w:marBottom w:val="0"/>
      <w:divBdr>
        <w:top w:val="none" w:sz="0" w:space="0" w:color="auto"/>
        <w:left w:val="none" w:sz="0" w:space="0" w:color="auto"/>
        <w:bottom w:val="none" w:sz="0" w:space="0" w:color="auto"/>
        <w:right w:val="none" w:sz="0" w:space="0" w:color="auto"/>
      </w:divBdr>
    </w:div>
    <w:div w:id="1288007079">
      <w:bodyDiv w:val="1"/>
      <w:marLeft w:val="0"/>
      <w:marRight w:val="0"/>
      <w:marTop w:val="0"/>
      <w:marBottom w:val="0"/>
      <w:divBdr>
        <w:top w:val="none" w:sz="0" w:space="0" w:color="auto"/>
        <w:left w:val="none" w:sz="0" w:space="0" w:color="auto"/>
        <w:bottom w:val="none" w:sz="0" w:space="0" w:color="auto"/>
        <w:right w:val="none" w:sz="0" w:space="0" w:color="auto"/>
      </w:divBdr>
    </w:div>
    <w:div w:id="194445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yperlink" Target="https://www.kickstarter.com/blog/accountability-on-kickstarter" TargetMode="Externa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hyperlink" Target="https://www.investopedia.com/terms/c/crowdsourcing.as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k\Desktop\StarterBook_RG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k\AppData\Roaming\Microsoft\Excel\StarterBook_RGV_2%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ek\Desktop\StarterBook_RG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ek\AppData\Roaming\Microsoft\Excel\StarterBook_RGV_2%20(version%201).xlsb"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ek\Desktop\StarterBook_RG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[StarterBook_RGV.xlsx]StackedPivot1!PivotTable1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manualLayout>
          <c:layoutTarget val="inner"/>
          <c:xMode val="edge"/>
          <c:yMode val="edge"/>
          <c:x val="0.11779975044103094"/>
          <c:y val="0.14111059210818985"/>
          <c:w val="0.76343067761431538"/>
          <c:h val="0.68666433089306445"/>
        </c:manualLayout>
      </c:layout>
      <c:barChart>
        <c:barDir val="col"/>
        <c:grouping val="stacked"/>
        <c:varyColors val="0"/>
        <c:ser>
          <c:idx val="0"/>
          <c:order val="0"/>
          <c:tx>
            <c:strRef>
              <c:f>StackedPivot1!$B$3:$B$4</c:f>
              <c:strCache>
                <c:ptCount val="1"/>
                <c:pt idx="0">
                  <c:v>successful</c:v>
                </c:pt>
              </c:strCache>
            </c:strRef>
          </c:tx>
          <c:spPr>
            <a:solidFill>
              <a:schemeClr val="accent1"/>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9FB7-47F4-845E-1256C0560B6F}"/>
            </c:ext>
          </c:extLst>
        </c:ser>
        <c:ser>
          <c:idx val="1"/>
          <c:order val="1"/>
          <c:tx>
            <c:strRef>
              <c:f>StackedPivot1!$C$3:$C$4</c:f>
              <c:strCache>
                <c:ptCount val="1"/>
                <c:pt idx="0">
                  <c:v>failed</c:v>
                </c:pt>
              </c:strCache>
            </c:strRef>
          </c:tx>
          <c:spPr>
            <a:solidFill>
              <a:schemeClr val="accent2"/>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StackedPivot1!$C$5:$C$14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9FB7-47F4-845E-1256C0560B6F}"/>
            </c:ext>
          </c:extLst>
        </c:ser>
        <c:ser>
          <c:idx val="2"/>
          <c:order val="2"/>
          <c:tx>
            <c:strRef>
              <c:f>StackedPivot1!$D$3:$D$4</c:f>
              <c:strCache>
                <c:ptCount val="1"/>
                <c:pt idx="0">
                  <c:v>canceled</c:v>
                </c:pt>
              </c:strCache>
            </c:strRef>
          </c:tx>
          <c:spPr>
            <a:solidFill>
              <a:schemeClr val="accent3"/>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StackedPivot1!$D$5:$D$14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2-9FB7-47F4-845E-1256C0560B6F}"/>
            </c:ext>
          </c:extLst>
        </c:ser>
        <c:ser>
          <c:idx val="3"/>
          <c:order val="3"/>
          <c:tx>
            <c:strRef>
              <c:f>StackedPivot1!$E$3:$E$4</c:f>
              <c:strCache>
                <c:ptCount val="1"/>
                <c:pt idx="0">
                  <c:v>live</c:v>
                </c:pt>
              </c:strCache>
            </c:strRef>
          </c:tx>
          <c:spPr>
            <a:solidFill>
              <a:schemeClr val="accent4"/>
            </a:solidFill>
            <a:ln>
              <a:noFill/>
            </a:ln>
            <a:effectLst/>
          </c:spPr>
          <c:invertIfNegative val="0"/>
          <c:cat>
            <c:strRef>
              <c:f>StackedPivot1!$A$5:$A$14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StackedPivot1!$E$5:$E$14</c:f>
              <c:numCache>
                <c:formatCode>General</c:formatCode>
                <c:ptCount val="9"/>
                <c:pt idx="1">
                  <c:v>6</c:v>
                </c:pt>
                <c:pt idx="4">
                  <c:v>20</c:v>
                </c:pt>
                <c:pt idx="8">
                  <c:v>24</c:v>
                </c:pt>
              </c:numCache>
            </c:numRef>
          </c:val>
          <c:extLst>
            <c:ext xmlns:c16="http://schemas.microsoft.com/office/drawing/2014/chart" uri="{C3380CC4-5D6E-409C-BE32-E72D297353CC}">
              <c16:uniqueId val="{00000003-9FB7-47F4-845E-1256C0560B6F}"/>
            </c:ext>
          </c:extLst>
        </c:ser>
        <c:dLbls>
          <c:showLegendKey val="0"/>
          <c:showVal val="0"/>
          <c:showCatName val="0"/>
          <c:showSerName val="0"/>
          <c:showPercent val="0"/>
          <c:showBubbleSize val="0"/>
        </c:dLbls>
        <c:gapWidth val="150"/>
        <c:overlap val="100"/>
        <c:axId val="1557333615"/>
        <c:axId val="1652494687"/>
      </c:barChart>
      <c:catAx>
        <c:axId val="1557333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494687"/>
        <c:crosses val="autoZero"/>
        <c:auto val="1"/>
        <c:lblAlgn val="ctr"/>
        <c:lblOffset val="100"/>
        <c:noMultiLvlLbl val="0"/>
      </c:catAx>
      <c:valAx>
        <c:axId val="1652494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7333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[StarterBook_RGV_2 (version 1).xlsb]Stacked_Pivot2 (2)!PivotTable2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s>
    <c:plotArea>
      <c:layout>
        <c:manualLayout>
          <c:layoutTarget val="inner"/>
          <c:xMode val="edge"/>
          <c:yMode val="edge"/>
          <c:x val="6.5506424658213852E-2"/>
          <c:y val="0.13614767946395112"/>
          <c:w val="0.80098343692636975"/>
          <c:h val="0.71145870808097178"/>
        </c:manualLayout>
      </c:layout>
      <c:barChart>
        <c:barDir val="col"/>
        <c:grouping val="stacked"/>
        <c:varyColors val="0"/>
        <c:ser>
          <c:idx val="0"/>
          <c:order val="0"/>
          <c:tx>
            <c:strRef>
              <c:f>'Stacked_Pivot2 (2)'!$B$4:$B$5</c:f>
              <c:strCache>
                <c:ptCount val="1"/>
                <c:pt idx="0">
                  <c:v>successful</c:v>
                </c:pt>
              </c:strCache>
            </c:strRef>
          </c:tx>
          <c:spPr>
            <a:solidFill>
              <a:schemeClr val="accent1"/>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(2)'!$B$6:$B$47</c:f>
              <c:numCache>
                <c:formatCode>General</c:formatCode>
                <c:ptCount val="41"/>
                <c:pt idx="0">
                  <c:v>412</c:v>
                </c:pt>
                <c:pt idx="1">
                  <c:v>240</c:v>
                </c:pt>
                <c:pt idx="2">
                  <c:v>164</c:v>
                </c:pt>
                <c:pt idx="3">
                  <c:v>138</c:v>
                </c:pt>
                <c:pt idx="4">
                  <c:v>103</c:v>
                </c:pt>
                <c:pt idx="5">
                  <c:v>68</c:v>
                </c:pt>
                <c:pt idx="6">
                  <c:v>62</c:v>
                </c:pt>
                <c:pt idx="7">
                  <c:v>52</c:v>
                </c:pt>
                <c:pt idx="8">
                  <c:v>49</c:v>
                </c:pt>
                <c:pt idx="9">
                  <c:v>49</c:v>
                </c:pt>
                <c:pt idx="10">
                  <c:v>48</c:v>
                </c:pt>
                <c:pt idx="11">
                  <c:v>45</c:v>
                </c:pt>
                <c:pt idx="12">
                  <c:v>35</c:v>
                </c:pt>
                <c:pt idx="13">
                  <c:v>34</c:v>
                </c:pt>
                <c:pt idx="14">
                  <c:v>33</c:v>
                </c:pt>
                <c:pt idx="15">
                  <c:v>31</c:v>
                </c:pt>
                <c:pt idx="16">
                  <c:v>30</c:v>
                </c:pt>
                <c:pt idx="17">
                  <c:v>20</c:v>
                </c:pt>
                <c:pt idx="18">
                  <c:v>17</c:v>
                </c:pt>
                <c:pt idx="19">
                  <c:v>14</c:v>
                </c:pt>
                <c:pt idx="20">
                  <c:v>7</c:v>
                </c:pt>
              </c:numCache>
            </c:numRef>
          </c:val>
          <c:extLst>
            <c:ext xmlns:c16="http://schemas.microsoft.com/office/drawing/2014/chart" uri="{C3380CC4-5D6E-409C-BE32-E72D297353CC}">
              <c16:uniqueId val="{00000000-E651-4951-AD12-92678B61D109}"/>
            </c:ext>
          </c:extLst>
        </c:ser>
        <c:ser>
          <c:idx val="1"/>
          <c:order val="1"/>
          <c:tx>
            <c:strRef>
              <c:f>'Stacked_Pivot2 (2)'!$C$4:$C$5</c:f>
              <c:strCache>
                <c:ptCount val="1"/>
                <c:pt idx="0">
                  <c:v>failed</c:v>
                </c:pt>
              </c:strCache>
            </c:strRef>
          </c:tx>
          <c:spPr>
            <a:solidFill>
              <a:schemeClr val="accent2"/>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(2)'!$C$6:$C$47</c:f>
              <c:numCache>
                <c:formatCode>General</c:formatCode>
                <c:ptCount val="41"/>
                <c:pt idx="0">
                  <c:v>250</c:v>
                </c:pt>
                <c:pt idx="3">
                  <c:v>20</c:v>
                </c:pt>
                <c:pt idx="5">
                  <c:v>59</c:v>
                </c:pt>
                <c:pt idx="6">
                  <c:v>34</c:v>
                </c:pt>
                <c:pt idx="11">
                  <c:v>40</c:v>
                </c:pt>
                <c:pt idx="15">
                  <c:v>1</c:v>
                </c:pt>
                <c:pt idx="18">
                  <c:v>81</c:v>
                </c:pt>
                <c:pt idx="20">
                  <c:v>7</c:v>
                </c:pt>
                <c:pt idx="22">
                  <c:v>37</c:v>
                </c:pt>
                <c:pt idx="23">
                  <c:v>78</c:v>
                </c:pt>
                <c:pt idx="25">
                  <c:v>52</c:v>
                </c:pt>
                <c:pt idx="26">
                  <c:v>23</c:v>
                </c:pt>
                <c:pt idx="28">
                  <c:v>21</c:v>
                </c:pt>
                <c:pt idx="29">
                  <c:v>34</c:v>
                </c:pt>
                <c:pt idx="30">
                  <c:v>36</c:v>
                </c:pt>
                <c:pt idx="31">
                  <c:v>14</c:v>
                </c:pt>
                <c:pt idx="32">
                  <c:v>53</c:v>
                </c:pt>
                <c:pt idx="33">
                  <c:v>11</c:v>
                </c:pt>
                <c:pt idx="34">
                  <c:v>73</c:v>
                </c:pt>
                <c:pt idx="35">
                  <c:v>32</c:v>
                </c:pt>
                <c:pt idx="36">
                  <c:v>13</c:v>
                </c:pt>
                <c:pt idx="38">
                  <c:v>13</c:v>
                </c:pt>
                <c:pt idx="39">
                  <c:v>14</c:v>
                </c:pt>
                <c:pt idx="40">
                  <c:v>101</c:v>
                </c:pt>
              </c:numCache>
            </c:numRef>
          </c:val>
          <c:extLst>
            <c:ext xmlns:c16="http://schemas.microsoft.com/office/drawing/2014/chart" uri="{C3380CC4-5D6E-409C-BE32-E72D297353CC}">
              <c16:uniqueId val="{00000001-E651-4951-AD12-92678B61D109}"/>
            </c:ext>
          </c:extLst>
        </c:ser>
        <c:ser>
          <c:idx val="2"/>
          <c:order val="2"/>
          <c:tx>
            <c:strRef>
              <c:f>'Stacked_Pivot2 (2)'!$D$4:$D$5</c:f>
              <c:strCache>
                <c:ptCount val="1"/>
                <c:pt idx="0">
                  <c:v>canceled</c:v>
                </c:pt>
              </c:strCache>
            </c:strRef>
          </c:tx>
          <c:spPr>
            <a:solidFill>
              <a:schemeClr val="accent3"/>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(2)'!$D$6:$D$47</c:f>
              <c:numCache>
                <c:formatCode>General</c:formatCode>
                <c:ptCount val="41"/>
                <c:pt idx="5">
                  <c:v>15</c:v>
                </c:pt>
                <c:pt idx="11">
                  <c:v>11</c:v>
                </c:pt>
                <c:pt idx="15">
                  <c:v>15</c:v>
                </c:pt>
                <c:pt idx="18">
                  <c:v>47</c:v>
                </c:pt>
                <c:pt idx="21">
                  <c:v>19</c:v>
                </c:pt>
                <c:pt idx="24">
                  <c:v>31</c:v>
                </c:pt>
                <c:pt idx="27">
                  <c:v>23</c:v>
                </c:pt>
                <c:pt idx="28">
                  <c:v>6</c:v>
                </c:pt>
                <c:pt idx="30">
                  <c:v>59</c:v>
                </c:pt>
                <c:pt idx="37">
                  <c:v>16</c:v>
                </c:pt>
                <c:pt idx="40">
                  <c:v>15</c:v>
                </c:pt>
              </c:numCache>
            </c:numRef>
          </c:val>
          <c:extLst>
            <c:ext xmlns:c16="http://schemas.microsoft.com/office/drawing/2014/chart" uri="{C3380CC4-5D6E-409C-BE32-E72D297353CC}">
              <c16:uniqueId val="{00000004-E651-4951-AD12-92678B61D109}"/>
            </c:ext>
          </c:extLst>
        </c:ser>
        <c:ser>
          <c:idx val="3"/>
          <c:order val="3"/>
          <c:tx>
            <c:strRef>
              <c:f>'Stacked_Pivot2 (2)'!$E$4:$E$5</c:f>
              <c:strCache>
                <c:ptCount val="1"/>
                <c:pt idx="0">
                  <c:v>live</c:v>
                </c:pt>
              </c:strCache>
            </c:strRef>
          </c:tx>
          <c:spPr>
            <a:solidFill>
              <a:schemeClr val="accent4"/>
            </a:solidFill>
            <a:ln>
              <a:noFill/>
            </a:ln>
            <a:effectLst/>
          </c:spPr>
          <c:invertIfNegative val="0"/>
          <c:cat>
            <c:strRef>
              <c:f>'Stacked_Pivot2 (2)'!$A$6:$A$47</c:f>
              <c:strCache>
                <c:ptCount val="41"/>
                <c:pt idx="0">
                  <c:v>plays</c:v>
                </c:pt>
                <c:pt idx="1">
                  <c:v>rock</c:v>
                </c:pt>
                <c:pt idx="2">
                  <c:v>documentary</c:v>
                </c:pt>
                <c:pt idx="3">
                  <c:v>indie rock</c:v>
                </c:pt>
                <c:pt idx="4">
                  <c:v>hardware</c:v>
                </c:pt>
                <c:pt idx="5">
                  <c:v>spaces</c:v>
                </c:pt>
                <c:pt idx="6">
                  <c:v>photobooks</c:v>
                </c:pt>
                <c:pt idx="7">
                  <c:v>tabletop games</c:v>
                </c:pt>
                <c:pt idx="8">
                  <c:v>television</c:v>
                </c:pt>
                <c:pt idx="9">
                  <c:v>nonfiction</c:v>
                </c:pt>
                <c:pt idx="10">
                  <c:v>shorts</c:v>
                </c:pt>
                <c:pt idx="11">
                  <c:v>musical</c:v>
                </c:pt>
                <c:pt idx="12">
                  <c:v>pop</c:v>
                </c:pt>
                <c:pt idx="13">
                  <c:v>small batch</c:v>
                </c:pt>
                <c:pt idx="14">
                  <c:v>classical music</c:v>
                </c:pt>
                <c:pt idx="15">
                  <c:v>space exploration</c:v>
                </c:pt>
                <c:pt idx="16">
                  <c:v>electronic music</c:v>
                </c:pt>
                <c:pt idx="17">
                  <c:v>radio &amp; podcasts</c:v>
                </c:pt>
                <c:pt idx="18">
                  <c:v>wearables</c:v>
                </c:pt>
                <c:pt idx="19">
                  <c:v>metal</c:v>
                </c:pt>
                <c:pt idx="20">
                  <c:v>makerspaces</c:v>
                </c:pt>
                <c:pt idx="21">
                  <c:v>world music</c:v>
                </c:pt>
                <c:pt idx="22">
                  <c:v>faith</c:v>
                </c:pt>
                <c:pt idx="23">
                  <c:v>animation</c:v>
                </c:pt>
                <c:pt idx="24">
                  <c:v>science fiction</c:v>
                </c:pt>
                <c:pt idx="25">
                  <c:v>drama</c:v>
                </c:pt>
                <c:pt idx="26">
                  <c:v>mobile games</c:v>
                </c:pt>
                <c:pt idx="27">
                  <c:v>audio</c:v>
                </c:pt>
                <c:pt idx="28">
                  <c:v>translations</c:v>
                </c:pt>
                <c:pt idx="29">
                  <c:v>fiction</c:v>
                </c:pt>
                <c:pt idx="30">
                  <c:v>web</c:v>
                </c:pt>
                <c:pt idx="31">
                  <c:v>restaurants</c:v>
                </c:pt>
                <c:pt idx="32">
                  <c:v>jazz</c:v>
                </c:pt>
                <c:pt idx="33">
                  <c:v>people</c:v>
                </c:pt>
                <c:pt idx="34">
                  <c:v>video games</c:v>
                </c:pt>
                <c:pt idx="35">
                  <c:v>children's books</c:v>
                </c:pt>
                <c:pt idx="36">
                  <c:v>places</c:v>
                </c:pt>
                <c:pt idx="37">
                  <c:v>art books</c:v>
                </c:pt>
                <c:pt idx="38">
                  <c:v>gadgets</c:v>
                </c:pt>
                <c:pt idx="39">
                  <c:v>nature</c:v>
                </c:pt>
                <c:pt idx="40">
                  <c:v>food trucks</c:v>
                </c:pt>
              </c:strCache>
            </c:strRef>
          </c:cat>
          <c:val>
            <c:numRef>
              <c:f>'Stacked_Pivot2 (2)'!$E$6:$E$47</c:f>
              <c:numCache>
                <c:formatCode>General</c:formatCode>
                <c:ptCount val="41"/>
                <c:pt idx="0">
                  <c:v>9</c:v>
                </c:pt>
                <c:pt idx="5">
                  <c:v>3</c:v>
                </c:pt>
                <c:pt idx="13">
                  <c:v>4</c:v>
                </c:pt>
                <c:pt idx="22">
                  <c:v>17</c:v>
                </c:pt>
              </c:numCache>
            </c:numRef>
          </c:val>
          <c:extLst>
            <c:ext xmlns:c16="http://schemas.microsoft.com/office/drawing/2014/chart" uri="{C3380CC4-5D6E-409C-BE32-E72D297353CC}">
              <c16:uniqueId val="{00000005-E651-4951-AD12-92678B61D109}"/>
            </c:ext>
          </c:extLst>
        </c:ser>
        <c:dLbls>
          <c:showLegendKey val="0"/>
          <c:showVal val="0"/>
          <c:showCatName val="0"/>
          <c:showSerName val="0"/>
          <c:showPercent val="0"/>
          <c:showBubbleSize val="0"/>
        </c:dLbls>
        <c:gapWidth val="219"/>
        <c:overlap val="100"/>
        <c:axId val="1662764959"/>
        <c:axId val="1652495103"/>
      </c:barChart>
      <c:catAx>
        <c:axId val="1662764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495103"/>
        <c:crosses val="autoZero"/>
        <c:auto val="1"/>
        <c:lblAlgn val="ctr"/>
        <c:lblOffset val="100"/>
        <c:noMultiLvlLbl val="0"/>
      </c:catAx>
      <c:valAx>
        <c:axId val="165249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7649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[StarterBook_RGV.xlsx]Line Graph!PivotTable2</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s>
    <c:plotArea>
      <c:layout>
        <c:manualLayout>
          <c:layoutTarget val="inner"/>
          <c:xMode val="edge"/>
          <c:yMode val="edge"/>
          <c:x val="7.5441141648907611E-2"/>
          <c:y val="5.301332454650428E-2"/>
          <c:w val="0.8094887059066791"/>
          <c:h val="0.87490347401380753"/>
        </c:manualLayout>
      </c:layout>
      <c:lineChart>
        <c:grouping val="standard"/>
        <c:varyColors val="0"/>
        <c:ser>
          <c:idx val="0"/>
          <c:order val="0"/>
          <c:tx>
            <c:strRef>
              <c:f>'Line Graph'!$B$4:$B$5</c:f>
              <c:strCache>
                <c:ptCount val="1"/>
                <c:pt idx="0">
                  <c:v>successful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Graph'!$B$6:$B$18</c:f>
              <c:numCache>
                <c:formatCode>General</c:formatCode>
                <c:ptCount val="12"/>
                <c:pt idx="0">
                  <c:v>182</c:v>
                </c:pt>
                <c:pt idx="1">
                  <c:v>202</c:v>
                </c:pt>
                <c:pt idx="2">
                  <c:v>180</c:v>
                </c:pt>
                <c:pt idx="3">
                  <c:v>192</c:v>
                </c:pt>
                <c:pt idx="4">
                  <c:v>234</c:v>
                </c:pt>
                <c:pt idx="5">
                  <c:v>211</c:v>
                </c:pt>
                <c:pt idx="6">
                  <c:v>194</c:v>
                </c:pt>
                <c:pt idx="7">
                  <c:v>166</c:v>
                </c:pt>
                <c:pt idx="8">
                  <c:v>147</c:v>
                </c:pt>
                <c:pt idx="9">
                  <c:v>183</c:v>
                </c:pt>
                <c:pt idx="10">
                  <c:v>183</c:v>
                </c:pt>
                <c:pt idx="11">
                  <c:v>111</c:v>
                </c:pt>
              </c:numCache>
            </c:numRef>
          </c:val>
          <c:smooth val="0"/>
          <c:extLst>
            <c:ext xmlns:c16="http://schemas.microsoft.com/office/drawing/2014/chart" uri="{C3380CC4-5D6E-409C-BE32-E72D297353CC}">
              <c16:uniqueId val="{00000000-82F2-41F5-BEC6-335F285069D9}"/>
            </c:ext>
          </c:extLst>
        </c:ser>
        <c:ser>
          <c:idx val="1"/>
          <c:order val="1"/>
          <c:tx>
            <c:strRef>
              <c:f>'Line Graph'!$C$4:$C$5</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Graph'!$C$6:$C$18</c:f>
              <c:numCache>
                <c:formatCode>General</c:formatCode>
                <c:ptCount val="12"/>
                <c:pt idx="0">
                  <c:v>149</c:v>
                </c:pt>
                <c:pt idx="1">
                  <c:v>106</c:v>
                </c:pt>
                <c:pt idx="2">
                  <c:v>108</c:v>
                </c:pt>
                <c:pt idx="3">
                  <c:v>102</c:v>
                </c:pt>
                <c:pt idx="4">
                  <c:v>126</c:v>
                </c:pt>
                <c:pt idx="5">
                  <c:v>147</c:v>
                </c:pt>
                <c:pt idx="6">
                  <c:v>150</c:v>
                </c:pt>
                <c:pt idx="7">
                  <c:v>134</c:v>
                </c:pt>
                <c:pt idx="8">
                  <c:v>127</c:v>
                </c:pt>
                <c:pt idx="9">
                  <c:v>149</c:v>
                </c:pt>
                <c:pt idx="10">
                  <c:v>114</c:v>
                </c:pt>
                <c:pt idx="11">
                  <c:v>118</c:v>
                </c:pt>
              </c:numCache>
            </c:numRef>
          </c:val>
          <c:smooth val="0"/>
          <c:extLst>
            <c:ext xmlns:c16="http://schemas.microsoft.com/office/drawing/2014/chart" uri="{C3380CC4-5D6E-409C-BE32-E72D297353CC}">
              <c16:uniqueId val="{00000001-82F2-41F5-BEC6-335F285069D9}"/>
            </c:ext>
          </c:extLst>
        </c:ser>
        <c:ser>
          <c:idx val="2"/>
          <c:order val="2"/>
          <c:tx>
            <c:strRef>
              <c:f>'Line Graph'!$D$4:$D$5</c:f>
              <c:strCache>
                <c:ptCount val="1"/>
                <c:pt idx="0">
                  <c:v>canceled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'Line Graph'!$D$6:$D$18</c:f>
              <c:numCache>
                <c:formatCode>General</c:formatCode>
                <c:ptCount val="12"/>
                <c:pt idx="0">
                  <c:v>34</c:v>
                </c:pt>
                <c:pt idx="1">
                  <c:v>27</c:v>
                </c:pt>
                <c:pt idx="2">
                  <c:v>28</c:v>
                </c:pt>
                <c:pt idx="3">
                  <c:v>27</c:v>
                </c:pt>
                <c:pt idx="4">
                  <c:v>26</c:v>
                </c:pt>
                <c:pt idx="5">
                  <c:v>27</c:v>
                </c:pt>
                <c:pt idx="6">
                  <c:v>43</c:v>
                </c:pt>
                <c:pt idx="7">
                  <c:v>33</c:v>
                </c:pt>
                <c:pt idx="8">
                  <c:v>24</c:v>
                </c:pt>
                <c:pt idx="9">
                  <c:v>20</c:v>
                </c:pt>
                <c:pt idx="10">
                  <c:v>37</c:v>
                </c:pt>
                <c:pt idx="11">
                  <c:v>23</c:v>
                </c:pt>
              </c:numCache>
            </c:numRef>
          </c:val>
          <c:smooth val="0"/>
          <c:extLst>
            <c:ext xmlns:c16="http://schemas.microsoft.com/office/drawing/2014/chart" uri="{C3380CC4-5D6E-409C-BE32-E72D297353CC}">
              <c16:uniqueId val="{00000002-82F2-41F5-BEC6-335F285069D9}"/>
            </c:ext>
          </c:extLst>
        </c:ser>
        <c:dLbls>
          <c:showLegendKey val="0"/>
          <c:showVal val="0"/>
          <c:showCatName val="0"/>
          <c:showSerName val="0"/>
          <c:showPercent val="0"/>
          <c:showBubbleSize val="0"/>
        </c:dLbls>
        <c:marker val="1"/>
        <c:smooth val="0"/>
        <c:axId val="1257872015"/>
        <c:axId val="1257072655"/>
      </c:lineChart>
      <c:catAx>
        <c:axId val="1257872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072655"/>
        <c:crosses val="autoZero"/>
        <c:auto val="1"/>
        <c:lblAlgn val="ctr"/>
        <c:lblOffset val="100"/>
        <c:noMultiLvlLbl val="0"/>
      </c:catAx>
      <c:valAx>
        <c:axId val="125707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8720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[StarterBook_RGV.xlsx]End_Date_Most_Successful!PivotTable7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Mos</a:t>
            </a:r>
            <a:r>
              <a:rPr lang="en-US" baseline="0"/>
              <a:t>t </a:t>
            </a:r>
            <a:r>
              <a:rPr lang="en-US"/>
              <a:t>successful Category</a:t>
            </a:r>
            <a:r>
              <a:rPr lang="en-US" baseline="0"/>
              <a:t> </a:t>
            </a:r>
            <a:r>
              <a:rPr lang="en-US"/>
              <a:t> All Countries by End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End_Date_Most_Successful!$C$5:$C$6</c:f>
              <c:strCache>
                <c:ptCount val="1"/>
                <c:pt idx="0">
                  <c:v>successful</c:v>
                </c:pt>
              </c:strCache>
            </c:strRef>
          </c:tx>
          <c:spPr>
            <a:solidFill>
              <a:schemeClr val="accent1"/>
            </a:solidFill>
            <a:ln>
              <a:noFill/>
            </a:ln>
            <a:effectLst/>
          </c:spPr>
          <c:invertIfNegative val="0"/>
          <c:cat>
            <c:multiLvlStrRef>
              <c:f>End_Date_Most_Successful!$A$7:$B$20</c:f>
              <c:multiLvlStrCache>
                <c:ptCount val="12"/>
                <c:lvl>
                  <c:pt idx="0">
                    <c:v>Jan</c:v>
                  </c:pt>
                  <c:pt idx="1">
                    <c:v>Feb</c:v>
                  </c:pt>
                  <c:pt idx="2">
                    <c:v>Mar</c:v>
                  </c:pt>
                  <c:pt idx="3">
                    <c:v>Apr</c:v>
                  </c:pt>
                  <c:pt idx="4">
                    <c:v>May</c:v>
                  </c:pt>
                  <c:pt idx="5">
                    <c:v>Jun</c:v>
                  </c:pt>
                  <c:pt idx="6">
                    <c:v>Jul</c:v>
                  </c:pt>
                  <c:pt idx="7">
                    <c:v>Aug</c:v>
                  </c:pt>
                  <c:pt idx="8">
                    <c:v>Sep</c:v>
                  </c:pt>
                  <c:pt idx="9">
                    <c:v>Oct</c:v>
                  </c:pt>
                  <c:pt idx="10">
                    <c:v>Nov</c:v>
                  </c:pt>
                  <c:pt idx="11">
                    <c:v>Dec</c:v>
                  </c:pt>
                </c:lvl>
                <c:lvl>
                  <c:pt idx="0">
                    <c:v>theater</c:v>
                  </c:pt>
                </c:lvl>
              </c:multiLvlStrCache>
            </c:multiLvlStrRef>
          </c:cat>
          <c:val>
            <c:numRef>
              <c:f>End_Date_Most_Successful!$C$7:$C$20</c:f>
              <c:numCache>
                <c:formatCode>General</c:formatCode>
                <c:ptCount val="12"/>
                <c:pt idx="0">
                  <c:v>43</c:v>
                </c:pt>
                <c:pt idx="1">
                  <c:v>60</c:v>
                </c:pt>
                <c:pt idx="2">
                  <c:v>46</c:v>
                </c:pt>
                <c:pt idx="3">
                  <c:v>57</c:v>
                </c:pt>
                <c:pt idx="4">
                  <c:v>93</c:v>
                </c:pt>
                <c:pt idx="5">
                  <c:v>83</c:v>
                </c:pt>
                <c:pt idx="6">
                  <c:v>75</c:v>
                </c:pt>
                <c:pt idx="7">
                  <c:v>62</c:v>
                </c:pt>
                <c:pt idx="8">
                  <c:v>46</c:v>
                </c:pt>
                <c:pt idx="9">
                  <c:v>55</c:v>
                </c:pt>
                <c:pt idx="10">
                  <c:v>47</c:v>
                </c:pt>
                <c:pt idx="11">
                  <c:v>27</c:v>
                </c:pt>
              </c:numCache>
            </c:numRef>
          </c:val>
          <c:extLst>
            <c:ext xmlns:c16="http://schemas.microsoft.com/office/drawing/2014/chart" uri="{C3380CC4-5D6E-409C-BE32-E72D297353CC}">
              <c16:uniqueId val="{00000000-735F-4A73-81C1-9756F306FDD0}"/>
            </c:ext>
          </c:extLst>
        </c:ser>
        <c:dLbls>
          <c:showLegendKey val="0"/>
          <c:showVal val="0"/>
          <c:showCatName val="0"/>
          <c:showSerName val="0"/>
          <c:showPercent val="0"/>
          <c:showBubbleSize val="0"/>
        </c:dLbls>
        <c:gapWidth val="219"/>
        <c:axId val="1330138863"/>
        <c:axId val="1119409775"/>
      </c:barChart>
      <c:catAx>
        <c:axId val="1330138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409775"/>
        <c:crosses val="autoZero"/>
        <c:auto val="1"/>
        <c:lblAlgn val="ctr"/>
        <c:lblOffset val="100"/>
        <c:noMultiLvlLbl val="0"/>
      </c:catAx>
      <c:valAx>
        <c:axId val="1119409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138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[StarterBook_RGV_2 (version 1).xlsb]Duration Graph!PivotTable1</c:name>
    <c:fmtId val="-1"/>
  </c:pivotSource>
  <c:chart>
    <c:autoTitleDeleted val="0"/>
    <c:pivotFmts>
      <c:pivotFmt>
        <c:idx val="0"/>
      </c:pivotFmt>
      <c:pivotFmt>
        <c:idx val="1"/>
        <c:spPr>
          <a:solidFill>
            <a:schemeClr val="accent2"/>
          </a:solidFill>
          <a:ln>
            <a:noFill/>
          </a:ln>
          <a:effectLst/>
        </c:spPr>
        <c:marker>
          <c:symbol val="none"/>
        </c:marker>
      </c:pivotFmt>
      <c:pivotFmt>
        <c:idx val="2"/>
        <c:spPr>
          <a:solidFill>
            <a:schemeClr val="accent2"/>
          </a:solidFill>
          <a:ln>
            <a:noFill/>
          </a:ln>
          <a:effectLst/>
        </c:spPr>
        <c:marker>
          <c:symbol val="none"/>
        </c:marker>
      </c:pivotFmt>
      <c:pivotFmt>
        <c:idx val="3"/>
        <c:spPr>
          <a:solidFill>
            <a:schemeClr val="accent2"/>
          </a:solidFill>
          <a:ln>
            <a:noFill/>
          </a:ln>
          <a:effectLst/>
        </c:spPr>
        <c:marker>
          <c:symbol val="none"/>
        </c:marker>
      </c:pivotFmt>
      <c:pivotFmt>
        <c:idx val="4"/>
        <c:spPr>
          <a:solidFill>
            <a:schemeClr val="accent2"/>
          </a:solidFill>
          <a:ln>
            <a:noFill/>
          </a:ln>
          <a:effectLst/>
        </c:spPr>
        <c:marker>
          <c:symbol val="none"/>
        </c:marker>
      </c:pivotFmt>
      <c:pivotFmt>
        <c:idx val="5"/>
        <c:spPr>
          <a:solidFill>
            <a:schemeClr val="accent2"/>
          </a:solidFill>
          <a:ln>
            <a:noFill/>
          </a:ln>
          <a:effectLst/>
        </c:spPr>
        <c:marker>
          <c:symbol val="none"/>
        </c:marker>
      </c:pivotFmt>
      <c:pivotFmt>
        <c:idx val="6"/>
        <c:spPr>
          <a:solidFill>
            <a:schemeClr val="accent2"/>
          </a:solidFill>
          <a:ln>
            <a:noFill/>
          </a:ln>
          <a:effectLst/>
        </c:spPr>
        <c:marker>
          <c:symbol val="none"/>
        </c:marker>
      </c:pivotFmt>
    </c:pivotFmts>
    <c:plotArea>
      <c:layout>
        <c:manualLayout>
          <c:layoutTarget val="inner"/>
          <c:xMode val="edge"/>
          <c:yMode val="edge"/>
          <c:x val="5.085406391089254E-2"/>
          <c:y val="0.10299236773732846"/>
          <c:w val="0.82471334586532119"/>
          <c:h val="0.72947243096618208"/>
        </c:manualLayout>
      </c:layout>
      <c:barChart>
        <c:barDir val="col"/>
        <c:grouping val="clustered"/>
        <c:varyColors val="0"/>
        <c:ser>
          <c:idx val="0"/>
          <c:order val="0"/>
          <c:tx>
            <c:strRef>
              <c:f>'Duration Graph'!$B$4:$B$5</c:f>
              <c:strCache>
                <c:ptCount val="1"/>
                <c:pt idx="0">
                  <c:v>failed</c:v>
                </c:pt>
              </c:strCache>
            </c:strRef>
          </c:tx>
          <c:spPr>
            <a:solidFill>
              <a:schemeClr val="accent2">
                <a:shade val="76000"/>
              </a:schemeClr>
            </a:solidFill>
            <a:ln>
              <a:noFill/>
            </a:ln>
            <a:effectLst/>
          </c:spPr>
          <c:invertIfNegative val="0"/>
          <c:cat>
            <c:strRef>
              <c:f>'Duration Graph'!$A$6:$A$16</c:f>
              <c:strCache>
                <c:ptCount val="10"/>
                <c:pt idx="0">
                  <c:v>plays</c:v>
                </c:pt>
                <c:pt idx="1">
                  <c:v>rock</c:v>
                </c:pt>
                <c:pt idx="2">
                  <c:v>documentary</c:v>
                </c:pt>
                <c:pt idx="3">
                  <c:v>indie rock</c:v>
                </c:pt>
                <c:pt idx="4">
                  <c:v>spaces</c:v>
                </c:pt>
                <c:pt idx="5">
                  <c:v>hardware</c:v>
                </c:pt>
                <c:pt idx="6">
                  <c:v>photobooks</c:v>
                </c:pt>
                <c:pt idx="7">
                  <c:v>tabletop games</c:v>
                </c:pt>
                <c:pt idx="8">
                  <c:v>television</c:v>
                </c:pt>
                <c:pt idx="9">
                  <c:v>nonfiction</c:v>
                </c:pt>
              </c:strCache>
            </c:strRef>
          </c:cat>
          <c:val>
            <c:numRef>
              <c:f>'Duration Graph'!$B$6:$B$16</c:f>
              <c:numCache>
                <c:formatCode>General</c:formatCode>
                <c:ptCount val="10"/>
                <c:pt idx="0">
                  <c:v>250</c:v>
                </c:pt>
                <c:pt idx="3">
                  <c:v>20</c:v>
                </c:pt>
                <c:pt idx="4">
                  <c:v>59</c:v>
                </c:pt>
                <c:pt idx="6">
                  <c:v>34</c:v>
                </c:pt>
              </c:numCache>
            </c:numRef>
          </c:val>
          <c:extLst>
            <c:ext xmlns:c16="http://schemas.microsoft.com/office/drawing/2014/chart" uri="{C3380CC4-5D6E-409C-BE32-E72D297353CC}">
              <c16:uniqueId val="{00000000-FA90-4F1A-9087-E66BCBFFB97B}"/>
            </c:ext>
          </c:extLst>
        </c:ser>
        <c:ser>
          <c:idx val="1"/>
          <c:order val="1"/>
          <c:tx>
            <c:strRef>
              <c:f>'Duration Graph'!$C$4:$C$5</c:f>
              <c:strCache>
                <c:ptCount val="1"/>
                <c:pt idx="0">
                  <c:v>successful</c:v>
                </c:pt>
              </c:strCache>
            </c:strRef>
          </c:tx>
          <c:spPr>
            <a:solidFill>
              <a:schemeClr val="accent2">
                <a:tint val="77000"/>
              </a:schemeClr>
            </a:solidFill>
            <a:ln>
              <a:noFill/>
            </a:ln>
            <a:effectLst/>
          </c:spPr>
          <c:invertIfNegative val="0"/>
          <c:cat>
            <c:strRef>
              <c:f>'Duration Graph'!$A$6:$A$16</c:f>
              <c:strCache>
                <c:ptCount val="10"/>
                <c:pt idx="0">
                  <c:v>plays</c:v>
                </c:pt>
                <c:pt idx="1">
                  <c:v>rock</c:v>
                </c:pt>
                <c:pt idx="2">
                  <c:v>documentary</c:v>
                </c:pt>
                <c:pt idx="3">
                  <c:v>indie rock</c:v>
                </c:pt>
                <c:pt idx="4">
                  <c:v>spaces</c:v>
                </c:pt>
                <c:pt idx="5">
                  <c:v>hardware</c:v>
                </c:pt>
                <c:pt idx="6">
                  <c:v>photobooks</c:v>
                </c:pt>
                <c:pt idx="7">
                  <c:v>tabletop games</c:v>
                </c:pt>
                <c:pt idx="8">
                  <c:v>television</c:v>
                </c:pt>
                <c:pt idx="9">
                  <c:v>nonfiction</c:v>
                </c:pt>
              </c:strCache>
            </c:strRef>
          </c:cat>
          <c:val>
            <c:numRef>
              <c:f>'Duration Graph'!$C$6:$C$16</c:f>
              <c:numCache>
                <c:formatCode>General</c:formatCode>
                <c:ptCount val="10"/>
                <c:pt idx="0">
                  <c:v>412</c:v>
                </c:pt>
                <c:pt idx="1">
                  <c:v>240</c:v>
                </c:pt>
                <c:pt idx="2">
                  <c:v>164</c:v>
                </c:pt>
                <c:pt idx="3">
                  <c:v>138</c:v>
                </c:pt>
                <c:pt idx="4">
                  <c:v>68</c:v>
                </c:pt>
                <c:pt idx="5">
                  <c:v>103</c:v>
                </c:pt>
                <c:pt idx="6">
                  <c:v>62</c:v>
                </c:pt>
                <c:pt idx="7">
                  <c:v>52</c:v>
                </c:pt>
                <c:pt idx="8">
                  <c:v>49</c:v>
                </c:pt>
                <c:pt idx="9">
                  <c:v>49</c:v>
                </c:pt>
              </c:numCache>
            </c:numRef>
          </c:val>
          <c:extLst>
            <c:ext xmlns:c16="http://schemas.microsoft.com/office/drawing/2014/chart" uri="{C3380CC4-5D6E-409C-BE32-E72D297353CC}">
              <c16:uniqueId val="{00000001-FA90-4F1A-9087-E66BCBFFB97B}"/>
            </c:ext>
          </c:extLst>
        </c:ser>
        <c:dLbls>
          <c:showLegendKey val="0"/>
          <c:showVal val="0"/>
          <c:showCatName val="0"/>
          <c:showSerName val="0"/>
          <c:showPercent val="0"/>
          <c:showBubbleSize val="0"/>
        </c:dLbls>
        <c:gapWidth val="219"/>
        <c:overlap val="-27"/>
        <c:axId val="1327004527"/>
        <c:axId val="1265329007"/>
      </c:barChart>
      <c:catAx>
        <c:axId val="1327004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5329007"/>
        <c:crosses val="autoZero"/>
        <c:auto val="1"/>
        <c:lblAlgn val="ctr"/>
        <c:lblOffset val="100"/>
        <c:noMultiLvlLbl val="0"/>
      </c:catAx>
      <c:valAx>
        <c:axId val="1265329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0045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[StarterBook_RGV.xlsx]End_Date_Most_Successful!PivotTable7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Mos</a:t>
            </a:r>
            <a:r>
              <a:rPr lang="en-US" baseline="0"/>
              <a:t>t </a:t>
            </a:r>
            <a:r>
              <a:rPr lang="en-US"/>
              <a:t>successful Category</a:t>
            </a:r>
            <a:r>
              <a:rPr lang="en-US" baseline="0"/>
              <a:t> </a:t>
            </a:r>
            <a:r>
              <a:rPr lang="en-US"/>
              <a:t> All Countries by End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End_Date_Most_Successful!$C$5:$C$6</c:f>
              <c:strCache>
                <c:ptCount val="1"/>
                <c:pt idx="0">
                  <c:v>successful</c:v>
                </c:pt>
              </c:strCache>
            </c:strRef>
          </c:tx>
          <c:spPr>
            <a:solidFill>
              <a:schemeClr val="accent1"/>
            </a:solidFill>
            <a:ln>
              <a:noFill/>
            </a:ln>
            <a:effectLst/>
          </c:spPr>
          <c:invertIfNegative val="0"/>
          <c:cat>
            <c:multiLvlStrRef>
              <c:f>End_Date_Most_Successful!$A$7:$B$20</c:f>
              <c:multiLvlStrCache>
                <c:ptCount val="12"/>
                <c:lvl>
                  <c:pt idx="0">
                    <c:v>Jan</c:v>
                  </c:pt>
                  <c:pt idx="1">
                    <c:v>Feb</c:v>
                  </c:pt>
                  <c:pt idx="2">
                    <c:v>Mar</c:v>
                  </c:pt>
                  <c:pt idx="3">
                    <c:v>Apr</c:v>
                  </c:pt>
                  <c:pt idx="4">
                    <c:v>May</c:v>
                  </c:pt>
                  <c:pt idx="5">
                    <c:v>Jun</c:v>
                  </c:pt>
                  <c:pt idx="6">
                    <c:v>Jul</c:v>
                  </c:pt>
                  <c:pt idx="7">
                    <c:v>Aug</c:v>
                  </c:pt>
                  <c:pt idx="8">
                    <c:v>Sep</c:v>
                  </c:pt>
                  <c:pt idx="9">
                    <c:v>Oct</c:v>
                  </c:pt>
                  <c:pt idx="10">
                    <c:v>Nov</c:v>
                  </c:pt>
                  <c:pt idx="11">
                    <c:v>Dec</c:v>
                  </c:pt>
                </c:lvl>
                <c:lvl>
                  <c:pt idx="0">
                    <c:v>theater</c:v>
                  </c:pt>
                </c:lvl>
              </c:multiLvlStrCache>
            </c:multiLvlStrRef>
          </c:cat>
          <c:val>
            <c:numRef>
              <c:f>End_Date_Most_Successful!$C$7:$C$20</c:f>
              <c:numCache>
                <c:formatCode>General</c:formatCode>
                <c:ptCount val="12"/>
                <c:pt idx="0">
                  <c:v>43</c:v>
                </c:pt>
                <c:pt idx="1">
                  <c:v>60</c:v>
                </c:pt>
                <c:pt idx="2">
                  <c:v>46</c:v>
                </c:pt>
                <c:pt idx="3">
                  <c:v>57</c:v>
                </c:pt>
                <c:pt idx="4">
                  <c:v>93</c:v>
                </c:pt>
                <c:pt idx="5">
                  <c:v>83</c:v>
                </c:pt>
                <c:pt idx="6">
                  <c:v>75</c:v>
                </c:pt>
                <c:pt idx="7">
                  <c:v>62</c:v>
                </c:pt>
                <c:pt idx="8">
                  <c:v>46</c:v>
                </c:pt>
                <c:pt idx="9">
                  <c:v>55</c:v>
                </c:pt>
                <c:pt idx="10">
                  <c:v>47</c:v>
                </c:pt>
                <c:pt idx="11">
                  <c:v>27</c:v>
                </c:pt>
              </c:numCache>
            </c:numRef>
          </c:val>
          <c:extLst>
            <c:ext xmlns:c16="http://schemas.microsoft.com/office/drawing/2014/chart" uri="{C3380CC4-5D6E-409C-BE32-E72D297353CC}">
              <c16:uniqueId val="{00000000-6324-4605-8167-3FE70BD06DA2}"/>
            </c:ext>
          </c:extLst>
        </c:ser>
        <c:dLbls>
          <c:showLegendKey val="0"/>
          <c:showVal val="0"/>
          <c:showCatName val="0"/>
          <c:showSerName val="0"/>
          <c:showPercent val="0"/>
          <c:showBubbleSize val="0"/>
        </c:dLbls>
        <c:gapWidth val="219"/>
        <c:axId val="1330138863"/>
        <c:axId val="1119409775"/>
      </c:barChart>
      <c:catAx>
        <c:axId val="1330138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409775"/>
        <c:crosses val="autoZero"/>
        <c:auto val="1"/>
        <c:lblAlgn val="ctr"/>
        <c:lblOffset val="100"/>
        <c:noMultiLvlLbl val="0"/>
      </c:catAx>
      <c:valAx>
        <c:axId val="1119409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138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0.36898</cdr:x>
      <cdr:y>0.03132</cdr:y>
    </cdr:from>
    <cdr:to>
      <cdr:x>0.58824</cdr:x>
      <cdr:y>0.09186</cdr:y>
    </cdr:to>
    <cdr:sp macro="" textlink="">
      <cdr:nvSpPr>
        <cdr:cNvPr id="2" name="TextBox 1">
          <a:extLst xmlns:a="http://schemas.openxmlformats.org/drawingml/2006/main">
            <a:ext uri="{FF2B5EF4-FFF2-40B4-BE49-F238E27FC236}">
              <a16:creationId xmlns:a16="http://schemas.microsoft.com/office/drawing/2014/main" id="{260F688D-02E5-4ABE-9353-9ACF38BA39E9}"/>
            </a:ext>
          </a:extLst>
        </cdr:cNvPr>
        <cdr:cNvSpPr txBox="1"/>
      </cdr:nvSpPr>
      <cdr:spPr>
        <a:xfrm xmlns:a="http://schemas.openxmlformats.org/drawingml/2006/main">
          <a:off x="2530465" y="137527"/>
          <a:ext cx="1503685" cy="2658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100" b="1"/>
            <a:t>Sum</a:t>
          </a:r>
          <a:r>
            <a:rPr lang="en-US" sz="1100" b="1" baseline="0"/>
            <a:t> of Days of Project Duration</a:t>
          </a:r>
          <a:endParaRPr lang="en-US"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HAR19</b:Tag>
    <b:SourceType>InternetSite</b:SourceType>
    <b:Guid>{00BC1458-E0CA-4EDB-AEDB-F604828E419C}</b:Guid>
    <b:Title>Investopedia</b:Title>
    <b:Year>2019</b:Year>
    <b:InternetSiteTitle>Investopedia Website</b:InternetSiteTitle>
    <b:Month>July</b:Month>
    <b:Day>8</b:Day>
    <b:URL>https://www.investopedia.com/terms/c/crowdsourcing.asp</b:URL>
    <b:Author>
      <b:Author>
        <b:NameList>
          <b:Person>
            <b:Last>Hargrave</b:Last>
            <b:First>Marshal</b:First>
          </b:Person>
        </b:NameList>
      </b:Author>
    </b:Author>
    <b:RefOrder>1</b:RefOrder>
  </b:Source>
</b:Sources>
</file>

<file path=customXml/itemProps1.xml><?xml version="1.0" encoding="utf-8"?>
<ds:datastoreItem xmlns:ds="http://schemas.openxmlformats.org/officeDocument/2006/customXml" ds:itemID="{B6B9CE3E-E56E-469B-87A5-DC871BE35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7</Pages>
  <Words>1170</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Vinson</dc:creator>
  <cp:keywords/>
  <dc:description/>
  <cp:lastModifiedBy>Rebekah Vinson</cp:lastModifiedBy>
  <cp:revision>21</cp:revision>
  <dcterms:created xsi:type="dcterms:W3CDTF">2019-08-22T15:37:00Z</dcterms:created>
  <dcterms:modified xsi:type="dcterms:W3CDTF">2019-08-23T19:25:00Z</dcterms:modified>
</cp:coreProperties>
</file>