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8qwixhv31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02261" cy="1214438"/>
            <wp:effectExtent b="0" l="0" r="0" t="0"/>
            <wp:docPr descr="adria dom logo" id="1" name="image1.png"/>
            <a:graphic>
              <a:graphicData uri="http://schemas.openxmlformats.org/drawingml/2006/picture">
                <pic:pic>
                  <pic:nvPicPr>
                    <pic:cNvPr descr="adria dom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261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w1zztbd6x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ph4khf4df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Poročilo o strukturi projekta in pričakovanih težavah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pri predmetu Sistemska Programska Oprema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6ub9d9g6x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vwwdg8m8o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i7bx1luoj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rmdrvxn1o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Člani skupine: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Nik Terglav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Luka Lamprečnik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Simona Zhirova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b w:val="1"/>
          <w:sz w:val="34"/>
          <w:szCs w:val="34"/>
        </w:rPr>
      </w:pPr>
      <w:r w:rsidDel="00000000" w:rsidR="00000000" w:rsidRPr="00000000">
        <w:rPr>
          <w:sz w:val="20"/>
          <w:szCs w:val="20"/>
          <w:rtl w:val="0"/>
        </w:rPr>
        <w:t xml:space="preserve">Marija Jovanova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xuhnhqosk1tp" w:id="7"/>
      <w:bookmarkEnd w:id="7"/>
      <w:r w:rsidDel="00000000" w:rsidR="00000000" w:rsidRPr="00000000">
        <w:rPr>
          <w:b w:val="1"/>
          <w:rtl w:val="0"/>
        </w:rPr>
        <w:t xml:space="preserve">Struktura projekta in vključitev MQTT Brokerja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lo1zbowh1wgj" w:id="8"/>
      <w:bookmarkEnd w:id="8"/>
      <w:r w:rsidDel="00000000" w:rsidR="00000000" w:rsidRPr="00000000">
        <w:rPr>
          <w:sz w:val="22"/>
          <w:szCs w:val="22"/>
          <w:rtl w:val="0"/>
        </w:rPr>
        <w:t xml:space="preserve">Naš projekt temelji na sistemu za upravljanje naprav (klima, okna, radio in vzvratna ogledala) z ročnimi gestami, ki jih zazna kamera in jih interpretira s pomočjo umetne inteligence. Projekt je razdeljen na več neodvisnih komponent, ki komunicirajo prek lahkega sporočilnega protokola MQTT.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86ea9ff3nt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Arhitektura: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lo1zbowh1wgj" w:id="8"/>
      <w:bookmarkEnd w:id="8"/>
      <w:r w:rsidDel="00000000" w:rsidR="00000000" w:rsidRPr="00000000">
        <w:rPr>
          <w:sz w:val="22"/>
          <w:szCs w:val="22"/>
          <w:rtl w:val="0"/>
        </w:rPr>
        <w:t xml:space="preserve">Producerji – komponente, ki zaznajo ročne geste (kamera + AI skripta). Ko zaznajo gesto, prek MQTT pošljejo sporočilo z ukazom (npr. </w:t>
      </w:r>
      <w:r w:rsidDel="00000000" w:rsidR="00000000" w:rsidRPr="00000000">
        <w:rPr>
          <w:sz w:val="22"/>
          <w:szCs w:val="22"/>
          <w:rtl w:val="0"/>
        </w:rPr>
        <w:t xml:space="preserve">"okna/odpri"</w:t>
      </w:r>
      <w:r w:rsidDel="00000000" w:rsidR="00000000" w:rsidRPr="00000000">
        <w:rPr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lo1zbowh1wgj" w:id="8"/>
      <w:bookmarkEnd w:id="8"/>
      <w:r w:rsidDel="00000000" w:rsidR="00000000" w:rsidRPr="00000000">
        <w:rPr>
          <w:sz w:val="22"/>
          <w:szCs w:val="22"/>
          <w:rtl w:val="0"/>
        </w:rPr>
        <w:t xml:space="preserve">Broker (Mosquitto) – osrednja točka sistema, ki sprejema sporočila od producerjev in jih razpošlje ustreznim porabnikom. Teče kot ločena Docker storitev.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lo1zbowh1wgj" w:id="8"/>
      <w:bookmarkEnd w:id="8"/>
      <w:r w:rsidDel="00000000" w:rsidR="00000000" w:rsidRPr="00000000">
        <w:rPr>
          <w:sz w:val="22"/>
          <w:szCs w:val="22"/>
          <w:rtl w:val="0"/>
        </w:rPr>
        <w:t xml:space="preserve">Consumerji – komponente, ki so naročene na določene teme (</w:t>
      </w:r>
      <w:r w:rsidDel="00000000" w:rsidR="00000000" w:rsidRPr="00000000">
        <w:rPr>
          <w:sz w:val="22"/>
          <w:szCs w:val="22"/>
          <w:rtl w:val="0"/>
        </w:rPr>
        <w:t xml:space="preserve">topics</w:t>
      </w:r>
      <w:r w:rsidDel="00000000" w:rsidR="00000000" w:rsidRPr="00000000">
        <w:rPr>
          <w:sz w:val="22"/>
          <w:szCs w:val="22"/>
          <w:rtl w:val="0"/>
        </w:rPr>
        <w:t xml:space="preserve">) in ob prejemu sporočila izvedejo akcijo (npr. zmanjšanje glasnosti radia ali odpiranje okna).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3nk7zu704ch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Vključitev MQTT brokerja: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lo1zbowh1wgj" w:id="8"/>
      <w:bookmarkEnd w:id="8"/>
      <w:r w:rsidDel="00000000" w:rsidR="00000000" w:rsidRPr="00000000">
        <w:rPr>
          <w:sz w:val="22"/>
          <w:szCs w:val="22"/>
          <w:rtl w:val="0"/>
        </w:rPr>
        <w:t xml:space="preserve">Uporabljamo odprtokodni Mosquitto MQTT broker, ki teče kot samostojna Docker storitev.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lo1zbowh1wgj" w:id="8"/>
      <w:bookmarkEnd w:id="8"/>
      <w:r w:rsidDel="00000000" w:rsidR="00000000" w:rsidRPr="00000000">
        <w:rPr>
          <w:sz w:val="22"/>
          <w:szCs w:val="22"/>
          <w:rtl w:val="0"/>
        </w:rPr>
        <w:t xml:space="preserve">Producer in consumer komponente se nanj povežejo znotraj skupnega virtualnega omrežja (ZeroTier VPN).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lo1zbowh1wgj" w:id="8"/>
      <w:bookmarkEnd w:id="8"/>
      <w:r w:rsidDel="00000000" w:rsidR="00000000" w:rsidRPr="00000000">
        <w:rPr>
          <w:sz w:val="22"/>
          <w:szCs w:val="22"/>
          <w:rtl w:val="0"/>
        </w:rPr>
        <w:t xml:space="preserve">Vsaka komponenta komunicira z brokerjem prek IP naslova znotraj VPN-ja in standardnega porta “</w:t>
      </w:r>
      <w:r w:rsidDel="00000000" w:rsidR="00000000" w:rsidRPr="00000000">
        <w:rPr>
          <w:sz w:val="22"/>
          <w:szCs w:val="22"/>
          <w:rtl w:val="0"/>
        </w:rPr>
        <w:t xml:space="preserve">1883”</w:t>
      </w:r>
      <w:r w:rsidDel="00000000" w:rsidR="00000000" w:rsidRPr="00000000">
        <w:rPr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t2hiiiq7xc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 Razlogi za izbiro MQTT: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lo1zbowh1wgj" w:id="8"/>
      <w:bookmarkEnd w:id="8"/>
      <w:r w:rsidDel="00000000" w:rsidR="00000000" w:rsidRPr="00000000">
        <w:rPr>
          <w:sz w:val="22"/>
          <w:szCs w:val="22"/>
          <w:rtl w:val="0"/>
        </w:rPr>
        <w:t xml:space="preserve">Podpira lahko sporočanje in nizko porabo virov, kar je idealno za prototipne IoT rešitve.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fgdn0dpiyyw3" w:id="12"/>
      <w:bookmarkEnd w:id="12"/>
      <w:r w:rsidDel="00000000" w:rsidR="00000000" w:rsidRPr="00000000">
        <w:rPr>
          <w:sz w:val="22"/>
          <w:szCs w:val="22"/>
          <w:rtl w:val="0"/>
        </w:rPr>
        <w:t xml:space="preserve">Omogoča preprosto razširljivost – z dodajanjem novih tem (topics) ali naročnikov brez sprememb v obstoječem sistemu.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l2pekhhvp9ep" w:id="13"/>
      <w:bookmarkEnd w:id="13"/>
      <w:r w:rsidDel="00000000" w:rsidR="00000000" w:rsidRPr="00000000">
        <w:rPr>
          <w:b w:val="1"/>
          <w:rtl w:val="0"/>
        </w:rPr>
        <w:t xml:space="preserve">Težave pri dograjevanju (širjenju) sistema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 nadgradnji in širjenju trenutnega sistema, ki temelji na MQTT komunikaciji prek VPN (ZeroTier), lahko pričakujemo več možnih izzivov. Nekateri izmed njih so tehnične narave, drugi pa so povezani z organizacijo razvoja in dolgoročno vzdrževanjem sistema.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oi2nkq19xf9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Usklajevanje naslovov (IP, topic)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 dodajanju novih naprav ali komponent, ki komunicirajo prek MQTT, je treba poskrbeti za: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pravilno nastavitev </w:t>
      </w:r>
      <w:r w:rsidDel="00000000" w:rsidR="00000000" w:rsidRPr="00000000">
        <w:rPr>
          <w:b w:val="1"/>
          <w:rtl w:val="0"/>
        </w:rPr>
        <w:t xml:space="preserve">ZeroTier IP naslovov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sinhronizacijo </w:t>
      </w:r>
      <w:r w:rsidDel="00000000" w:rsidR="00000000" w:rsidRPr="00000000">
        <w:rPr>
          <w:b w:val="1"/>
          <w:rtl w:val="0"/>
        </w:rPr>
        <w:t xml:space="preserve">topic-ov</w:t>
      </w:r>
      <w:r w:rsidDel="00000000" w:rsidR="00000000" w:rsidRPr="00000000">
        <w:rPr>
          <w:rtl w:val="0"/>
        </w:rPr>
        <w:t xml:space="preserve">, da vsi moduli komunicirajo na ustreznih kanalih.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Napake v teh nastavitvah pogosto povzročijo tiho nedelovanje sistema, saj MQTT ne vrne očitnih napak pri napačnih topic-ih.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sba9c1cmehr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Varnost (trenutno ni prednostna)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Ker projekt razvijamo v zaprtem omrežju (VPN prek ZeroTier) in sodelujejo le štirje člani ekipe, posebne varnostne rešitve (TLS, avtentikacija, ACL) trenutno niso vključene. V primeru, da bi se sistem v prihodnosti uporabljal v širšem okolju ali kot del produkta, bi bilo treba razmisliti o dodatnih zaščitah.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xzsc7x61nytu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Spremljanje delovanja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Ker v projektu sodelujemo štirje člani, trenutno ne pričakujemo potrebe po uvedbi dodatnih diagnostičnih orodij, kot sta Prometheus ali Grafana. V primeru večjega sistema ali uporabe v produkciji bi bila takšna orodja priporočljiva za nadzor nad delovanjem MQTT brokerja in posameznih komponent.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zmt4ana90yd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Zanesljivost in skalabilnost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MQTT broker (Mosquitto) trenutno teče kot en sam servis – brez redundance. V primeru večjega števila uporabnikov ali napake na brokerju sistem neha delovati. Razmislek o: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obremenitvenem testiranju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balancingu</w:t>
      </w:r>
      <w:r w:rsidDel="00000000" w:rsidR="00000000" w:rsidRPr="00000000">
        <w:rPr>
          <w:rtl w:val="0"/>
        </w:rPr>
        <w:t xml:space="preserve"> ali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rezervnih instancah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 pomemben za dolgoročno stabilnost.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as8d86vb1bu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Organizacija kode in sprememb v ekipi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Ker več članov ekipe dela na istem repozitoriju, obstaja nevarnost konflikta v skupnih datotekah (kot je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docker-compose.yml”</w:t>
      </w:r>
      <w:r w:rsidDel="00000000" w:rsidR="00000000" w:rsidRPr="00000000">
        <w:rPr>
          <w:rtl w:val="0"/>
        </w:rPr>
        <w:t xml:space="preserve">). Dogovor o pravilih sodelovanja in verzioniranja je ključen za širjenje sistema brez motenj.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