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F50" w:rsidRDefault="00310F50" w:rsidP="00310F50">
      <w:pPr>
        <w:pStyle w:val="a4"/>
      </w:pPr>
      <w:bookmarkStart w:id="0" w:name="_GoBack"/>
      <w:bookmarkEnd w:id="0"/>
    </w:p>
    <w:p w:rsidR="00310F50" w:rsidRDefault="00310F50" w:rsidP="00310F50">
      <w:pPr>
        <w:pStyle w:val="a4"/>
        <w:rPr>
          <w:rFonts w:hint="eastAsia"/>
        </w:rPr>
      </w:pPr>
      <w:r>
        <w:rPr>
          <w:rFonts w:hint="eastAsia"/>
        </w:rPr>
        <w:t>On behalf of everyone at Quest, I would like to sincerely thank you for your order.  We appreciate and value your business. Please retain this email as your confirmation of receipt of your purchase.</w:t>
      </w:r>
    </w:p>
    <w:p w:rsidR="00310F50" w:rsidRDefault="00310F50" w:rsidP="00310F50">
      <w:pPr>
        <w:pStyle w:val="a4"/>
        <w:rPr>
          <w:rFonts w:hint="eastAsia"/>
        </w:rPr>
      </w:pPr>
      <w:r>
        <w:rPr>
          <w:rFonts w:hint="eastAsia"/>
        </w:rPr>
        <w:t xml:space="preserve">This email contains license and download instructions for the authorized installation and use of the software specified herein. You acknowledge and agree that your use of the software is subject to the license and other terms and conditions of the agreement identified in the quotation or order form that you signed for this purchase, or, if no such quotation or order form was signed for this purchase, the Software Transaction Agreement located at </w:t>
      </w:r>
      <w:hyperlink r:id="rId5" w:history="1">
        <w:r>
          <w:rPr>
            <w:rStyle w:val="a3"/>
          </w:rPr>
          <w:t>https://www.quest.com/legal/sta.aspx</w:t>
        </w:r>
      </w:hyperlink>
      <w:r>
        <w:rPr>
          <w:rFonts w:hint="eastAsia"/>
        </w:rPr>
        <w:t xml:space="preserve"> (in either case, the “License Agreement”). By the act of installing the software and/or applying the license (either on your own behalf or through your agents), you agree (or re-affirm your agreement to) the terms and conditions of the License Agreement. For the avoidance of doubt, to the extent that Quest Software is deemed under applicable law to have accepted an offer by you: (a) Quest Software hereby objects to and rejects all additional or inconsistent terms that may be contained in any purchase order or other documentation submitted by you in connection with this order; and (b) Quest Software hereby conditions its acceptance on your assent that the terms and conditions of the License Agreement shall exclusively control. </w:t>
      </w:r>
      <w:r>
        <w:rPr>
          <w:rFonts w:hint="eastAsia"/>
        </w:rPr>
        <w:br/>
      </w:r>
      <w:r>
        <w:rPr>
          <w:rFonts w:hint="eastAsia"/>
        </w:rPr>
        <w:br/>
      </w:r>
      <w:r>
        <w:rPr>
          <w:rFonts w:hint="eastAsia"/>
          <w:b/>
          <w:bCs/>
        </w:rPr>
        <w:t>Product:</w:t>
      </w:r>
      <w:r>
        <w:rPr>
          <w:rFonts w:hint="eastAsia"/>
        </w:rPr>
        <w:t xml:space="preserve"> Toad for Oracle </w:t>
      </w:r>
    </w:p>
    <w:p w:rsidR="00310F50" w:rsidRDefault="00310F50" w:rsidP="00310F50">
      <w:pPr>
        <w:rPr>
          <w:rFonts w:ascii="Arial" w:hAnsi="Arial" w:cs="Arial" w:hint="eastAsia"/>
          <w:sz w:val="20"/>
          <w:szCs w:val="20"/>
        </w:rPr>
      </w:pPr>
      <w:r>
        <w:rPr>
          <w:rFonts w:ascii="Arial" w:hAnsi="Arial" w:cs="Arial"/>
          <w:sz w:val="20"/>
          <w:szCs w:val="20"/>
        </w:rPr>
        <w:pict>
          <v:rect id="_x0000_i1025" style="width:451.3pt;height:.75pt" o:hrstd="t" o:hrnoshade="t" o:hr="t" fillcolor="black" stroked="f"/>
        </w:pict>
      </w:r>
    </w:p>
    <w:p w:rsidR="00310F50" w:rsidRDefault="00310F50" w:rsidP="00310F50">
      <w:pPr>
        <w:pStyle w:val="a4"/>
      </w:pPr>
      <w:r>
        <w:rPr>
          <w:rFonts w:hint="eastAsia"/>
          <w:b/>
          <w:bCs/>
        </w:rPr>
        <w:t>License Information</w:t>
      </w:r>
      <w:r>
        <w:rPr>
          <w:rFonts w:hint="eastAsia"/>
        </w:rPr>
        <w:t xml:space="preserve"> </w:t>
      </w:r>
    </w:p>
    <w:p w:rsidR="00310F50" w:rsidRDefault="00310F50" w:rsidP="00310F50">
      <w:pPr>
        <w:pStyle w:val="a4"/>
        <w:spacing w:after="240" w:afterAutospacing="0"/>
        <w:rPr>
          <w:rFonts w:hint="eastAsia"/>
        </w:rPr>
      </w:pPr>
      <w:r>
        <w:rPr>
          <w:rFonts w:hint="eastAsia"/>
        </w:rPr>
        <w:t xml:space="preserve">Apply the below license to activate your product. </w:t>
      </w:r>
    </w:p>
    <w:p w:rsidR="00310F50" w:rsidRDefault="00310F50" w:rsidP="00310F50">
      <w:pPr>
        <w:rPr>
          <w:rFonts w:ascii="Arial" w:hAnsi="Arial" w:cs="Arial" w:hint="eastAsia"/>
          <w:sz w:val="20"/>
          <w:szCs w:val="20"/>
        </w:rPr>
      </w:pPr>
      <w:r>
        <w:rPr>
          <w:rFonts w:ascii="Arial" w:hAnsi="Arial" w:cs="Arial"/>
          <w:b/>
          <w:bCs/>
          <w:sz w:val="20"/>
          <w:szCs w:val="20"/>
        </w:rPr>
        <w:t>Base Edition</w:t>
      </w:r>
    </w:p>
    <w:p w:rsidR="00310F50" w:rsidRDefault="00310F50" w:rsidP="00310F50">
      <w:pPr>
        <w:ind w:left="720"/>
        <w:rPr>
          <w:rFonts w:ascii="Arial" w:hAnsi="Arial" w:cs="Arial"/>
          <w:sz w:val="20"/>
          <w:szCs w:val="20"/>
        </w:rPr>
      </w:pPr>
      <w:r>
        <w:rPr>
          <w:rFonts w:ascii="Arial" w:hAnsi="Arial" w:cs="Arial"/>
          <w:b/>
          <w:bCs/>
          <w:sz w:val="20"/>
          <w:szCs w:val="20"/>
        </w:rPr>
        <w:t>License key:</w:t>
      </w:r>
      <w:r>
        <w:rPr>
          <w:rFonts w:ascii="Arial" w:hAnsi="Arial" w:cs="Arial"/>
          <w:sz w:val="20"/>
          <w:szCs w:val="20"/>
        </w:rPr>
        <w:t xml:space="preserve"> DAJMZ6G513FS7PY2RQZW5WDYR5DJRMUCCB-144-178-745-BB </w:t>
      </w:r>
      <w:r>
        <w:rPr>
          <w:rFonts w:ascii="Arial" w:hAnsi="Arial" w:cs="Arial"/>
          <w:sz w:val="20"/>
          <w:szCs w:val="20"/>
        </w:rPr>
        <w:br/>
      </w:r>
      <w:r>
        <w:rPr>
          <w:rFonts w:ascii="Arial" w:hAnsi="Arial" w:cs="Arial"/>
          <w:b/>
          <w:bCs/>
          <w:sz w:val="20"/>
          <w:szCs w:val="20"/>
        </w:rPr>
        <w:t>Site Message:</w:t>
      </w:r>
      <w:r>
        <w:rPr>
          <w:rFonts w:ascii="Arial" w:hAnsi="Arial" w:cs="Arial"/>
          <w:sz w:val="20"/>
          <w:szCs w:val="20"/>
        </w:rPr>
        <w:t xml:space="preserve"> CMNP </w:t>
      </w:r>
      <w:r>
        <w:rPr>
          <w:rFonts w:ascii="Arial" w:hAnsi="Arial" w:cs="Arial"/>
          <w:sz w:val="20"/>
          <w:szCs w:val="20"/>
        </w:rPr>
        <w:br/>
      </w:r>
      <w:r>
        <w:rPr>
          <w:rFonts w:ascii="Arial" w:hAnsi="Arial" w:cs="Arial"/>
          <w:b/>
          <w:bCs/>
          <w:sz w:val="20"/>
          <w:szCs w:val="20"/>
        </w:rPr>
        <w:t>Number of Seat(s):</w:t>
      </w:r>
      <w:r>
        <w:rPr>
          <w:rFonts w:ascii="Arial" w:hAnsi="Arial" w:cs="Arial"/>
          <w:sz w:val="20"/>
          <w:szCs w:val="20"/>
        </w:rPr>
        <w:t xml:space="preserve"> 2 </w:t>
      </w:r>
    </w:p>
    <w:p w:rsidR="00310F50" w:rsidRDefault="00310F50" w:rsidP="00310F50">
      <w:pPr>
        <w:rPr>
          <w:rFonts w:ascii="Arial" w:hAnsi="Arial" w:cs="Arial"/>
          <w:sz w:val="20"/>
          <w:szCs w:val="20"/>
        </w:rPr>
      </w:pPr>
    </w:p>
    <w:p w:rsidR="00310F50" w:rsidRDefault="00310F50" w:rsidP="00310F50">
      <w:pPr>
        <w:rPr>
          <w:rFonts w:ascii="Arial" w:hAnsi="Arial" w:cs="Arial"/>
          <w:sz w:val="20"/>
          <w:szCs w:val="20"/>
        </w:rPr>
      </w:pPr>
      <w:r>
        <w:rPr>
          <w:rFonts w:ascii="Arial" w:hAnsi="Arial" w:cs="Arial"/>
          <w:b/>
          <w:bCs/>
          <w:sz w:val="20"/>
          <w:szCs w:val="20"/>
        </w:rPr>
        <w:t>Base Edition</w:t>
      </w:r>
    </w:p>
    <w:p w:rsidR="00310F50" w:rsidRDefault="00310F50" w:rsidP="00310F50">
      <w:pPr>
        <w:ind w:left="720"/>
        <w:rPr>
          <w:rFonts w:ascii="Arial" w:hAnsi="Arial" w:cs="Arial"/>
          <w:sz w:val="20"/>
          <w:szCs w:val="20"/>
        </w:rPr>
      </w:pPr>
      <w:r>
        <w:rPr>
          <w:rFonts w:ascii="Arial" w:hAnsi="Arial" w:cs="Arial"/>
          <w:b/>
          <w:bCs/>
          <w:sz w:val="20"/>
          <w:szCs w:val="20"/>
        </w:rPr>
        <w:t>Add-Ons:</w:t>
      </w:r>
      <w:r>
        <w:rPr>
          <w:rFonts w:ascii="Arial" w:hAnsi="Arial" w:cs="Arial"/>
          <w:sz w:val="20"/>
          <w:szCs w:val="20"/>
        </w:rPr>
        <w:t xml:space="preserve"> DB Admin</w:t>
      </w:r>
      <w:r>
        <w:rPr>
          <w:rFonts w:ascii="Arial" w:hAnsi="Arial" w:cs="Arial"/>
          <w:sz w:val="20"/>
          <w:szCs w:val="20"/>
        </w:rPr>
        <w:br/>
      </w:r>
      <w:r>
        <w:rPr>
          <w:rFonts w:ascii="Arial" w:hAnsi="Arial" w:cs="Arial"/>
          <w:b/>
          <w:bCs/>
          <w:sz w:val="20"/>
          <w:szCs w:val="20"/>
        </w:rPr>
        <w:t>License key:</w:t>
      </w:r>
      <w:r>
        <w:rPr>
          <w:rFonts w:ascii="Arial" w:hAnsi="Arial" w:cs="Arial"/>
          <w:sz w:val="20"/>
          <w:szCs w:val="20"/>
        </w:rPr>
        <w:t xml:space="preserve"> C1SYKFP48F1ZNGUGXNT8SFBSVL2GVZ54MY6NB-144-178-745-47 </w:t>
      </w:r>
      <w:r>
        <w:rPr>
          <w:rFonts w:ascii="Arial" w:hAnsi="Arial" w:cs="Arial"/>
          <w:sz w:val="20"/>
          <w:szCs w:val="20"/>
        </w:rPr>
        <w:br/>
      </w:r>
      <w:r>
        <w:rPr>
          <w:rFonts w:ascii="Arial" w:hAnsi="Arial" w:cs="Arial"/>
          <w:b/>
          <w:bCs/>
          <w:sz w:val="20"/>
          <w:szCs w:val="20"/>
        </w:rPr>
        <w:t>Site Message:</w:t>
      </w:r>
      <w:r>
        <w:rPr>
          <w:rFonts w:ascii="Arial" w:hAnsi="Arial" w:cs="Arial"/>
          <w:sz w:val="20"/>
          <w:szCs w:val="20"/>
        </w:rPr>
        <w:t xml:space="preserve"> CMNP </w:t>
      </w:r>
      <w:r>
        <w:rPr>
          <w:rFonts w:ascii="Arial" w:hAnsi="Arial" w:cs="Arial"/>
          <w:sz w:val="20"/>
          <w:szCs w:val="20"/>
        </w:rPr>
        <w:br/>
      </w:r>
      <w:r>
        <w:rPr>
          <w:rFonts w:ascii="Arial" w:hAnsi="Arial" w:cs="Arial"/>
          <w:b/>
          <w:bCs/>
          <w:sz w:val="20"/>
          <w:szCs w:val="20"/>
        </w:rPr>
        <w:t>Number of Seat(s):</w:t>
      </w:r>
      <w:r>
        <w:rPr>
          <w:rFonts w:ascii="Arial" w:hAnsi="Arial" w:cs="Arial"/>
          <w:sz w:val="20"/>
          <w:szCs w:val="20"/>
        </w:rPr>
        <w:t xml:space="preserve"> 1 </w:t>
      </w:r>
    </w:p>
    <w:p w:rsidR="00310F50" w:rsidRDefault="00310F50" w:rsidP="00310F50">
      <w:pPr>
        <w:spacing w:after="240"/>
        <w:rPr>
          <w:rFonts w:ascii="Arial" w:hAnsi="Arial" w:cs="Arial"/>
          <w:sz w:val="20"/>
          <w:szCs w:val="20"/>
        </w:rPr>
      </w:pPr>
    </w:p>
    <w:p w:rsidR="00310F50" w:rsidRDefault="00310F50" w:rsidP="00310F50">
      <w:pPr>
        <w:rPr>
          <w:rFonts w:ascii="Arial" w:hAnsi="Arial" w:cs="Arial"/>
          <w:sz w:val="20"/>
          <w:szCs w:val="20"/>
        </w:rPr>
      </w:pPr>
      <w:r>
        <w:rPr>
          <w:rFonts w:ascii="Arial" w:hAnsi="Arial" w:cs="Arial"/>
          <w:sz w:val="20"/>
          <w:szCs w:val="20"/>
        </w:rPr>
        <w:pict>
          <v:rect id="_x0000_i1026" style="width:451.3pt;height:.75pt" o:hrstd="t" o:hrnoshade="t" o:hr="t" fillcolor="black" stroked="f"/>
        </w:pict>
      </w:r>
    </w:p>
    <w:p w:rsidR="00310F50" w:rsidRDefault="00310F50" w:rsidP="00310F50">
      <w:pPr>
        <w:pStyle w:val="a4"/>
      </w:pPr>
      <w:hyperlink r:id="rId6" w:history="1">
        <w:r>
          <w:rPr>
            <w:rStyle w:val="a3"/>
          </w:rPr>
          <w:t>Toad World</w:t>
        </w:r>
      </w:hyperlink>
      <w:r>
        <w:rPr>
          <w:rFonts w:hint="eastAsia"/>
        </w:rPr>
        <w:t xml:space="preserve"> is your one stop resource for education, expertise and collaboration. You will find this to be an invaluable resource, no matter how long you have been working with databases. Toad World offers expert blogs and discussion forums, tips and tricks, videos, and regular updates from product experts and thousands of users.</w:t>
      </w:r>
    </w:p>
    <w:p w:rsidR="00310F50" w:rsidRDefault="00310F50" w:rsidP="00310F50">
      <w:pPr>
        <w:pStyle w:val="a4"/>
        <w:rPr>
          <w:rFonts w:hint="eastAsia"/>
        </w:rPr>
      </w:pPr>
      <w:r>
        <w:rPr>
          <w:rFonts w:hint="eastAsia"/>
        </w:rPr>
        <w:t xml:space="preserve">Now you can really maximize your investment in Toad with </w:t>
      </w:r>
      <w:hyperlink r:id="rId7" w:history="1">
        <w:r>
          <w:rPr>
            <w:rStyle w:val="a3"/>
          </w:rPr>
          <w:t>NEW NO-COST web-based training courses</w:t>
        </w:r>
      </w:hyperlink>
      <w:r>
        <w:rPr>
          <w:rFonts w:hint="eastAsia"/>
        </w:rPr>
        <w:t xml:space="preserve">; basic and advanced for developers, analysts and DBAs which will enable you to become a more accomplished Toad user. </w:t>
      </w:r>
    </w:p>
    <w:p w:rsidR="00310F50" w:rsidRDefault="00310F50" w:rsidP="00310F50">
      <w:pPr>
        <w:rPr>
          <w:rFonts w:ascii="Arial" w:hAnsi="Arial" w:cs="Arial" w:hint="eastAsia"/>
          <w:sz w:val="20"/>
          <w:szCs w:val="20"/>
        </w:rPr>
      </w:pPr>
      <w:r>
        <w:rPr>
          <w:rFonts w:ascii="Arial" w:hAnsi="Arial" w:cs="Arial"/>
          <w:sz w:val="20"/>
          <w:szCs w:val="20"/>
        </w:rPr>
        <w:pict>
          <v:rect id="_x0000_i1027" style="width:451.3pt;height:.75pt" o:hrstd="t" o:hrnoshade="t" o:hr="t" fillcolor="black" stroked="f"/>
        </w:pict>
      </w:r>
    </w:p>
    <w:p w:rsidR="00310F50" w:rsidRDefault="00310F50" w:rsidP="00310F50">
      <w:pPr>
        <w:rPr>
          <w:rFonts w:ascii="Arial" w:hAnsi="Arial" w:cs="Arial"/>
          <w:b/>
          <w:bCs/>
          <w:sz w:val="20"/>
          <w:szCs w:val="20"/>
        </w:rPr>
      </w:pPr>
    </w:p>
    <w:p w:rsidR="00310F50" w:rsidRDefault="00310F50" w:rsidP="00310F50">
      <w:pPr>
        <w:rPr>
          <w:rFonts w:ascii="Arial" w:hAnsi="Arial" w:cs="Arial"/>
          <w:b/>
          <w:bCs/>
          <w:sz w:val="20"/>
          <w:szCs w:val="20"/>
        </w:rPr>
      </w:pPr>
    </w:p>
    <w:p w:rsidR="00310F50" w:rsidRDefault="00310F50" w:rsidP="00310F50">
      <w:pPr>
        <w:rPr>
          <w:rFonts w:ascii="Arial" w:hAnsi="Arial" w:cs="Arial"/>
          <w:b/>
          <w:bCs/>
          <w:sz w:val="20"/>
          <w:szCs w:val="20"/>
        </w:rPr>
      </w:pPr>
    </w:p>
    <w:p w:rsidR="00310F50" w:rsidRDefault="00310F50" w:rsidP="00310F50">
      <w:pPr>
        <w:rPr>
          <w:rFonts w:ascii="Arial" w:hAnsi="Arial" w:cs="Arial"/>
          <w:sz w:val="20"/>
          <w:szCs w:val="20"/>
        </w:rPr>
      </w:pPr>
      <w:r>
        <w:rPr>
          <w:rFonts w:ascii="Arial" w:hAnsi="Arial" w:cs="Arial"/>
          <w:b/>
          <w:bCs/>
          <w:sz w:val="20"/>
          <w:szCs w:val="20"/>
        </w:rPr>
        <w:t>Register your product for support to protect your investment.</w:t>
      </w:r>
      <w:r>
        <w:rPr>
          <w:rFonts w:ascii="Arial" w:hAnsi="Arial" w:cs="Arial"/>
          <w:sz w:val="20"/>
          <w:szCs w:val="20"/>
        </w:rPr>
        <w:t xml:space="preserve"> </w:t>
      </w:r>
      <w:r>
        <w:rPr>
          <w:rFonts w:ascii="Arial" w:hAnsi="Arial" w:cs="Arial"/>
          <w:sz w:val="20"/>
          <w:szCs w:val="20"/>
        </w:rPr>
        <w:br/>
      </w:r>
      <w:r>
        <w:rPr>
          <w:rFonts w:ascii="Arial" w:hAnsi="Arial" w:cs="Arial"/>
          <w:sz w:val="20"/>
          <w:szCs w:val="20"/>
        </w:rPr>
        <w:br/>
        <w:t xml:space="preserve">You have been assigned the following license number(s). </w:t>
      </w:r>
      <w:r>
        <w:rPr>
          <w:rFonts w:ascii="Arial" w:hAnsi="Arial" w:cs="Arial"/>
          <w:sz w:val="20"/>
          <w:szCs w:val="20"/>
        </w:rPr>
        <w:br/>
      </w:r>
      <w:r>
        <w:rPr>
          <w:rFonts w:ascii="Arial" w:hAnsi="Arial" w:cs="Arial"/>
          <w:b/>
          <w:bCs/>
          <w:sz w:val="20"/>
          <w:szCs w:val="20"/>
        </w:rPr>
        <w:t>License Number:</w:t>
      </w:r>
      <w:r>
        <w:rPr>
          <w:rFonts w:ascii="Arial" w:hAnsi="Arial" w:cs="Arial"/>
          <w:sz w:val="20"/>
          <w:szCs w:val="20"/>
        </w:rPr>
        <w:t xml:space="preserve"> 144-178-745</w:t>
      </w:r>
      <w:r>
        <w:rPr>
          <w:rFonts w:ascii="Arial" w:hAnsi="Arial" w:cs="Arial"/>
          <w:sz w:val="20"/>
          <w:szCs w:val="20"/>
        </w:rPr>
        <w:br/>
      </w:r>
      <w:r>
        <w:rPr>
          <w:rFonts w:ascii="Arial" w:hAnsi="Arial" w:cs="Arial"/>
          <w:sz w:val="20"/>
          <w:szCs w:val="20"/>
        </w:rPr>
        <w:lastRenderedPageBreak/>
        <w:br/>
      </w:r>
      <w:proofErr w:type="gramStart"/>
      <w:r>
        <w:rPr>
          <w:rFonts w:ascii="Arial" w:hAnsi="Arial" w:cs="Arial"/>
          <w:sz w:val="20"/>
          <w:szCs w:val="20"/>
        </w:rPr>
        <w:t>Don't</w:t>
      </w:r>
      <w:proofErr w:type="gramEnd"/>
      <w:r>
        <w:rPr>
          <w:rFonts w:ascii="Arial" w:hAnsi="Arial" w:cs="Arial"/>
          <w:sz w:val="20"/>
          <w:szCs w:val="20"/>
        </w:rPr>
        <w:t xml:space="preserve"> wait! </w:t>
      </w:r>
      <w:hyperlink r:id="rId8" w:history="1">
        <w:r>
          <w:rPr>
            <w:rStyle w:val="a3"/>
            <w:sz w:val="20"/>
            <w:szCs w:val="20"/>
          </w:rPr>
          <w:t>Click here</w:t>
        </w:r>
      </w:hyperlink>
      <w:r>
        <w:rPr>
          <w:rFonts w:ascii="Arial" w:hAnsi="Arial" w:cs="Arial"/>
          <w:sz w:val="20"/>
          <w:szCs w:val="20"/>
        </w:rPr>
        <w:t xml:space="preserve"> to register your product for support to take advantage of these great resources: </w:t>
      </w:r>
    </w:p>
    <w:p w:rsidR="00310F50" w:rsidRDefault="00310F50" w:rsidP="00310F50">
      <w:pPr>
        <w:numPr>
          <w:ilvl w:val="0"/>
          <w:numId w:val="1"/>
        </w:numPr>
        <w:spacing w:before="100" w:beforeAutospacing="1" w:after="100" w:afterAutospacing="1"/>
        <w:rPr>
          <w:rFonts w:ascii="Arial" w:hAnsi="Arial" w:cs="Arial"/>
          <w:sz w:val="20"/>
          <w:szCs w:val="20"/>
        </w:rPr>
      </w:pPr>
      <w:r>
        <w:rPr>
          <w:rFonts w:ascii="Arial" w:hAnsi="Arial" w:cs="Arial"/>
          <w:sz w:val="20"/>
          <w:szCs w:val="20"/>
        </w:rPr>
        <w:t>Online Support Portal with self-help capabilities to solve problems quickly and independently 24 hours a day, 365 days a year</w:t>
      </w:r>
    </w:p>
    <w:p w:rsidR="00310F50" w:rsidRDefault="00310F50" w:rsidP="00310F50">
      <w:pPr>
        <w:numPr>
          <w:ilvl w:val="0"/>
          <w:numId w:val="1"/>
        </w:numPr>
        <w:spacing w:before="100" w:beforeAutospacing="1" w:after="100" w:afterAutospacing="1"/>
        <w:rPr>
          <w:rFonts w:ascii="Arial" w:hAnsi="Arial" w:cs="Arial"/>
          <w:sz w:val="20"/>
          <w:szCs w:val="20"/>
        </w:rPr>
      </w:pPr>
      <w:r>
        <w:rPr>
          <w:rFonts w:ascii="Arial" w:hAnsi="Arial" w:cs="Arial"/>
          <w:sz w:val="20"/>
          <w:szCs w:val="20"/>
        </w:rPr>
        <w:t>Manage your license and users</w:t>
      </w:r>
    </w:p>
    <w:p w:rsidR="00310F50" w:rsidRDefault="00310F50" w:rsidP="00310F50">
      <w:pPr>
        <w:numPr>
          <w:ilvl w:val="0"/>
          <w:numId w:val="1"/>
        </w:numPr>
        <w:spacing w:before="100" w:beforeAutospacing="1" w:after="100" w:afterAutospacing="1"/>
        <w:rPr>
          <w:rFonts w:ascii="Arial" w:hAnsi="Arial" w:cs="Arial"/>
          <w:sz w:val="20"/>
          <w:szCs w:val="20"/>
        </w:rPr>
      </w:pPr>
      <w:r>
        <w:rPr>
          <w:rFonts w:ascii="Arial" w:hAnsi="Arial" w:cs="Arial"/>
          <w:sz w:val="20"/>
          <w:szCs w:val="20"/>
        </w:rPr>
        <w:t>Stay current by downloading the most recent version of your product</w:t>
      </w:r>
    </w:p>
    <w:p w:rsidR="00310F50" w:rsidRDefault="00310F50" w:rsidP="00310F50">
      <w:pPr>
        <w:numPr>
          <w:ilvl w:val="0"/>
          <w:numId w:val="1"/>
        </w:numPr>
        <w:spacing w:before="100" w:beforeAutospacing="1" w:after="100" w:afterAutospacing="1"/>
        <w:rPr>
          <w:rFonts w:ascii="Arial" w:hAnsi="Arial" w:cs="Arial"/>
          <w:sz w:val="20"/>
          <w:szCs w:val="20"/>
        </w:rPr>
      </w:pPr>
      <w:r>
        <w:rPr>
          <w:rFonts w:ascii="Arial" w:hAnsi="Arial" w:cs="Arial"/>
          <w:sz w:val="20"/>
          <w:szCs w:val="20"/>
        </w:rPr>
        <w:t>Review release notes and other technical documentation to activate and configure your product</w:t>
      </w:r>
    </w:p>
    <w:p w:rsidR="00310F50" w:rsidRDefault="00310F50" w:rsidP="00310F50">
      <w:pPr>
        <w:numPr>
          <w:ilvl w:val="0"/>
          <w:numId w:val="1"/>
        </w:numPr>
        <w:spacing w:before="100" w:beforeAutospacing="1" w:after="100" w:afterAutospacing="1"/>
        <w:rPr>
          <w:rFonts w:ascii="Arial" w:hAnsi="Arial" w:cs="Arial"/>
          <w:sz w:val="20"/>
          <w:szCs w:val="20"/>
        </w:rPr>
      </w:pPr>
      <w:r>
        <w:rPr>
          <w:rFonts w:ascii="Arial" w:hAnsi="Arial" w:cs="Arial"/>
          <w:sz w:val="20"/>
          <w:szCs w:val="20"/>
        </w:rPr>
        <w:t>Sign up for product news and alerts</w:t>
      </w:r>
    </w:p>
    <w:p w:rsidR="00310F50" w:rsidRDefault="00310F50" w:rsidP="00310F50">
      <w:pPr>
        <w:numPr>
          <w:ilvl w:val="0"/>
          <w:numId w:val="1"/>
        </w:numPr>
        <w:spacing w:before="100" w:beforeAutospacing="1" w:after="100" w:afterAutospacing="1"/>
        <w:rPr>
          <w:rFonts w:ascii="Arial" w:hAnsi="Arial" w:cs="Arial"/>
          <w:sz w:val="20"/>
          <w:szCs w:val="20"/>
        </w:rPr>
      </w:pPr>
      <w:r>
        <w:rPr>
          <w:rFonts w:ascii="Arial" w:hAnsi="Arial" w:cs="Arial"/>
          <w:sz w:val="20"/>
          <w:szCs w:val="20"/>
        </w:rPr>
        <w:t>Search knowledge articles to troubleshoot your unique challenge</w:t>
      </w:r>
    </w:p>
    <w:p w:rsidR="00310F50" w:rsidRDefault="00310F50" w:rsidP="00310F50">
      <w:pPr>
        <w:numPr>
          <w:ilvl w:val="0"/>
          <w:numId w:val="1"/>
        </w:numPr>
        <w:spacing w:before="100" w:beforeAutospacing="1" w:after="100" w:afterAutospacing="1"/>
        <w:rPr>
          <w:rFonts w:ascii="Arial" w:hAnsi="Arial" w:cs="Arial"/>
          <w:sz w:val="20"/>
          <w:szCs w:val="20"/>
        </w:rPr>
      </w:pPr>
      <w:r>
        <w:rPr>
          <w:rFonts w:ascii="Arial" w:hAnsi="Arial" w:cs="Arial"/>
          <w:sz w:val="20"/>
          <w:szCs w:val="20"/>
        </w:rPr>
        <w:t>View technical and “how-to” videos</w:t>
      </w:r>
    </w:p>
    <w:p w:rsidR="00310F50" w:rsidRDefault="00310F50" w:rsidP="00310F50">
      <w:pPr>
        <w:numPr>
          <w:ilvl w:val="0"/>
          <w:numId w:val="1"/>
        </w:numPr>
        <w:spacing w:before="100" w:beforeAutospacing="1" w:after="100" w:afterAutospacing="1"/>
        <w:rPr>
          <w:rFonts w:ascii="Arial" w:hAnsi="Arial" w:cs="Arial"/>
          <w:sz w:val="20"/>
          <w:szCs w:val="20"/>
        </w:rPr>
      </w:pPr>
      <w:r>
        <w:rPr>
          <w:rFonts w:ascii="Arial" w:hAnsi="Arial" w:cs="Arial"/>
          <w:sz w:val="20"/>
          <w:szCs w:val="20"/>
        </w:rPr>
        <w:t>Access product forums to share information with other industry experts</w:t>
      </w:r>
    </w:p>
    <w:p w:rsidR="00310F50" w:rsidRDefault="00310F50" w:rsidP="00310F50">
      <w:pPr>
        <w:numPr>
          <w:ilvl w:val="0"/>
          <w:numId w:val="1"/>
        </w:numPr>
        <w:spacing w:before="100" w:beforeAutospacing="1" w:after="100" w:afterAutospacing="1"/>
        <w:rPr>
          <w:rFonts w:ascii="Arial" w:hAnsi="Arial" w:cs="Arial"/>
          <w:sz w:val="20"/>
          <w:szCs w:val="20"/>
        </w:rPr>
      </w:pPr>
      <w:r>
        <w:rPr>
          <w:rFonts w:ascii="Arial" w:hAnsi="Arial" w:cs="Arial"/>
          <w:sz w:val="20"/>
          <w:szCs w:val="20"/>
        </w:rPr>
        <w:t>Sign up for instructor led and web based training</w:t>
      </w:r>
    </w:p>
    <w:p w:rsidR="00310F50" w:rsidRDefault="00310F50" w:rsidP="00310F50">
      <w:pPr>
        <w:numPr>
          <w:ilvl w:val="0"/>
          <w:numId w:val="1"/>
        </w:numPr>
        <w:spacing w:before="100" w:beforeAutospacing="1" w:after="100" w:afterAutospacing="1"/>
        <w:rPr>
          <w:rFonts w:ascii="Arial" w:hAnsi="Arial" w:cs="Arial"/>
          <w:sz w:val="20"/>
          <w:szCs w:val="20"/>
        </w:rPr>
      </w:pPr>
      <w:r>
        <w:rPr>
          <w:rFonts w:ascii="Arial" w:hAnsi="Arial" w:cs="Arial"/>
          <w:sz w:val="20"/>
          <w:szCs w:val="20"/>
        </w:rPr>
        <w:t>Submit and manage Service Requests</w:t>
      </w:r>
    </w:p>
    <w:p w:rsidR="00310F50" w:rsidRDefault="00310F50" w:rsidP="00310F50">
      <w:pPr>
        <w:pStyle w:val="a4"/>
      </w:pPr>
      <w:r>
        <w:rPr>
          <w:rFonts w:hint="eastAsia"/>
        </w:rPr>
        <w:t xml:space="preserve">Once you have registered your product, click </w:t>
      </w:r>
      <w:hyperlink r:id="rId9" w:history="1">
        <w:r>
          <w:rPr>
            <w:rStyle w:val="a3"/>
          </w:rPr>
          <w:t>here</w:t>
        </w:r>
      </w:hyperlink>
      <w:r>
        <w:rPr>
          <w:rFonts w:hint="eastAsia"/>
        </w:rPr>
        <w:t xml:space="preserve"> to download.</w:t>
      </w:r>
    </w:p>
    <w:p w:rsidR="00310F50" w:rsidRDefault="00310F50" w:rsidP="00310F50">
      <w:pPr>
        <w:pStyle w:val="a4"/>
        <w:rPr>
          <w:rFonts w:hint="eastAsia"/>
        </w:rPr>
      </w:pPr>
      <w:r>
        <w:rPr>
          <w:rFonts w:hint="eastAsia"/>
        </w:rPr>
        <w:t xml:space="preserve">If you have any additional questions concerning your license, please contact </w:t>
      </w:r>
      <w:hyperlink r:id="rId10" w:history="1">
        <w:r>
          <w:rPr>
            <w:rStyle w:val="a3"/>
          </w:rPr>
          <w:t>Licensing Assistance</w:t>
        </w:r>
      </w:hyperlink>
      <w:r>
        <w:rPr>
          <w:rFonts w:hint="eastAsia"/>
        </w:rPr>
        <w:t>.</w:t>
      </w:r>
    </w:p>
    <w:p w:rsidR="00310F50" w:rsidRDefault="00310F50" w:rsidP="00310F50">
      <w:pPr>
        <w:rPr>
          <w:rFonts w:ascii="Arial" w:hAnsi="Arial" w:cs="Arial" w:hint="eastAsia"/>
          <w:sz w:val="20"/>
          <w:szCs w:val="20"/>
        </w:rPr>
      </w:pPr>
      <w:r>
        <w:rPr>
          <w:rFonts w:ascii="Arial" w:hAnsi="Arial" w:cs="Arial"/>
          <w:sz w:val="20"/>
          <w:szCs w:val="20"/>
        </w:rPr>
        <w:pict>
          <v:rect id="_x0000_i1028" style="width:451.3pt;height:.75pt" o:hrstd="t" o:hrnoshade="t" o:hr="t" fillcolor="black" stroked="f"/>
        </w:pict>
      </w:r>
    </w:p>
    <w:p w:rsidR="00310F50" w:rsidRDefault="00310F50" w:rsidP="00310F50">
      <w:pPr>
        <w:pStyle w:val="a4"/>
      </w:pPr>
      <w:r>
        <w:rPr>
          <w:rFonts w:hint="eastAsia"/>
        </w:rPr>
        <w:t xml:space="preserve">You have been assigned the following license number(s). Please keep a record of this number for future correspondence. </w:t>
      </w:r>
      <w:r>
        <w:rPr>
          <w:rFonts w:hint="eastAsia"/>
        </w:rPr>
        <w:br/>
      </w:r>
      <w:r>
        <w:rPr>
          <w:rFonts w:hint="eastAsia"/>
        </w:rPr>
        <w:br/>
      </w:r>
      <w:r>
        <w:rPr>
          <w:rFonts w:hint="eastAsia"/>
          <w:b/>
          <w:bCs/>
        </w:rPr>
        <w:t>License Number:</w:t>
      </w:r>
      <w:r>
        <w:rPr>
          <w:rFonts w:hint="eastAsia"/>
        </w:rPr>
        <w:t xml:space="preserve"> 144-178-745 </w:t>
      </w:r>
      <w:r>
        <w:rPr>
          <w:rFonts w:hint="eastAsia"/>
        </w:rPr>
        <w:br/>
      </w:r>
      <w:r>
        <w:rPr>
          <w:rFonts w:hint="eastAsia"/>
        </w:rPr>
        <w:br/>
      </w:r>
      <w:r>
        <w:rPr>
          <w:rFonts w:hint="eastAsia"/>
          <w:b/>
          <w:bCs/>
        </w:rPr>
        <w:t>Account ID:</w:t>
      </w:r>
      <w:r>
        <w:rPr>
          <w:rFonts w:hint="eastAsia"/>
        </w:rPr>
        <w:t xml:space="preserve"> 1-6O2M54N </w:t>
      </w:r>
    </w:p>
    <w:p w:rsidR="00310F50" w:rsidRDefault="00310F50" w:rsidP="00310F50">
      <w:pPr>
        <w:pStyle w:val="a4"/>
        <w:rPr>
          <w:rFonts w:hint="eastAsia"/>
        </w:rPr>
      </w:pPr>
      <w:r>
        <w:rPr>
          <w:rFonts w:hint="eastAsia"/>
        </w:rPr>
        <w:t>Regards,</w:t>
      </w:r>
    </w:p>
    <w:p w:rsidR="00310F50" w:rsidRDefault="00310F50" w:rsidP="00310F50">
      <w:pPr>
        <w:pStyle w:val="a4"/>
        <w:rPr>
          <w:rFonts w:hint="eastAsia"/>
        </w:rPr>
      </w:pPr>
      <w:r>
        <w:rPr>
          <w:rFonts w:hint="eastAsia"/>
        </w:rPr>
        <w:t>License Administration</w:t>
      </w:r>
      <w:r>
        <w:rPr>
          <w:rFonts w:hint="eastAsia"/>
        </w:rPr>
        <w:br/>
        <w:t>Quest</w:t>
      </w:r>
    </w:p>
    <w:p w:rsidR="00310F50" w:rsidRDefault="00310F50" w:rsidP="00310F50">
      <w:pPr>
        <w:rPr>
          <w:rFonts w:ascii="Arial" w:hAnsi="Arial" w:cs="Arial" w:hint="eastAsia"/>
          <w:sz w:val="20"/>
          <w:szCs w:val="20"/>
        </w:rPr>
      </w:pPr>
      <w:r>
        <w:rPr>
          <w:rFonts w:ascii="Arial" w:hAnsi="Arial" w:cs="Arial"/>
          <w:sz w:val="20"/>
          <w:szCs w:val="20"/>
        </w:rPr>
        <w:br/>
      </w:r>
      <w:r>
        <w:rPr>
          <w:rFonts w:ascii="Arial" w:hAnsi="Arial" w:cs="Arial"/>
          <w:sz w:val="20"/>
          <w:szCs w:val="20"/>
        </w:rPr>
        <w:br/>
        <w:t xml:space="preserve">This email message contains confidential and privileged information and is for the sole use of the intended recipient(s). Any unauthorized review, use, disclosure or distribution is prohibited. If you are not the intended recipient, please contact the sender by reply email and destroy all copies of the original message. </w:t>
      </w:r>
    </w:p>
    <w:p w:rsidR="00505B67" w:rsidRDefault="00310F50"/>
    <w:sectPr w:rsidR="00505B67" w:rsidSect="00310F50">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026F5"/>
    <w:multiLevelType w:val="multilevel"/>
    <w:tmpl w:val="6608D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F50"/>
    <w:rsid w:val="00310F50"/>
    <w:rsid w:val="00DC4E3D"/>
    <w:rsid w:val="00E837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127C3-AD38-4C5F-8EB0-429EF07A4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0F50"/>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10F50"/>
    <w:rPr>
      <w:rFonts w:ascii="Arial" w:hAnsi="Arial" w:cs="Arial" w:hint="default"/>
      <w:color w:val="0000FF"/>
      <w:u w:val="single"/>
    </w:rPr>
  </w:style>
  <w:style w:type="paragraph" w:styleId="a4">
    <w:name w:val="Normal (Web)"/>
    <w:basedOn w:val="a"/>
    <w:uiPriority w:val="99"/>
    <w:semiHidden/>
    <w:unhideWhenUsed/>
    <w:rsid w:val="00310F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9424390">
      <w:bodyDiv w:val="1"/>
      <w:marLeft w:val="0"/>
      <w:marRight w:val="0"/>
      <w:marTop w:val="0"/>
      <w:marBottom w:val="0"/>
      <w:divBdr>
        <w:top w:val="none" w:sz="0" w:space="0" w:color="auto"/>
        <w:left w:val="none" w:sz="0" w:space="0" w:color="auto"/>
        <w:bottom w:val="none" w:sz="0" w:space="0" w:color="auto"/>
        <w:right w:val="none" w:sz="0" w:space="0" w:color="auto"/>
      </w:divBdr>
      <w:divsChild>
        <w:div w:id="1387757101">
          <w:marLeft w:val="0"/>
          <w:marRight w:val="0"/>
          <w:marTop w:val="0"/>
          <w:marBottom w:val="0"/>
          <w:divBdr>
            <w:top w:val="none" w:sz="0" w:space="0" w:color="auto"/>
            <w:left w:val="none" w:sz="0" w:space="0" w:color="auto"/>
            <w:bottom w:val="none" w:sz="0" w:space="0" w:color="auto"/>
            <w:right w:val="none" w:sz="0" w:space="0" w:color="auto"/>
          </w:divBdr>
        </w:div>
        <w:div w:id="558441840">
          <w:marLeft w:val="0"/>
          <w:marRight w:val="0"/>
          <w:marTop w:val="0"/>
          <w:marBottom w:val="0"/>
          <w:divBdr>
            <w:top w:val="none" w:sz="0" w:space="0" w:color="auto"/>
            <w:left w:val="none" w:sz="0" w:space="0" w:color="auto"/>
            <w:bottom w:val="none" w:sz="0" w:space="0" w:color="auto"/>
            <w:right w:val="none" w:sz="0" w:space="0" w:color="auto"/>
          </w:divBdr>
        </w:div>
        <w:div w:id="1041127419">
          <w:marLeft w:val="0"/>
          <w:marRight w:val="0"/>
          <w:marTop w:val="0"/>
          <w:marBottom w:val="0"/>
          <w:divBdr>
            <w:top w:val="none" w:sz="0" w:space="0" w:color="auto"/>
            <w:left w:val="none" w:sz="0" w:space="0" w:color="auto"/>
            <w:bottom w:val="none" w:sz="0" w:space="0" w:color="auto"/>
            <w:right w:val="none" w:sz="0" w:space="0" w:color="auto"/>
          </w:divBdr>
        </w:div>
        <w:div w:id="3196217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quest.com/account/registersupportuserlicense?licenseNumber=144-178-745&amp;email=skyf2@callmaner.com&amp;cmpid=em:licensing:support" TargetMode="External"/><Relationship Id="rId3" Type="http://schemas.openxmlformats.org/officeDocument/2006/relationships/settings" Target="settings.xml"/><Relationship Id="rId7" Type="http://schemas.openxmlformats.org/officeDocument/2006/relationships/hyperlink" Target="https://support.quest.com/toad-for-oracle/trai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adworld.com/" TargetMode="External"/><Relationship Id="rId11" Type="http://schemas.openxmlformats.org/officeDocument/2006/relationships/fontTable" Target="fontTable.xml"/><Relationship Id="rId5" Type="http://schemas.openxmlformats.org/officeDocument/2006/relationships/hyperlink" Target="https://www.quest.com/legal/sta.aspx" TargetMode="External"/><Relationship Id="rId10" Type="http://schemas.openxmlformats.org/officeDocument/2006/relationships/hyperlink" Target="https://support.quest.com/contact-us/licensing?cmpid=em:licensing:licensingassistance" TargetMode="External"/><Relationship Id="rId4" Type="http://schemas.openxmlformats.org/officeDocument/2006/relationships/webSettings" Target="webSettings.xml"/><Relationship Id="rId9" Type="http://schemas.openxmlformats.org/officeDocument/2006/relationships/hyperlink" Target="https://support.quest.com/download-product-selec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655</Words>
  <Characters>3736</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박지연</dc:creator>
  <cp:keywords/>
  <dc:description/>
  <cp:lastModifiedBy>박지연</cp:lastModifiedBy>
  <cp:revision>1</cp:revision>
  <dcterms:created xsi:type="dcterms:W3CDTF">2019-09-26T06:59:00Z</dcterms:created>
  <dcterms:modified xsi:type="dcterms:W3CDTF">2019-09-26T07:00:00Z</dcterms:modified>
</cp:coreProperties>
</file>