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D6D29" w14:textId="65B679FA" w:rsidR="009C76EC" w:rsidRPr="0010530D" w:rsidRDefault="009C76EC">
      <w:pPr>
        <w:rPr>
          <w:rFonts w:cstheme="minorHAnsi"/>
          <w:color w:val="000000" w:themeColor="text1"/>
        </w:rPr>
      </w:pPr>
    </w:p>
    <w:p w14:paraId="24724879" w14:textId="4F530141" w:rsidR="00B70003" w:rsidRPr="0010530D" w:rsidRDefault="00B70003">
      <w:pPr>
        <w:rPr>
          <w:rFonts w:cstheme="minorHAnsi"/>
          <w:color w:val="000000" w:themeColor="text1"/>
        </w:rPr>
      </w:pPr>
    </w:p>
    <w:p w14:paraId="3E63F667" w14:textId="1BF09474" w:rsidR="00B70003" w:rsidRPr="0010530D" w:rsidRDefault="00B70003">
      <w:pPr>
        <w:rPr>
          <w:rFonts w:cstheme="minorHAnsi"/>
          <w:color w:val="000000" w:themeColor="text1"/>
        </w:rPr>
      </w:pPr>
    </w:p>
    <w:p w14:paraId="777BE11B" w14:textId="6677C723" w:rsidR="00B70003" w:rsidRPr="0010530D" w:rsidRDefault="00B70003">
      <w:pPr>
        <w:rPr>
          <w:rFonts w:cstheme="minorHAnsi"/>
          <w:color w:val="000000" w:themeColor="text1"/>
        </w:rPr>
      </w:pPr>
    </w:p>
    <w:p w14:paraId="428E885E" w14:textId="6ABB08A0" w:rsidR="00B70003" w:rsidRDefault="00B70003" w:rsidP="00B70003">
      <w:pPr>
        <w:pStyle w:val="Heading1"/>
        <w:shd w:val="clear" w:color="auto" w:fill="FFFFFF"/>
        <w:spacing w:before="0" w:after="450" w:line="300" w:lineRule="atLeast"/>
        <w:rPr>
          <w:rFonts w:asciiTheme="minorHAnsi" w:hAnsiTheme="minorHAnsi" w:cstheme="minorHAnsi"/>
          <w:b/>
          <w:bCs/>
          <w:color w:val="000000" w:themeColor="text1"/>
          <w:sz w:val="24"/>
          <w:szCs w:val="24"/>
        </w:rPr>
      </w:pPr>
      <w:r w:rsidRPr="0010530D">
        <w:rPr>
          <w:rFonts w:asciiTheme="minorHAnsi" w:hAnsiTheme="minorHAnsi" w:cstheme="minorHAnsi"/>
          <w:b/>
          <w:bCs/>
          <w:color w:val="000000" w:themeColor="text1"/>
          <w:sz w:val="24"/>
          <w:szCs w:val="24"/>
        </w:rPr>
        <w:t>Suppressed immune response linked to failed bone healing</w:t>
      </w:r>
    </w:p>
    <w:p w14:paraId="2446C269" w14:textId="15C89CFD" w:rsidR="004D05EA" w:rsidRDefault="004D05EA" w:rsidP="004D05EA">
      <w:r>
        <w:t>Date: July 21, 2021</w:t>
      </w:r>
    </w:p>
    <w:p w14:paraId="4C3B57C6" w14:textId="3FB7CD09" w:rsidR="004D05EA" w:rsidRDefault="004D05EA" w:rsidP="004D05EA">
      <w:r>
        <w:t>Related to: Regenerative Rehabilitation Moonshot</w:t>
      </w:r>
    </w:p>
    <w:p w14:paraId="4D38D5EF" w14:textId="77777777" w:rsidR="004D05EA" w:rsidRPr="004D05EA" w:rsidRDefault="004D05EA" w:rsidP="004D05EA">
      <w:bookmarkStart w:id="0" w:name="_GoBack"/>
      <w:bookmarkEnd w:id="0"/>
    </w:p>
    <w:p w14:paraId="130F80BF" w14:textId="77777777" w:rsidR="0010530D" w:rsidRPr="0010530D" w:rsidRDefault="0010530D" w:rsidP="0010530D">
      <w:pPr>
        <w:rPr>
          <w:rFonts w:ascii="Calibri" w:eastAsia="Times New Roman" w:hAnsi="Calibri" w:cs="Calibri"/>
          <w:color w:val="000000"/>
        </w:rPr>
      </w:pPr>
      <w:r w:rsidRPr="0010530D">
        <w:rPr>
          <w:rFonts w:ascii="Calibri" w:eastAsia="Times New Roman" w:hAnsi="Calibri" w:cs="Calibri"/>
          <w:color w:val="000000"/>
        </w:rPr>
        <w:t>If all goes as envisioned, research done at the University of Oregon could one day lead to a blood test to guide treatment for musculoskeletal injuries.</w:t>
      </w:r>
    </w:p>
    <w:p w14:paraId="72165E17" w14:textId="38FCA73F" w:rsidR="00B70003" w:rsidRPr="0010530D" w:rsidRDefault="00B70003" w:rsidP="00B70003">
      <w:pPr>
        <w:shd w:val="clear" w:color="auto" w:fill="FFFFFF"/>
        <w:spacing w:before="360" w:after="360"/>
        <w:rPr>
          <w:rFonts w:eastAsia="Times New Roman" w:cstheme="minorHAnsi"/>
          <w:color w:val="000000" w:themeColor="text1"/>
        </w:rPr>
      </w:pPr>
      <w:r w:rsidRPr="0010530D">
        <w:rPr>
          <w:rFonts w:eastAsia="Times New Roman" w:cstheme="minorHAnsi"/>
          <w:color w:val="000000" w:themeColor="text1"/>
        </w:rPr>
        <w:t>A team led by Robert Guldberg of the U</w:t>
      </w:r>
      <w:r w:rsidR="00541094">
        <w:rPr>
          <w:rFonts w:eastAsia="Times New Roman" w:cstheme="minorHAnsi"/>
          <w:color w:val="000000" w:themeColor="text1"/>
        </w:rPr>
        <w:t xml:space="preserve">niversity of </w:t>
      </w:r>
      <w:r w:rsidRPr="0010530D">
        <w:rPr>
          <w:rFonts w:eastAsia="Times New Roman" w:cstheme="minorHAnsi"/>
          <w:color w:val="000000" w:themeColor="text1"/>
        </w:rPr>
        <w:t>O</w:t>
      </w:r>
      <w:r w:rsidR="00541094">
        <w:rPr>
          <w:rFonts w:eastAsia="Times New Roman" w:cstheme="minorHAnsi"/>
          <w:color w:val="000000" w:themeColor="text1"/>
        </w:rPr>
        <w:t>regon</w:t>
      </w:r>
      <w:r w:rsidRPr="0010530D">
        <w:rPr>
          <w:rFonts w:eastAsia="Times New Roman" w:cstheme="minorHAnsi"/>
          <w:color w:val="000000" w:themeColor="text1"/>
        </w:rPr>
        <w:t xml:space="preserve">’s Phil and Penny Knight Campus for Accelerating Scientific Impact and director of the </w:t>
      </w:r>
      <w:r w:rsidR="004E6048" w:rsidRPr="0010530D">
        <w:rPr>
          <w:rFonts w:eastAsia="Times New Roman" w:cstheme="minorHAnsi"/>
          <w:color w:val="000000" w:themeColor="text1"/>
        </w:rPr>
        <w:t>Wu Tsai</w:t>
      </w:r>
      <w:r w:rsidRPr="0010530D">
        <w:rPr>
          <w:rFonts w:eastAsia="Times New Roman" w:cstheme="minorHAnsi"/>
          <w:color w:val="000000" w:themeColor="text1"/>
        </w:rPr>
        <w:t xml:space="preserve"> Human Performance Alliance</w:t>
      </w:r>
      <w:r w:rsidR="004E6048" w:rsidRPr="0010530D">
        <w:rPr>
          <w:rFonts w:eastAsia="Times New Roman" w:cstheme="minorHAnsi"/>
          <w:color w:val="000000" w:themeColor="text1"/>
        </w:rPr>
        <w:t xml:space="preserve"> at Oregon</w:t>
      </w:r>
      <w:r w:rsidRPr="0010530D">
        <w:rPr>
          <w:rFonts w:eastAsia="Times New Roman" w:cstheme="minorHAnsi"/>
          <w:color w:val="000000" w:themeColor="text1"/>
        </w:rPr>
        <w:t xml:space="preserve">, reported that measurements of specific immune cells and proteins circulating in the blood immediately following trauma can be combined with advanced data analytics to predict whether injuries will successfully respond to treatment. </w:t>
      </w:r>
      <w:hyperlink r:id="rId4" w:history="1">
        <w:r w:rsidRPr="0010530D">
          <w:rPr>
            <w:rStyle w:val="Hyperlink"/>
            <w:rFonts w:eastAsia="Times New Roman" w:cstheme="minorHAnsi"/>
          </w:rPr>
          <w:t>The findings were published earlier this year</w:t>
        </w:r>
      </w:hyperlink>
      <w:r w:rsidRPr="0010530D">
        <w:rPr>
          <w:rFonts w:eastAsia="Times New Roman" w:cstheme="minorHAnsi"/>
          <w:color w:val="000000" w:themeColor="text1"/>
        </w:rPr>
        <w:t xml:space="preserve"> in the Proceedings of the National Academy of Sciences.</w:t>
      </w:r>
    </w:p>
    <w:p w14:paraId="7EE33E97" w14:textId="1BFDF815" w:rsidR="00B70003" w:rsidRPr="0010530D" w:rsidRDefault="00B70003" w:rsidP="00B70003">
      <w:pPr>
        <w:shd w:val="clear" w:color="auto" w:fill="FFFFFF"/>
        <w:spacing w:before="360" w:after="360"/>
        <w:rPr>
          <w:rFonts w:eastAsia="Times New Roman" w:cstheme="minorHAnsi"/>
          <w:color w:val="000000" w:themeColor="text1"/>
        </w:rPr>
      </w:pPr>
      <w:r w:rsidRPr="0010530D">
        <w:rPr>
          <w:rFonts w:eastAsia="Times New Roman" w:cstheme="minorHAnsi"/>
          <w:color w:val="000000" w:themeColor="text1"/>
        </w:rPr>
        <w:t xml:space="preserve">In the research, the team measured the blood-based </w:t>
      </w:r>
      <w:r w:rsidR="004E6048" w:rsidRPr="0010530D">
        <w:rPr>
          <w:rFonts w:eastAsia="Times New Roman" w:cstheme="minorHAnsi"/>
          <w:color w:val="000000" w:themeColor="text1"/>
        </w:rPr>
        <w:t xml:space="preserve">protein and immune cell </w:t>
      </w:r>
      <w:r w:rsidRPr="0010530D">
        <w:rPr>
          <w:rFonts w:eastAsia="Times New Roman" w:cstheme="minorHAnsi"/>
          <w:color w:val="000000" w:themeColor="text1"/>
        </w:rPr>
        <w:t xml:space="preserve">biomarkers in a rat model previously created to mimic chronic femoral bone-healing failure similar to that seen in human trauma cases. </w:t>
      </w:r>
    </w:p>
    <w:p w14:paraId="6EE52375" w14:textId="77777777" w:rsidR="00B70003" w:rsidRPr="0010530D" w:rsidRDefault="00B70003" w:rsidP="00B70003">
      <w:pPr>
        <w:shd w:val="clear" w:color="auto" w:fill="FFFFFF"/>
        <w:spacing w:before="360" w:after="360"/>
        <w:rPr>
          <w:rFonts w:eastAsia="Times New Roman" w:cstheme="minorHAnsi"/>
          <w:color w:val="000000" w:themeColor="text1"/>
        </w:rPr>
      </w:pPr>
      <w:r w:rsidRPr="0010530D">
        <w:rPr>
          <w:rFonts w:eastAsia="Times New Roman" w:cstheme="minorHAnsi"/>
          <w:color w:val="000000" w:themeColor="text1"/>
        </w:rPr>
        <w:t>“Our immune systems are very personalized,” said Guldberg, the Robert and Leona DeArmond Executive Director of the Knight Campus. “The identification of these dysregulated immune response profiles associated with poor healing may allow physicians to reliably predict patient outcomes and potentially open new treatment strategies.”</w:t>
      </w:r>
    </w:p>
    <w:p w14:paraId="678E4267" w14:textId="2316F63B" w:rsidR="00B70003" w:rsidRPr="0010530D" w:rsidRDefault="00B70003" w:rsidP="00B70003">
      <w:pPr>
        <w:shd w:val="clear" w:color="auto" w:fill="FFFFFF"/>
        <w:spacing w:before="360" w:after="360"/>
        <w:rPr>
          <w:rFonts w:eastAsia="Times New Roman" w:cstheme="minorHAnsi"/>
          <w:color w:val="000000" w:themeColor="text1"/>
        </w:rPr>
      </w:pPr>
      <w:r w:rsidRPr="0010530D">
        <w:rPr>
          <w:rFonts w:eastAsia="Times New Roman" w:cstheme="minorHAnsi"/>
          <w:color w:val="000000" w:themeColor="text1"/>
        </w:rPr>
        <w:t>Guldberg was principal investigator on the project, which was supported by the U.S. Armed Forces Institute of Regenerative Medicine</w:t>
      </w:r>
      <w:r w:rsidR="004E6048" w:rsidRPr="0010530D">
        <w:rPr>
          <w:rFonts w:eastAsia="Times New Roman" w:cstheme="minorHAnsi"/>
          <w:color w:val="000000" w:themeColor="text1"/>
        </w:rPr>
        <w:t xml:space="preserve"> and NIH</w:t>
      </w:r>
      <w:r w:rsidRPr="0010530D">
        <w:rPr>
          <w:rFonts w:eastAsia="Times New Roman" w:cstheme="minorHAnsi"/>
          <w:color w:val="000000" w:themeColor="text1"/>
        </w:rPr>
        <w:t xml:space="preserve"> and done in a collaboration with researchers at Georgia Tech and Evolved Analytics.</w:t>
      </w:r>
    </w:p>
    <w:p w14:paraId="57964FD8" w14:textId="77777777" w:rsidR="00B70003" w:rsidRPr="0010530D" w:rsidRDefault="00B70003" w:rsidP="00B70003">
      <w:pPr>
        <w:shd w:val="clear" w:color="auto" w:fill="FFFFFF"/>
        <w:spacing w:before="360" w:after="360"/>
        <w:rPr>
          <w:rFonts w:eastAsia="Times New Roman" w:cstheme="minorHAnsi"/>
          <w:color w:val="000000" w:themeColor="text1"/>
        </w:rPr>
      </w:pPr>
      <w:r w:rsidRPr="0010530D">
        <w:rPr>
          <w:rFonts w:eastAsia="Times New Roman" w:cstheme="minorHAnsi"/>
          <w:color w:val="000000" w:themeColor="text1"/>
        </w:rPr>
        <w:t>In a series of experiments, Guldberg and colleagues ran thousands of data models on hundreds of biomarkers. They identified elevated levels of myeloid-derived suppressor cells and the immunosuppressive protein interleukin-10 as the strongest predictors of delayed and less-effective bone regeneration.</w:t>
      </w:r>
    </w:p>
    <w:p w14:paraId="3C81F6EC" w14:textId="7248B701" w:rsidR="00B70003" w:rsidRPr="0010530D" w:rsidRDefault="00B70003" w:rsidP="00B70003">
      <w:pPr>
        <w:shd w:val="clear" w:color="auto" w:fill="FFFFFF"/>
        <w:spacing w:before="360" w:after="360"/>
        <w:rPr>
          <w:rFonts w:eastAsia="Times New Roman" w:cstheme="minorHAnsi"/>
          <w:color w:val="000000" w:themeColor="text1"/>
        </w:rPr>
      </w:pPr>
      <w:r w:rsidRPr="0010530D">
        <w:rPr>
          <w:rFonts w:eastAsia="Times New Roman" w:cstheme="minorHAnsi"/>
          <w:color w:val="000000" w:themeColor="text1"/>
        </w:rPr>
        <w:t xml:space="preserve">“Our studies showed that myeloid-derived suppressor cells were consistently elevated in the blood as well as the local tissue in the </w:t>
      </w:r>
      <w:proofErr w:type="spellStart"/>
      <w:r w:rsidRPr="0010530D">
        <w:rPr>
          <w:rFonts w:eastAsia="Times New Roman" w:cstheme="minorHAnsi"/>
          <w:color w:val="000000" w:themeColor="text1"/>
        </w:rPr>
        <w:t>nonresponders</w:t>
      </w:r>
      <w:proofErr w:type="spellEnd"/>
      <w:r w:rsidRPr="0010530D">
        <w:rPr>
          <w:rFonts w:eastAsia="Times New Roman" w:cstheme="minorHAnsi"/>
          <w:color w:val="000000" w:themeColor="text1"/>
        </w:rPr>
        <w:t xml:space="preserve"> to treatment, suggesting that suppression of the immune system may negatively affect musculoskeletal healing,” Guldberg said. “</w:t>
      </w:r>
      <w:r w:rsidR="004E6048" w:rsidRPr="0010530D">
        <w:rPr>
          <w:rFonts w:eastAsia="Times New Roman" w:cstheme="minorHAnsi"/>
          <w:color w:val="000000" w:themeColor="text1"/>
        </w:rPr>
        <w:t xml:space="preserve">Our current work focuses on extending these biomarker studies to </w:t>
      </w:r>
      <w:r w:rsidR="00C7565E" w:rsidRPr="0010530D">
        <w:rPr>
          <w:rFonts w:eastAsia="Times New Roman" w:cstheme="minorHAnsi"/>
          <w:color w:val="000000" w:themeColor="text1"/>
        </w:rPr>
        <w:t xml:space="preserve">common </w:t>
      </w:r>
      <w:r w:rsidR="004E6048" w:rsidRPr="0010530D">
        <w:rPr>
          <w:rFonts w:eastAsia="Times New Roman" w:cstheme="minorHAnsi"/>
          <w:color w:val="000000" w:themeColor="text1"/>
        </w:rPr>
        <w:t xml:space="preserve">sports-related injuries </w:t>
      </w:r>
      <w:r w:rsidR="004E6048" w:rsidRPr="0010530D">
        <w:rPr>
          <w:rFonts w:eastAsia="Times New Roman" w:cstheme="minorHAnsi"/>
          <w:color w:val="000000" w:themeColor="text1"/>
        </w:rPr>
        <w:lastRenderedPageBreak/>
        <w:t xml:space="preserve">and developing novel treatment strategies </w:t>
      </w:r>
      <w:r w:rsidR="00C7565E" w:rsidRPr="0010530D">
        <w:rPr>
          <w:rFonts w:eastAsia="Times New Roman" w:cstheme="minorHAnsi"/>
          <w:color w:val="000000" w:themeColor="text1"/>
        </w:rPr>
        <w:t>to regulate the immune response to injury and improve healing outcomes.</w:t>
      </w:r>
      <w:r w:rsidRPr="0010530D">
        <w:rPr>
          <w:rFonts w:eastAsia="Times New Roman" w:cstheme="minorHAnsi"/>
          <w:color w:val="000000" w:themeColor="text1"/>
        </w:rPr>
        <w:t>”</w:t>
      </w:r>
    </w:p>
    <w:p w14:paraId="697B42EC" w14:textId="77777777" w:rsidR="00B70003" w:rsidRPr="0010530D" w:rsidRDefault="00B70003" w:rsidP="00B70003">
      <w:pPr>
        <w:rPr>
          <w:rFonts w:cstheme="minorHAnsi"/>
          <w:color w:val="000000" w:themeColor="text1"/>
        </w:rPr>
      </w:pPr>
      <w:r w:rsidRPr="0010530D">
        <w:rPr>
          <w:rFonts w:cstheme="minorHAnsi"/>
          <w:color w:val="000000" w:themeColor="text1"/>
        </w:rPr>
        <w:t>Link to abstract and full citation</w:t>
      </w:r>
    </w:p>
    <w:p w14:paraId="1C1F6D26" w14:textId="37200D02" w:rsidR="00B70003" w:rsidRPr="0010530D" w:rsidRDefault="00B70003">
      <w:pPr>
        <w:rPr>
          <w:rFonts w:cstheme="minorHAnsi"/>
          <w:color w:val="000000" w:themeColor="text1"/>
        </w:rPr>
      </w:pPr>
    </w:p>
    <w:p w14:paraId="2D42A975" w14:textId="208BD1E1" w:rsidR="00B70003" w:rsidRPr="0010530D" w:rsidRDefault="004D05EA" w:rsidP="00B70003">
      <w:pPr>
        <w:rPr>
          <w:rFonts w:cstheme="minorHAnsi"/>
          <w:bCs/>
          <w:color w:val="000000" w:themeColor="text1"/>
        </w:rPr>
      </w:pPr>
      <w:hyperlink r:id="rId5" w:history="1">
        <w:r w:rsidR="00B70003" w:rsidRPr="0010530D">
          <w:rPr>
            <w:rStyle w:val="Hyperlink"/>
            <w:rFonts w:cstheme="minorHAnsi"/>
            <w:bCs/>
            <w:color w:val="000000" w:themeColor="text1"/>
          </w:rPr>
          <w:t>Early systemic immune biomarkers predict bone regeneration after trauma</w:t>
        </w:r>
      </w:hyperlink>
    </w:p>
    <w:p w14:paraId="47207F5F" w14:textId="44C33767" w:rsidR="00B70003" w:rsidRPr="0010530D" w:rsidRDefault="00B70003">
      <w:pPr>
        <w:rPr>
          <w:rFonts w:cstheme="minorHAnsi"/>
          <w:color w:val="000000" w:themeColor="text1"/>
        </w:rPr>
      </w:pPr>
    </w:p>
    <w:p w14:paraId="3722FA1B" w14:textId="77777777" w:rsidR="00B70003" w:rsidRPr="0010530D" w:rsidRDefault="00B70003" w:rsidP="00B70003">
      <w:pPr>
        <w:rPr>
          <w:rFonts w:eastAsia="Times New Roman" w:cstheme="minorHAnsi"/>
          <w:color w:val="000000" w:themeColor="text1"/>
          <w:shd w:val="clear" w:color="auto" w:fill="FFFFFF"/>
        </w:rPr>
      </w:pPr>
      <w:r w:rsidRPr="0010530D">
        <w:rPr>
          <w:rFonts w:eastAsia="Times New Roman" w:cstheme="minorHAnsi"/>
          <w:color w:val="000000" w:themeColor="text1"/>
          <w:shd w:val="clear" w:color="auto" w:fill="FFFFFF"/>
        </w:rPr>
        <w:t xml:space="preserve">Cheng A, Vantucci CE, Krishnan L, Ruehle MA, Kotanchek T, Wood LB, Roy K, Guldberg RE. Early systemic immune biomarkers predict bone regeneration after trauma. </w:t>
      </w:r>
    </w:p>
    <w:p w14:paraId="123B906A" w14:textId="77777777" w:rsidR="00B70003" w:rsidRPr="0010530D" w:rsidRDefault="00B70003" w:rsidP="00B70003">
      <w:pPr>
        <w:rPr>
          <w:rFonts w:eastAsia="Times New Roman" w:cstheme="minorHAnsi"/>
          <w:color w:val="000000" w:themeColor="text1"/>
          <w:shd w:val="clear" w:color="auto" w:fill="FFFFFF"/>
        </w:rPr>
      </w:pPr>
    </w:p>
    <w:p w14:paraId="6F33AA48" w14:textId="77777777" w:rsidR="00B70003" w:rsidRPr="0010530D" w:rsidRDefault="00B70003" w:rsidP="00B70003">
      <w:pPr>
        <w:rPr>
          <w:rFonts w:eastAsia="Times New Roman" w:cstheme="minorHAnsi"/>
          <w:color w:val="000000" w:themeColor="text1"/>
          <w:shd w:val="clear" w:color="auto" w:fill="FFFFFF"/>
        </w:rPr>
      </w:pPr>
      <w:r w:rsidRPr="0010530D">
        <w:rPr>
          <w:rFonts w:eastAsia="Times New Roman" w:cstheme="minorHAnsi"/>
          <w:color w:val="000000" w:themeColor="text1"/>
          <w:shd w:val="clear" w:color="auto" w:fill="FFFFFF"/>
        </w:rPr>
        <w:t xml:space="preserve">Proc Natl </w:t>
      </w:r>
      <w:proofErr w:type="spellStart"/>
      <w:r w:rsidRPr="0010530D">
        <w:rPr>
          <w:rFonts w:eastAsia="Times New Roman" w:cstheme="minorHAnsi"/>
          <w:color w:val="000000" w:themeColor="text1"/>
          <w:shd w:val="clear" w:color="auto" w:fill="FFFFFF"/>
        </w:rPr>
        <w:t>Acad</w:t>
      </w:r>
      <w:proofErr w:type="spellEnd"/>
      <w:r w:rsidRPr="0010530D">
        <w:rPr>
          <w:rFonts w:eastAsia="Times New Roman" w:cstheme="minorHAnsi"/>
          <w:color w:val="000000" w:themeColor="text1"/>
          <w:shd w:val="clear" w:color="auto" w:fill="FFFFFF"/>
        </w:rPr>
        <w:t xml:space="preserve"> Sci U S A. 2021 Feb 23;118(8):e2017889118. </w:t>
      </w:r>
      <w:proofErr w:type="spellStart"/>
      <w:r w:rsidRPr="0010530D">
        <w:rPr>
          <w:rFonts w:eastAsia="Times New Roman" w:cstheme="minorHAnsi"/>
          <w:color w:val="000000" w:themeColor="text1"/>
          <w:shd w:val="clear" w:color="auto" w:fill="FFFFFF"/>
        </w:rPr>
        <w:t>doi</w:t>
      </w:r>
      <w:proofErr w:type="spellEnd"/>
      <w:r w:rsidRPr="0010530D">
        <w:rPr>
          <w:rFonts w:eastAsia="Times New Roman" w:cstheme="minorHAnsi"/>
          <w:color w:val="000000" w:themeColor="text1"/>
          <w:shd w:val="clear" w:color="auto" w:fill="FFFFFF"/>
        </w:rPr>
        <w:t xml:space="preserve">: 10.1073/pnas.2017889118. </w:t>
      </w:r>
    </w:p>
    <w:p w14:paraId="43914565" w14:textId="77777777" w:rsidR="00B70003" w:rsidRPr="0010530D" w:rsidRDefault="00B70003" w:rsidP="00B70003">
      <w:pPr>
        <w:rPr>
          <w:rFonts w:eastAsia="Times New Roman" w:cstheme="minorHAnsi"/>
          <w:color w:val="000000" w:themeColor="text1"/>
          <w:shd w:val="clear" w:color="auto" w:fill="FFFFFF"/>
        </w:rPr>
      </w:pPr>
    </w:p>
    <w:p w14:paraId="340F17CA" w14:textId="2C18841E" w:rsidR="00B70003" w:rsidRPr="0010530D" w:rsidRDefault="00B70003" w:rsidP="00B70003">
      <w:pPr>
        <w:rPr>
          <w:rFonts w:eastAsia="Times New Roman" w:cstheme="minorHAnsi"/>
          <w:color w:val="000000" w:themeColor="text1"/>
        </w:rPr>
      </w:pPr>
      <w:r w:rsidRPr="0010530D">
        <w:rPr>
          <w:rFonts w:eastAsia="Times New Roman" w:cstheme="minorHAnsi"/>
          <w:color w:val="000000" w:themeColor="text1"/>
          <w:shd w:val="clear" w:color="auto" w:fill="FFFFFF"/>
        </w:rPr>
        <w:t>PMID: 33597299; PMCID: PMC7923361.</w:t>
      </w:r>
    </w:p>
    <w:p w14:paraId="103146BC" w14:textId="77777777" w:rsidR="00B70003" w:rsidRPr="0010530D" w:rsidRDefault="00B70003">
      <w:pPr>
        <w:rPr>
          <w:rFonts w:cstheme="minorHAnsi"/>
          <w:color w:val="000000" w:themeColor="text1"/>
        </w:rPr>
      </w:pPr>
    </w:p>
    <w:sectPr w:rsidR="00B70003" w:rsidRPr="0010530D" w:rsidSect="00B81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003"/>
    <w:rsid w:val="00005B58"/>
    <w:rsid w:val="000F4DB5"/>
    <w:rsid w:val="0010530D"/>
    <w:rsid w:val="0047513B"/>
    <w:rsid w:val="00493026"/>
    <w:rsid w:val="004D05EA"/>
    <w:rsid w:val="004E6048"/>
    <w:rsid w:val="00536A1B"/>
    <w:rsid w:val="00541094"/>
    <w:rsid w:val="0064492B"/>
    <w:rsid w:val="009C76EC"/>
    <w:rsid w:val="009F388A"/>
    <w:rsid w:val="00B70003"/>
    <w:rsid w:val="00B81B87"/>
    <w:rsid w:val="00C74C49"/>
    <w:rsid w:val="00C7565E"/>
    <w:rsid w:val="00DD45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A6A4E"/>
  <w15:chartTrackingRefBased/>
  <w15:docId w15:val="{5053BB33-9081-A643-AC83-7602D41E4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00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7000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000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7000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B70003"/>
    <w:rPr>
      <w:color w:val="0000FF"/>
      <w:u w:val="single"/>
    </w:rPr>
  </w:style>
  <w:style w:type="character" w:customStyle="1" w:styleId="Heading1Char">
    <w:name w:val="Heading 1 Char"/>
    <w:basedOn w:val="DefaultParagraphFont"/>
    <w:link w:val="Heading1"/>
    <w:uiPriority w:val="9"/>
    <w:rsid w:val="00B70003"/>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B70003"/>
    <w:rPr>
      <w:color w:val="605E5C"/>
      <w:shd w:val="clear" w:color="auto" w:fill="E1DFDD"/>
    </w:rPr>
  </w:style>
  <w:style w:type="character" w:styleId="FollowedHyperlink">
    <w:name w:val="FollowedHyperlink"/>
    <w:basedOn w:val="DefaultParagraphFont"/>
    <w:uiPriority w:val="99"/>
    <w:semiHidden/>
    <w:unhideWhenUsed/>
    <w:rsid w:val="00B70003"/>
    <w:rPr>
      <w:color w:val="954F72" w:themeColor="followedHyperlink"/>
      <w:u w:val="single"/>
    </w:rPr>
  </w:style>
  <w:style w:type="paragraph" w:styleId="BalloonText">
    <w:name w:val="Balloon Text"/>
    <w:basedOn w:val="Normal"/>
    <w:link w:val="BalloonTextChar"/>
    <w:uiPriority w:val="99"/>
    <w:semiHidden/>
    <w:unhideWhenUsed/>
    <w:rsid w:val="004E60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60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11658">
      <w:bodyDiv w:val="1"/>
      <w:marLeft w:val="0"/>
      <w:marRight w:val="0"/>
      <w:marTop w:val="0"/>
      <w:marBottom w:val="0"/>
      <w:divBdr>
        <w:top w:val="none" w:sz="0" w:space="0" w:color="auto"/>
        <w:left w:val="none" w:sz="0" w:space="0" w:color="auto"/>
        <w:bottom w:val="none" w:sz="0" w:space="0" w:color="auto"/>
        <w:right w:val="none" w:sz="0" w:space="0" w:color="auto"/>
      </w:divBdr>
    </w:div>
    <w:div w:id="227225501">
      <w:bodyDiv w:val="1"/>
      <w:marLeft w:val="0"/>
      <w:marRight w:val="0"/>
      <w:marTop w:val="0"/>
      <w:marBottom w:val="0"/>
      <w:divBdr>
        <w:top w:val="none" w:sz="0" w:space="0" w:color="auto"/>
        <w:left w:val="none" w:sz="0" w:space="0" w:color="auto"/>
        <w:bottom w:val="none" w:sz="0" w:space="0" w:color="auto"/>
        <w:right w:val="none" w:sz="0" w:space="0" w:color="auto"/>
      </w:divBdr>
    </w:div>
    <w:div w:id="456488235">
      <w:bodyDiv w:val="1"/>
      <w:marLeft w:val="0"/>
      <w:marRight w:val="0"/>
      <w:marTop w:val="0"/>
      <w:marBottom w:val="0"/>
      <w:divBdr>
        <w:top w:val="none" w:sz="0" w:space="0" w:color="auto"/>
        <w:left w:val="none" w:sz="0" w:space="0" w:color="auto"/>
        <w:bottom w:val="none" w:sz="0" w:space="0" w:color="auto"/>
        <w:right w:val="none" w:sz="0" w:space="0" w:color="auto"/>
      </w:divBdr>
    </w:div>
    <w:div w:id="1384062139">
      <w:bodyDiv w:val="1"/>
      <w:marLeft w:val="0"/>
      <w:marRight w:val="0"/>
      <w:marTop w:val="0"/>
      <w:marBottom w:val="0"/>
      <w:divBdr>
        <w:top w:val="none" w:sz="0" w:space="0" w:color="auto"/>
        <w:left w:val="none" w:sz="0" w:space="0" w:color="auto"/>
        <w:bottom w:val="none" w:sz="0" w:space="0" w:color="auto"/>
        <w:right w:val="none" w:sz="0" w:space="0" w:color="auto"/>
      </w:divBdr>
    </w:div>
    <w:div w:id="1633444244">
      <w:bodyDiv w:val="1"/>
      <w:marLeft w:val="0"/>
      <w:marRight w:val="0"/>
      <w:marTop w:val="0"/>
      <w:marBottom w:val="0"/>
      <w:divBdr>
        <w:top w:val="none" w:sz="0" w:space="0" w:color="auto"/>
        <w:left w:val="none" w:sz="0" w:space="0" w:color="auto"/>
        <w:bottom w:val="none" w:sz="0" w:space="0" w:color="auto"/>
        <w:right w:val="none" w:sz="0" w:space="0" w:color="auto"/>
      </w:divBdr>
      <w:divsChild>
        <w:div w:id="1015302545">
          <w:marLeft w:val="225"/>
          <w:marRight w:val="0"/>
          <w:marTop w:val="0"/>
          <w:marBottom w:val="0"/>
          <w:divBdr>
            <w:top w:val="none" w:sz="0" w:space="0" w:color="auto"/>
            <w:left w:val="none" w:sz="0" w:space="0" w:color="auto"/>
            <w:bottom w:val="none" w:sz="0" w:space="0" w:color="auto"/>
            <w:right w:val="none" w:sz="0" w:space="0" w:color="auto"/>
          </w:divBdr>
          <w:divsChild>
            <w:div w:id="1214121842">
              <w:marLeft w:val="0"/>
              <w:marRight w:val="0"/>
              <w:marTop w:val="0"/>
              <w:marBottom w:val="0"/>
              <w:divBdr>
                <w:top w:val="none" w:sz="0" w:space="0" w:color="auto"/>
                <w:left w:val="none" w:sz="0" w:space="0" w:color="auto"/>
                <w:bottom w:val="none" w:sz="0" w:space="0" w:color="auto"/>
                <w:right w:val="none" w:sz="0" w:space="0" w:color="auto"/>
              </w:divBdr>
            </w:div>
            <w:div w:id="61822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51839">
      <w:bodyDiv w:val="1"/>
      <w:marLeft w:val="0"/>
      <w:marRight w:val="0"/>
      <w:marTop w:val="0"/>
      <w:marBottom w:val="0"/>
      <w:divBdr>
        <w:top w:val="none" w:sz="0" w:space="0" w:color="auto"/>
        <w:left w:val="none" w:sz="0" w:space="0" w:color="auto"/>
        <w:bottom w:val="none" w:sz="0" w:space="0" w:color="auto"/>
        <w:right w:val="none" w:sz="0" w:space="0" w:color="auto"/>
      </w:divBdr>
    </w:div>
    <w:div w:id="206113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ubmed.ncbi.nlm.nih.gov/33597299/" TargetMode="External"/><Relationship Id="rId4" Type="http://schemas.openxmlformats.org/officeDocument/2006/relationships/hyperlink" Target="https://www.pnas.org/content/118/8/e20178891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Barnett</dc:creator>
  <cp:keywords/>
  <dc:description/>
  <cp:lastModifiedBy>Joy P. Ku</cp:lastModifiedBy>
  <cp:revision>3</cp:revision>
  <dcterms:created xsi:type="dcterms:W3CDTF">2021-07-08T22:16:00Z</dcterms:created>
  <dcterms:modified xsi:type="dcterms:W3CDTF">2021-07-12T05:10:00Z</dcterms:modified>
</cp:coreProperties>
</file>