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4.0062353858143"/>
        <w:gridCol w:w="1583.593141075604"/>
        <w:gridCol w:w="591.2081060015588"/>
        <w:gridCol w:w="591.2081060015588"/>
        <w:gridCol w:w="591.2081060015588"/>
        <w:gridCol w:w="591.2081060015588"/>
        <w:gridCol w:w="591.2081060015588"/>
        <w:gridCol w:w="2646.360093530787"/>
        <w:tblGridChange w:id="0">
          <w:tblGrid>
            <w:gridCol w:w="1844.0062353858143"/>
            <w:gridCol w:w="1583.593141075604"/>
            <w:gridCol w:w="591.2081060015588"/>
            <w:gridCol w:w="591.2081060015588"/>
            <w:gridCol w:w="591.2081060015588"/>
            <w:gridCol w:w="591.2081060015588"/>
            <w:gridCol w:w="591.2081060015588"/>
            <w:gridCol w:w="2646.360093530787"/>
          </w:tblGrid>
        </w:tblGridChange>
      </w:tblGrid>
      <w:tr>
        <w:trPr>
          <w:trHeight w:val="7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Indicator Name</w:t>
            </w:r>
          </w:p>
          <w:p w:rsidR="00000000" w:rsidDel="00000000" w:rsidP="00000000" w:rsidRDefault="00000000" w:rsidRPr="00000000" w14:paraId="00000002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Название индикатора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Baseline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Исходные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Cumulative Target Values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Совокупные целевые показатели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YR1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1 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YR2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2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YR3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3 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YR4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4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YR5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Год 5 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End Target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Конечный целевой показатель 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0.02331002331"/>
        <w:gridCol w:w="308.71794871794873"/>
        <w:gridCol w:w="701.6317016317016"/>
        <w:gridCol w:w="701.6317016317016"/>
        <w:gridCol w:w="877.039627039627"/>
        <w:gridCol w:w="834.941724941725"/>
        <w:gridCol w:w="834.941724941725"/>
        <w:gridCol w:w="891.0722610722611"/>
        <w:tblGridChange w:id="0">
          <w:tblGrid>
            <w:gridCol w:w="3880.02331002331"/>
            <w:gridCol w:w="308.71794871794873"/>
            <w:gridCol w:w="701.6317016317016"/>
            <w:gridCol w:w="701.6317016317016"/>
            <w:gridCol w:w="877.039627039627"/>
            <w:gridCol w:w="834.941724941725"/>
            <w:gridCol w:w="834.941724941725"/>
            <w:gridCol w:w="891.0722610722611"/>
          </w:tblGrid>
        </w:tblGridChange>
      </w:tblGrid>
      <w:tr>
        <w:trPr>
          <w:trHeight w:val="1180" w:hRule="atLeast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Project Development Objective Indicators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Индикаторы цели (ИЦ)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c27b0"/>
                <w:sz w:val="21"/>
                <w:szCs w:val="21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"http://localhost:3000/?#" </w:instrText>
              <w:fldChar w:fldCharType="separate"/>
            </w:r>
            <w:r w:rsidDel="00000000" w:rsidR="00000000" w:rsidRPr="00000000">
              <w:rPr>
                <w:color w:val="9c27b0"/>
                <w:sz w:val="21"/>
                <w:szCs w:val="21"/>
                <w:u w:val="single"/>
                <w:rtl w:val="0"/>
              </w:rPr>
              <w:t xml:space="preserve">Help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Proportion of users reporting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satisfaction with Climate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Knowledge Services provided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by Program (Percentage)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1. Процент пользователей,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удовлетворенных услугами программы,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 предоставлению знаний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области изменения климата (в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{allFormPercent2016}%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{allFormPercent2017}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{allFormPercent2018}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{allFormPercent2019}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60%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{allFormPercent2020}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60%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{allFormPercent2021}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Number of country-led plans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 programs that draw on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Program’s climate knowledge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services, including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lessons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from climate investments (Number)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2. Количество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планов и программ,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которые разработаны самими,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странами с учетом знаний и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уроков, предоставленных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программой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7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{countProgramm2021}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Cooperative action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resulting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 the financing of investments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that require collaboration across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countries. This collaborative action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could be supporting action in a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transboundary geographical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area or could include explicit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coordination actions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across countries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 maximize synergies to better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adapt to climate change in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relevant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national policies (Number)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3. Примеры совм. деятельности,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которые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привели к финансированию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инвестиций, требующих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сотрудничества стран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3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7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{finInvest2021}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Additional resources mobilized for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knowledge,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capacity, and investment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 regional climate/green actions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through increased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Program-led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coordination between Central Asian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countries and development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community. (Amount (USD))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ИЦ 4. Объем дополнительно мобилизованных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ресурсов для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финансирования знаний,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поднятия потенциала и инвестиций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региональное сотрудничество в области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изменения климата/ «зеленой»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деятельности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как результат улучшенного уровня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программной координации между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странами ЦА и м/н сообществом,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поддерживающим развития (в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долларах США)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7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$20 000 000</w:t>
            </w:r>
          </w:p>
          <w:p w:rsidR="00000000" w:rsidDel="00000000" w:rsidP="00000000" w:rsidRDefault="00000000" w:rsidRPr="00000000" w14:paraId="0000009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$30 000 000</w:t>
            </w:r>
          </w:p>
          <w:p w:rsidR="00000000" w:rsidDel="00000000" w:rsidP="00000000" w:rsidRDefault="00000000" w:rsidRPr="00000000" w14:paraId="0000009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$40 000 000</w:t>
            </w:r>
          </w:p>
          <w:p w:rsidR="00000000" w:rsidDel="00000000" w:rsidP="00000000" w:rsidRDefault="00000000" w:rsidRPr="00000000" w14:paraId="0000009F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$40 000 000</w:t>
            </w:r>
          </w:p>
          <w:p w:rsidR="00000000" w:rsidDel="00000000" w:rsidP="00000000" w:rsidRDefault="00000000" w:rsidRPr="00000000" w14:paraId="000000A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{mobileResurs2021}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Intermediate Results Indicators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Индикаторы,промежуточных результатов,(ИПР)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 Perception of Quality of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(Information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Technology)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Public Services (%)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(Percentage) - (Core)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1.1 Восприятие пользователей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услуг, предоставляемых в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том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числе с использованием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ИТ (в 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B9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{ipr112016}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B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{ipr112017}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42%</w:t>
            </w:r>
          </w:p>
          <w:p w:rsidR="00000000" w:rsidDel="00000000" w:rsidP="00000000" w:rsidRDefault="00000000" w:rsidRPr="00000000" w14:paraId="000000BD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{ipr112018}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42%</w:t>
            </w:r>
          </w:p>
          <w:p w:rsidR="00000000" w:rsidDel="00000000" w:rsidP="00000000" w:rsidRDefault="00000000" w:rsidRPr="00000000" w14:paraId="000000BF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{ipr112019}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75%</w:t>
            </w:r>
          </w:p>
          <w:p w:rsidR="00000000" w:rsidDel="00000000" w:rsidP="00000000" w:rsidRDefault="00000000" w:rsidRPr="00000000" w14:paraId="000000C1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{ipr112020}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75%</w:t>
            </w:r>
          </w:p>
          <w:p w:rsidR="00000000" w:rsidDel="00000000" w:rsidP="00000000" w:rsidRDefault="00000000" w:rsidRPr="00000000" w14:paraId="000000C3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{ipr112021}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Total number of transactions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main public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service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targeted by the project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(Number - Sub-Type: Supplemental) - (Core)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1.2 Общее число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транзакций основных услуг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{ipr122016}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4 000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4 000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9 000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9 000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{ipr122021}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Number of multi-country climate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coordination networks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supported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under program, enabling intra-governmental,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sectoral, NGO, etc.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cooperation (Number)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1.3 Число поддержанных проектом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сетей/ платформ по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координации,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области климата, объединяющих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несколько стран и предоставляющих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возможности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меж-правительственного,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меж-секторного сотрудничества,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сотрудничество с НПО и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пр.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C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0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2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4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6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{countPlatform2021}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Direct project beneficiaries (Number) - (Core)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1.4 и 2.1 Число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бенефициаров проекта (кол-во)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sumComponents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FF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</w:t>
            </w:r>
            <w:r w:rsidDel="00000000" w:rsidR="00000000" w:rsidRPr="00000000">
              <w:rPr>
                <w:rtl w:val="0"/>
              </w:rPr>
              <w:t xml:space="preserve">countComponent1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</w:t>
            </w:r>
            <w:r w:rsidDel="00000000" w:rsidR="00000000" w:rsidRPr="00000000">
              <w:rPr>
                <w:rtl w:val="0"/>
              </w:rPr>
              <w:t xml:space="preserve">countComponent22016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2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</w:t>
            </w:r>
            <w:r w:rsidDel="00000000" w:rsidR="00000000" w:rsidRPr="00000000">
              <w:rPr>
                <w:rtl w:val="0"/>
              </w:rPr>
              <w:t xml:space="preserve">countBenificiarProjectTj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4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</w:t>
            </w:r>
            <w:r w:rsidDel="00000000" w:rsidR="00000000" w:rsidRPr="00000000">
              <w:rPr>
                <w:rtl w:val="0"/>
              </w:rPr>
              <w:t xml:space="preserve">countBenificiarProjectUz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7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sumComponents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09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</w:t>
            </w:r>
            <w:r w:rsidDel="00000000" w:rsidR="00000000" w:rsidRPr="00000000">
              <w:rPr>
                <w:rtl w:val="0"/>
              </w:rPr>
              <w:t xml:space="preserve">countComponent1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0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</w:t>
            </w:r>
            <w:r w:rsidDel="00000000" w:rsidR="00000000" w:rsidRPr="00000000">
              <w:rPr>
                <w:rtl w:val="0"/>
              </w:rPr>
              <w:t xml:space="preserve">countComponent22017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C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</w:t>
            </w:r>
            <w:r w:rsidDel="00000000" w:rsidR="00000000" w:rsidRPr="00000000">
              <w:rPr>
                <w:rtl w:val="0"/>
              </w:rPr>
              <w:t xml:space="preserve">countBenificiarProjectTj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0E">
            <w:pPr>
              <w:jc w:val="right"/>
              <w:rPr>
                <w:b w:val="1"/>
                <w:color w:val="660e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</w:t>
            </w:r>
            <w:r w:rsidDel="00000000" w:rsidR="00000000" w:rsidRPr="00000000">
              <w:rPr>
                <w:rtl w:val="0"/>
              </w:rPr>
              <w:t xml:space="preserve">countBenificiarProjectUz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11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1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11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1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{countComponent22018} </w:t>
            </w:r>
          </w:p>
          <w:p w:rsidR="00000000" w:rsidDel="00000000" w:rsidP="00000000" w:rsidRDefault="00000000" w:rsidRPr="00000000" w14:paraId="0000011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11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1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11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2018}</w:t>
            </w:r>
          </w:p>
          <w:p w:rsidR="00000000" w:rsidDel="00000000" w:rsidP="00000000" w:rsidRDefault="00000000" w:rsidRPr="00000000" w14:paraId="0000011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11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1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12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2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{countComponent22019} </w:t>
            </w:r>
          </w:p>
          <w:p w:rsidR="00000000" w:rsidDel="00000000" w:rsidP="00000000" w:rsidRDefault="00000000" w:rsidRPr="00000000" w14:paraId="0000012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12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2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12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2019}</w:t>
            </w:r>
          </w:p>
          <w:p w:rsidR="00000000" w:rsidDel="00000000" w:rsidP="00000000" w:rsidRDefault="00000000" w:rsidRPr="00000000" w14:paraId="0000012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16 000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12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2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12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2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{countComponent22020} </w:t>
            </w:r>
          </w:p>
          <w:p w:rsidR="00000000" w:rsidDel="00000000" w:rsidP="00000000" w:rsidRDefault="00000000" w:rsidRPr="00000000" w14:paraId="0000012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12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3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131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2020}</w:t>
            </w:r>
          </w:p>
          <w:p w:rsidR="00000000" w:rsidDel="00000000" w:rsidP="00000000" w:rsidRDefault="00000000" w:rsidRPr="00000000" w14:paraId="0000013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16 000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{sumComponents</w:t>
            </w:r>
          </w:p>
          <w:p w:rsidR="00000000" w:rsidDel="00000000" w:rsidP="00000000" w:rsidRDefault="00000000" w:rsidRPr="00000000" w14:paraId="0000013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3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C1 - {countComponent1</w:t>
            </w:r>
          </w:p>
          <w:p w:rsidR="00000000" w:rsidDel="00000000" w:rsidP="00000000" w:rsidRDefault="00000000" w:rsidRPr="00000000" w14:paraId="0000013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3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C2 - {countComponent22021} </w:t>
            </w:r>
          </w:p>
          <w:p w:rsidR="00000000" w:rsidDel="00000000" w:rsidP="00000000" w:rsidRDefault="00000000" w:rsidRPr="00000000" w14:paraId="0000013A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Tj - {countBenificiarProjectTj</w:t>
            </w:r>
          </w:p>
          <w:p w:rsidR="00000000" w:rsidDel="00000000" w:rsidP="00000000" w:rsidRDefault="00000000" w:rsidRPr="00000000" w14:paraId="0000013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3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Uz - {countBenificiarProjectUz</w:t>
            </w:r>
          </w:p>
          <w:p w:rsidR="00000000" w:rsidDel="00000000" w:rsidP="00000000" w:rsidRDefault="00000000" w:rsidRPr="00000000" w14:paraId="0000013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2021}</w:t>
            </w:r>
          </w:p>
          <w:p w:rsidR="00000000" w:rsidDel="00000000" w:rsidP="00000000" w:rsidRDefault="00000000" w:rsidRPr="00000000" w14:paraId="0000013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Female beneficiaries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(Percentage -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Sub-Type: Supplemental) - (Core)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1.4 и 2.1 Число бенефициаров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проекта – женщин (в 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35%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{percentSum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{percentC1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{percentC2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{TjPercentWomen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{UzPercentWomen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Number of hectares in project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area covered by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effective agricultural,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land and water management practices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suited to local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agro-ecological conditions,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which can address climate change (Hectare(Ha))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2.2 Охват проектом территорий (Га),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на которых осуществляются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эффективные с/х, земельные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 водные управленческие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мероприятия по борьбе с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изменением климата, учитывающие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местные агро-экологические условия (в гектарах (Га))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 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 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 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7 000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 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9 200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 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9 200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{areaGAProject</w:t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{areaGAProjectTj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 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{areaGAProjectUz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2021}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Improved understanding of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gender-specific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implications of climate change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among key stakeholders and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implementation of key activities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(Number of Knowledge Product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events on gender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issues, cumulative)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1.5 Улучшено понимание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последствий влияния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климата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на вопросы гендера среди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стейкхолдеров (Кол-во мероприятий 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 повышению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уровня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знаний, посвященных гендерным вопросам)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</w:t>
            </w:r>
          </w:p>
          <w:p w:rsidR="00000000" w:rsidDel="00000000" w:rsidP="00000000" w:rsidRDefault="00000000" w:rsidRPr="00000000" w14:paraId="000001D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</w:t>
            </w:r>
          </w:p>
          <w:p w:rsidR="00000000" w:rsidDel="00000000" w:rsidP="00000000" w:rsidRDefault="00000000" w:rsidRPr="00000000" w14:paraId="000001D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</w:t>
            </w:r>
          </w:p>
          <w:p w:rsidR="00000000" w:rsidDel="00000000" w:rsidP="00000000" w:rsidRDefault="00000000" w:rsidRPr="00000000" w14:paraId="000001E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</w:t>
            </w:r>
          </w:p>
          <w:p w:rsidR="00000000" w:rsidDel="00000000" w:rsidP="00000000" w:rsidRDefault="00000000" w:rsidRPr="00000000" w14:paraId="000001E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right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{sumgenderevent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</w:t>
            </w:r>
          </w:p>
          <w:p w:rsidR="00000000" w:rsidDel="00000000" w:rsidP="00000000" w:rsidRDefault="00000000" w:rsidRPr="00000000" w14:paraId="000001EB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Feedback/grievances resolved within 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stipulated service standards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 response times (Percentage)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ИПР 3.1 Обратная связь/ жалобы,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удовлетворенные в срок и в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соответствие с заданным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стандартом услуг (в процентах)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righ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 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 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 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2016}%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 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 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 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2017}%</w:t>
            </w:r>
          </w:p>
          <w:p w:rsidR="00000000" w:rsidDel="00000000" w:rsidP="00000000" w:rsidRDefault="00000000" w:rsidRPr="00000000" w14:paraId="00000208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70%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 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 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 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2018}%</w:t>
            </w:r>
          </w:p>
          <w:p w:rsidR="00000000" w:rsidDel="00000000" w:rsidP="00000000" w:rsidRDefault="00000000" w:rsidRPr="00000000" w14:paraId="00000212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80%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 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 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 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2019}%</w:t>
            </w:r>
          </w:p>
          <w:p w:rsidR="00000000" w:rsidDel="00000000" w:rsidP="00000000" w:rsidRDefault="00000000" w:rsidRPr="00000000" w14:paraId="0000021C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 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 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 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2020}%</w:t>
            </w:r>
          </w:p>
          <w:p w:rsidR="00000000" w:rsidDel="00000000" w:rsidP="00000000" w:rsidRDefault="00000000" w:rsidRPr="00000000" w14:paraId="00000226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C1 - {countGRM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 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C2 - {countGRM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 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 - {countGRM_TJ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 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 - {countGRM_UZ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2021}%</w:t>
            </w:r>
          </w:p>
          <w:p w:rsidR="00000000" w:rsidDel="00000000" w:rsidP="00000000" w:rsidRDefault="00000000" w:rsidRPr="00000000" w14:paraId="00000230">
            <w:pPr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