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52" w:rsidRDefault="00570C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Объем промышленной продукции за первое полугодие 2017 г. составил 2731,1 млрд тенге, что на 14,2% больше аналогичного показателя за первое полугодие 2016 г. Индекс физического объема (ИФО) – 119,3 %. </w:t>
      </w:r>
    </w:p>
    <w:p w:rsidR="00FD1652" w:rsidRDefault="00570C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Наблюдается рост объема во всех </w:t>
      </w:r>
      <w:r w:rsidR="00FD1652">
        <w:rPr>
          <w:rFonts w:ascii="Times New Roman" w:hAnsi="Times New Roman" w:cs="Times New Roman"/>
          <w:sz w:val="28"/>
          <w:szCs w:val="28"/>
          <w:lang w:val="ru-RU"/>
        </w:rPr>
        <w:t>отраслях промышленности по сравнению с первым полугодием 2016 г.</w:t>
      </w:r>
      <w:r w:rsidR="00FD1652" w:rsidRPr="00FD165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D1652">
        <w:rPr>
          <w:rFonts w:ascii="Times New Roman" w:hAnsi="Times New Roman" w:cs="Times New Roman"/>
          <w:sz w:val="28"/>
          <w:szCs w:val="28"/>
          <w:lang w:val="ru-RU"/>
        </w:rPr>
        <w:t>горнодобывающей (22 699 против 19 723), обрабатывающей (2565 против 1847), электроснабжении (224 против 186) и водоснабжении (108 против 103)</w:t>
      </w:r>
      <w:r w:rsidR="00C7212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6A8E" w:rsidRPr="00FD1652" w:rsidRDefault="00FD16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показателю общего объема промышленной продукции, а также в частности горнодобывающей промышленности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Атырауская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область в 2017 г. упрочила свое лидерство в республике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4A6A8E" w:rsidRPr="00FD165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B4"/>
    <w:rsid w:val="000833B4"/>
    <w:rsid w:val="004A6A8E"/>
    <w:rsid w:val="00570C5B"/>
    <w:rsid w:val="00C72129"/>
    <w:rsid w:val="00FD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65D0"/>
  <w15:chartTrackingRefBased/>
  <w15:docId w15:val="{F8B90D0B-38CD-47A2-92AB-2EB9B0D5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2017-12-19T10:21:00Z</dcterms:created>
  <dcterms:modified xsi:type="dcterms:W3CDTF">2017-12-19T10:40:00Z</dcterms:modified>
</cp:coreProperties>
</file>