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blem-definition-woza-la-v2"/>
      <w:r>
        <w:t xml:space="preserve">Problem Definition: Woza La v2</w:t>
      </w:r>
      <w:bookmarkEnd w:id="20"/>
    </w:p>
    <w:p>
      <w:pPr>
        <w:pStyle w:val="Heading2"/>
      </w:pPr>
      <w:bookmarkStart w:id="21" w:name="the-problem"/>
      <w:r>
        <w:t xml:space="preserve">The Problem</w:t>
      </w:r>
      <w:bookmarkEnd w:id="21"/>
    </w:p>
    <w:p>
      <w:pPr>
        <w:pStyle w:val="FirstParagraph"/>
      </w:pPr>
      <w:r>
        <w:t xml:space="preserve">Accounting firms across South Africa manage client data scattered across 5+ independent systems—Sage, Xero, SARS eFiling portals, CIPC registries, and manual Excel spreadsheets. Each source operates with its own schema: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Sage</w:t>
      </w:r>
      <w:r>
        <w:t xml:space="preserve"> </w:t>
      </w:r>
      <w:r>
        <w:t xml:space="preserve">exports client names, ID numbers, and limited contact info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Xero</w:t>
      </w:r>
      <w:r>
        <w:t xml:space="preserve"> </w:t>
      </w:r>
      <w:r>
        <w:t xml:space="preserve">provides invoice history and client classification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SARS eFiling</w:t>
      </w:r>
      <w:r>
        <w:t xml:space="preserve"> </w:t>
      </w:r>
      <w:r>
        <w:t xml:space="preserve">supplies tax registration details and compliance status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CIPC</w:t>
      </w:r>
      <w:r>
        <w:t xml:space="preserve"> </w:t>
      </w:r>
      <w:r>
        <w:t xml:space="preserve">registration databases contain company registration numbers and entity types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Manual Excel</w:t>
      </w:r>
      <w:r>
        <w:t xml:space="preserve"> </w:t>
      </w:r>
      <w:r>
        <w:t xml:space="preserve">entries contain inconsistent column naming, mixed languages (English/Afrikaans), and formatting variations</w:t>
      </w:r>
    </w:p>
    <w:p>
      <w:pPr>
        <w:pStyle w:val="FirstParagraph"/>
      </w:pPr>
      <w:r>
        <w:t xml:space="preserve">When DataGrows acquires a new accounting firm as a customer, clerks must manually:</w:t>
      </w:r>
    </w:p>
    <w:p>
      <w:pPr>
        <w:numPr>
          <w:ilvl w:val="0"/>
          <w:numId w:val="1002"/>
        </w:numPr>
        <w:pStyle w:val="Compact"/>
      </w:pPr>
      <w:r>
        <w:t xml:space="preserve">Export data from each system (often requiring client/password access or manual CSV export)</w:t>
      </w:r>
    </w:p>
    <w:p>
      <w:pPr>
        <w:numPr>
          <w:ilvl w:val="0"/>
          <w:numId w:val="1002"/>
        </w:numPr>
        <w:pStyle w:val="Compact"/>
      </w:pPr>
      <w:r>
        <w:t xml:space="preserve">Open 5+ files simultaneously in Excel</w:t>
      </w:r>
    </w:p>
    <w:p>
      <w:pPr>
        <w:numPr>
          <w:ilvl w:val="0"/>
          <w:numId w:val="1002"/>
        </w:numPr>
        <w:pStyle w:val="Compact"/>
      </w:pPr>
      <w:r>
        <w:t xml:space="preserve">Match client records across files (same client might be named</w:t>
      </w:r>
      <w:r>
        <w:t xml:space="preserve"> </w:t>
      </w:r>
      <w:r>
        <w:t xml:space="preserve">“</w:t>
      </w:r>
      <w:r>
        <w:t xml:space="preserve">ABC (Pty) Ltd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ABC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ABC CC</w:t>
      </w:r>
      <w:r>
        <w:t xml:space="preserve">”</w:t>
      </w:r>
      <w:r>
        <w:t xml:space="preserve"> </w:t>
      </w:r>
      <w:r>
        <w:t xml:space="preserve">in different systems)</w:t>
      </w:r>
    </w:p>
    <w:p>
      <w:pPr>
        <w:numPr>
          <w:ilvl w:val="0"/>
          <w:numId w:val="1002"/>
        </w:numPr>
        <w:pStyle w:val="Compact"/>
      </w:pPr>
      <w:r>
        <w:t xml:space="preserve">Deduplicate by hand (comparing ID numbers, registration numbers, addresses)</w:t>
      </w:r>
    </w:p>
    <w:p>
      <w:pPr>
        <w:numPr>
          <w:ilvl w:val="0"/>
          <w:numId w:val="1002"/>
        </w:numPr>
        <w:pStyle w:val="Compact"/>
      </w:pPr>
      <w:r>
        <w:t xml:space="preserve">Normalize South African-specific fields:</w:t>
      </w:r>
    </w:p>
    <w:p>
      <w:pPr>
        <w:numPr>
          <w:ilvl w:val="1"/>
          <w:numId w:val="1003"/>
        </w:numPr>
        <w:pStyle w:val="Compact"/>
      </w:pPr>
      <w:r>
        <w:t xml:space="preserve">ID numbers lose leading zeros when Excel treats them as numbers (12 digits → 11 displayed)</w:t>
      </w:r>
    </w:p>
    <w:p>
      <w:pPr>
        <w:numPr>
          <w:ilvl w:val="1"/>
          <w:numId w:val="1003"/>
        </w:numPr>
        <w:pStyle w:val="Compact"/>
      </w:pPr>
      <w:r>
        <w:t xml:space="preserve">CIPC registration numbers lack consistent formatting (2005/001234 vs 2005001234)</w:t>
      </w:r>
    </w:p>
    <w:p>
      <w:pPr>
        <w:numPr>
          <w:ilvl w:val="1"/>
          <w:numId w:val="1003"/>
        </w:numPr>
        <w:pStyle w:val="Compact"/>
      </w:pPr>
      <w:r>
        <w:t xml:space="preserve">Tax ID/VAT numbers sometimes include check digits incorrectly</w:t>
      </w:r>
    </w:p>
    <w:p>
      <w:pPr>
        <w:numPr>
          <w:ilvl w:val="0"/>
          <w:numId w:val="1002"/>
        </w:numPr>
        <w:pStyle w:val="Compact"/>
      </w:pPr>
      <w:r>
        <w:t xml:space="preserve">Handle bilingual columns (Afrikaans headers like</w:t>
      </w:r>
      <w:r>
        <w:t xml:space="preserve"> </w:t>
      </w:r>
      <w:r>
        <w:t xml:space="preserve">“</w:t>
      </w:r>
      <w:r>
        <w:t xml:space="preserve">Naam</w:t>
      </w:r>
      <w:r>
        <w:t xml:space="preserve">”</w:t>
      </w:r>
      <w:r>
        <w:t xml:space="preserve"> </w:t>
      </w:r>
      <w:r>
        <w:t xml:space="preserve">vs English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Manually populate an 86-column DataGrows masterfile (.xlsx) with exact enum values and dropdown validations</w:t>
      </w:r>
    </w:p>
    <w:p>
      <w:pPr>
        <w:numPr>
          <w:ilvl w:val="0"/>
          <w:numId w:val="1002"/>
        </w:numPr>
        <w:pStyle w:val="Compact"/>
      </w:pPr>
      <w:r>
        <w:t xml:space="preserve">Send the file back for manual validation and correction</w:t>
      </w:r>
    </w:p>
    <w:p>
      <w:pPr>
        <w:pStyle w:val="FirstParagraph"/>
      </w:pPr>
      <w:r>
        <w:t xml:space="preserve">This process takes 4-8 weeks per firm, produces silent data loss (merged records without audit trail), and blocks DataGrows from revenue recognition until onboarding completes.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o-it-affects"/>
      <w:r>
        <w:t xml:space="preserve">Who It Affects</w:t>
      </w:r>
      <w:bookmarkEnd w:id="22"/>
    </w:p>
    <w:p>
      <w:pPr>
        <w:pStyle w:val="Heading3"/>
      </w:pPr>
      <w:bookmarkStart w:id="23" w:name="primary-users"/>
      <w:r>
        <w:t xml:space="preserve">Primary Users</w:t>
      </w:r>
      <w:bookmarkEnd w:id="23"/>
    </w:p>
    <w:p>
      <w:pPr>
        <w:pStyle w:val="FirstParagraph"/>
      </w:pPr>
      <w:r>
        <w:rPr>
          <w:b/>
        </w:rPr>
        <w:t xml:space="preserve">DataGrows Clerks</w:t>
      </w:r>
      <w:r>
        <w:t xml:space="preserve"> </w:t>
      </w:r>
      <w:r>
        <w:t xml:space="preserve">(10-50 onboarding operations per month)</w:t>
      </w:r>
      <w:r>
        <w:t xml:space="preserve"> </w:t>
      </w:r>
      <w:r>
        <w:t xml:space="preserve">- Entry-level staff trained on general Excel but not data engineering</w:t>
      </w:r>
      <w:r>
        <w:t xml:space="preserve"> </w:t>
      </w:r>
      <w:r>
        <w:t xml:space="preserve">- Process 50-500+ client records per firm</w:t>
      </w:r>
      <w:r>
        <w:t xml:space="preserve"> </w:t>
      </w:r>
      <w:r>
        <w:t xml:space="preserve">- Often work under deadline pressure (firms want fast onboarding)</w:t>
      </w:r>
      <w:r>
        <w:t xml:space="preserve"> </w:t>
      </w:r>
      <w:r>
        <w:t xml:space="preserve">- Liable for accuracy but lack visibility into merge decisions</w:t>
      </w:r>
    </w:p>
    <w:p>
      <w:pPr>
        <w:pStyle w:val="Heading3"/>
      </w:pPr>
      <w:bookmarkStart w:id="24" w:name="secondary-users"/>
      <w:r>
        <w:t xml:space="preserve">Secondary Users</w:t>
      </w:r>
      <w:bookmarkEnd w:id="24"/>
    </w:p>
    <w:p>
      <w:pPr>
        <w:pStyle w:val="FirstParagraph"/>
      </w:pPr>
      <w:r>
        <w:rPr>
          <w:b/>
        </w:rPr>
        <w:t xml:space="preserve">DataGrows Operations</w:t>
      </w:r>
      <w:r>
        <w:t xml:space="preserve"> </w:t>
      </w:r>
      <w:r>
        <w:t xml:space="preserve">(Reviews exported files)</w:t>
      </w:r>
      <w:r>
        <w:t xml:space="preserve"> </w:t>
      </w:r>
      <w:r>
        <w:t xml:space="preserve">- Spot-check for data quality</w:t>
      </w:r>
      <w:r>
        <w:t xml:space="preserve"> </w:t>
      </w:r>
      <w:r>
        <w:t xml:space="preserve">- Cannot audit how merges were made (no trail)</w:t>
      </w:r>
      <w:r>
        <w:t xml:space="preserve"> </w:t>
      </w:r>
      <w:r>
        <w:t xml:space="preserve">- Manually correct errors, creating rework</w:t>
      </w:r>
    </w:p>
    <w:p>
      <w:pPr>
        <w:pStyle w:val="Heading3"/>
      </w:pPr>
      <w:bookmarkStart w:id="25" w:name="tertiary-users"/>
      <w:r>
        <w:t xml:space="preserve">Tertiary Users</w:t>
      </w:r>
      <w:bookmarkEnd w:id="25"/>
    </w:p>
    <w:p>
      <w:pPr>
        <w:pStyle w:val="FirstParagraph"/>
      </w:pPr>
      <w:r>
        <w:rPr>
          <w:b/>
        </w:rPr>
        <w:t xml:space="preserve">Accounting Firm Partners</w:t>
      </w:r>
      <w:r>
        <w:t xml:space="preserve"> </w:t>
      </w:r>
      <w:r>
        <w:t xml:space="preserve">(Provide initial data)</w:t>
      </w:r>
      <w:r>
        <w:t xml:space="preserve"> </w:t>
      </w:r>
      <w:r>
        <w:t xml:space="preserve">- Want fast, accurate setup with no lost client records</w:t>
      </w:r>
      <w:r>
        <w:t xml:space="preserve"> </w:t>
      </w:r>
      <w:r>
        <w:t xml:space="preserve">- Cannot verify the merge logic applied to their data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urrent-pain-points"/>
      <w:r>
        <w:t xml:space="preserve">Current Pain Points</w:t>
      </w:r>
      <w:bookmarkEnd w:id="26"/>
    </w:p>
    <w:p>
      <w:pPr>
        <w:pStyle w:val="Heading3"/>
      </w:pPr>
      <w:bookmarkStart w:id="27" w:name="no-single-source-of-truth"/>
      <w:r>
        <w:t xml:space="preserve">1. No Single Source of Truth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Clerks must decide which system is</w:t>
      </w:r>
      <w:r>
        <w:t xml:space="preserve"> </w:t>
      </w:r>
      <w:r>
        <w:t xml:space="preserve">“</w:t>
      </w:r>
      <w:r>
        <w:t xml:space="preserve">authoritative</w:t>
      </w:r>
      <w:r>
        <w:t xml:space="preserve">”</w:t>
      </w:r>
      <w:r>
        <w:t xml:space="preserve"> </w:t>
      </w:r>
      <w:r>
        <w:t xml:space="preserve">for each field</w:t>
      </w:r>
    </w:p>
    <w:p>
      <w:pPr>
        <w:numPr>
          <w:ilvl w:val="0"/>
          <w:numId w:val="1004"/>
        </w:numPr>
        <w:pStyle w:val="Compact"/>
      </w:pPr>
      <w:r>
        <w:t xml:space="preserve">No documented rules (each clerk develops ad-hoc logic)</w:t>
      </w:r>
    </w:p>
    <w:p>
      <w:pPr>
        <w:numPr>
          <w:ilvl w:val="0"/>
          <w:numId w:val="1004"/>
        </w:numPr>
        <w:pStyle w:val="Compact"/>
      </w:pPr>
      <w:r>
        <w:t xml:space="preserve">Inconsistent decisions across 10 firms</w:t>
      </w:r>
    </w:p>
    <w:p>
      <w:pPr>
        <w:pStyle w:val="Heading3"/>
      </w:pPr>
      <w:bookmarkStart w:id="28" w:name="duplicate-client-records"/>
      <w:r>
        <w:t xml:space="preserve">2. Duplicate Client Records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Same client in Sage and Xero under slightly different names</w:t>
      </w:r>
    </w:p>
    <w:p>
      <w:pPr>
        <w:numPr>
          <w:ilvl w:val="0"/>
          <w:numId w:val="1005"/>
        </w:numPr>
        <w:pStyle w:val="Compact"/>
      </w:pPr>
      <w:r>
        <w:t xml:space="preserve">Same company in CIPC with abbreviated vs full legal name</w:t>
      </w:r>
    </w:p>
    <w:p>
      <w:pPr>
        <w:numPr>
          <w:ilvl w:val="0"/>
          <w:numId w:val="1005"/>
        </w:numPr>
        <w:pStyle w:val="Compact"/>
      </w:pPr>
      <w:r>
        <w:t xml:space="preserve">No deduplication logic—manual spot-checking required</w:t>
      </w:r>
    </w:p>
    <w:p>
      <w:pPr>
        <w:numPr>
          <w:ilvl w:val="0"/>
          <w:numId w:val="1005"/>
        </w:numPr>
        <w:pStyle w:val="Compact"/>
      </w:pPr>
      <w:r>
        <w:t xml:space="preserve">Silent duplicates ship in the export (discovered months later)</w:t>
      </w:r>
    </w:p>
    <w:p>
      <w:pPr>
        <w:pStyle w:val="Heading3"/>
      </w:pPr>
      <w:bookmarkStart w:id="29" w:name="south-african-id-number-data-loss"/>
      <w:r>
        <w:t xml:space="preserve">3. South African ID Number Data Loss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ID numbers stored as numeric in source systems</w:t>
      </w:r>
    </w:p>
    <w:p>
      <w:pPr>
        <w:numPr>
          <w:ilvl w:val="0"/>
          <w:numId w:val="1006"/>
        </w:numPr>
        <w:pStyle w:val="Compact"/>
      </w:pPr>
      <w:r>
        <w:t xml:space="preserve">Excel conversion: 12-digit → 11 digits (leading zero lost)</w:t>
      </w:r>
    </w:p>
    <w:p>
      <w:pPr>
        <w:numPr>
          <w:ilvl w:val="0"/>
          <w:numId w:val="1006"/>
        </w:numPr>
        <w:pStyle w:val="Compact"/>
      </w:pPr>
      <w:r>
        <w:t xml:space="preserve">Example:</w:t>
      </w:r>
      <w:r>
        <w:t xml:space="preserve"> </w:t>
      </w:r>
      <w:r>
        <w:t xml:space="preserve">“</w:t>
      </w:r>
      <w:r>
        <w:t xml:space="preserve">0503123456789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503123456789</w:t>
      </w:r>
      <w:r>
        <w:t xml:space="preserve">”</w:t>
      </w:r>
      <w:r>
        <w:t xml:space="preserve"> </w:t>
      </w:r>
      <w:r>
        <w:t xml:space="preserve">in export</w:t>
      </w:r>
    </w:p>
    <w:p>
      <w:pPr>
        <w:numPr>
          <w:ilvl w:val="0"/>
          <w:numId w:val="1006"/>
        </w:numPr>
        <w:pStyle w:val="Compact"/>
      </w:pPr>
      <w:r>
        <w:t xml:space="preserve">DataGrows downstream validation rejects invalid IDs</w:t>
      </w:r>
    </w:p>
    <w:p>
      <w:pPr>
        <w:numPr>
          <w:ilvl w:val="0"/>
          <w:numId w:val="1006"/>
        </w:numPr>
        <w:pStyle w:val="Compact"/>
      </w:pPr>
      <w:r>
        <w:t xml:space="preserve">No recovery mechanism in place</w:t>
      </w:r>
    </w:p>
    <w:p>
      <w:pPr>
        <w:pStyle w:val="Heading3"/>
      </w:pPr>
      <w:bookmarkStart w:id="30" w:name="cipc-registration-number-inconsistency"/>
      <w:r>
        <w:t xml:space="preserve">4. CIPC Registration Number Inconsistency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Some sources:</w:t>
      </w:r>
      <w:r>
        <w:t xml:space="preserve"> </w:t>
      </w:r>
      <w:r>
        <w:t xml:space="preserve">“</w:t>
      </w:r>
      <w:r>
        <w:t xml:space="preserve">2005/001234</w:t>
      </w:r>
      <w:r>
        <w:t xml:space="preserve">”</w:t>
      </w:r>
      <w:r>
        <w:t xml:space="preserve"> </w:t>
      </w:r>
      <w:r>
        <w:t xml:space="preserve">(with slash)</w:t>
      </w:r>
    </w:p>
    <w:p>
      <w:pPr>
        <w:numPr>
          <w:ilvl w:val="0"/>
          <w:numId w:val="1007"/>
        </w:numPr>
        <w:pStyle w:val="Compact"/>
      </w:pPr>
      <w:r>
        <w:t xml:space="preserve">Others:</w:t>
      </w:r>
      <w:r>
        <w:t xml:space="preserve"> </w:t>
      </w:r>
      <w:r>
        <w:t xml:space="preserve">“</w:t>
      </w:r>
      <w:r>
        <w:t xml:space="preserve">2005001234</w:t>
      </w:r>
      <w:r>
        <w:t xml:space="preserve">”</w:t>
      </w:r>
      <w:r>
        <w:t xml:space="preserve"> </w:t>
      </w:r>
      <w:r>
        <w:t xml:space="preserve">(without slash)</w:t>
      </w:r>
    </w:p>
    <w:p>
      <w:pPr>
        <w:numPr>
          <w:ilvl w:val="0"/>
          <w:numId w:val="1007"/>
        </w:numPr>
        <w:pStyle w:val="Compact"/>
      </w:pPr>
      <w:r>
        <w:t xml:space="preserve">DataGrows expects</w:t>
      </w:r>
      <w:r>
        <w:t xml:space="preserve"> </w:t>
      </w:r>
      <w:r>
        <w:t xml:space="preserve">“</w:t>
      </w:r>
      <w:r>
        <w:t xml:space="preserve">2005001234</w:t>
      </w:r>
      <w:r>
        <w:t xml:space="preserve">”</w:t>
      </w:r>
      <w:r>
        <w:t xml:space="preserve"> </w:t>
      </w:r>
      <w:r>
        <w:t xml:space="preserve">(numeric only)</w:t>
      </w:r>
    </w:p>
    <w:p>
      <w:pPr>
        <w:numPr>
          <w:ilvl w:val="0"/>
          <w:numId w:val="1007"/>
        </w:numPr>
        <w:pStyle w:val="Compact"/>
      </w:pPr>
      <w:r>
        <w:t xml:space="preserve">Clerk must manually reformat or file rejected</w:t>
      </w:r>
    </w:p>
    <w:p>
      <w:pPr>
        <w:pStyle w:val="Heading3"/>
      </w:pPr>
      <w:bookmarkStart w:id="31" w:name="afrikaans-vs-english-column-headers"/>
      <w:r>
        <w:t xml:space="preserve">5. Afrikaans vs English Column Headers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Xero export (English):</w:t>
      </w:r>
      <w:r>
        <w:t xml:space="preserve"> </w:t>
      </w:r>
      <w:r>
        <w:t xml:space="preserve">“</w:t>
      </w:r>
      <w:r>
        <w:t xml:space="preserve">Company Name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Tax Registration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Sage export (South African setup):</w:t>
      </w:r>
      <w:r>
        <w:t xml:space="preserve"> </w:t>
      </w:r>
      <w:r>
        <w:t xml:space="preserve">“</w:t>
      </w:r>
      <w:r>
        <w:t xml:space="preserve">Naam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Belastingverhouding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Clerk must manually map 25+ Afrikaans synonyms to English</w:t>
      </w:r>
    </w:p>
    <w:p>
      <w:pPr>
        <w:numPr>
          <w:ilvl w:val="0"/>
          <w:numId w:val="1008"/>
        </w:numPr>
        <w:pStyle w:val="Compact"/>
      </w:pPr>
      <w:r>
        <w:t xml:space="preserve">Diacritics complicate matching (</w:t>
      </w:r>
      <w:r>
        <w:t xml:space="preserve">“</w:t>
      </w:r>
      <w:r>
        <w:t xml:space="preserve">Naam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Nä̈m</w:t>
      </w:r>
      <w:r>
        <w:t xml:space="preserve">”</w:t>
      </w:r>
      <w:r>
        <w:t xml:space="preserve"> </w:t>
      </w:r>
      <w:r>
        <w:t xml:space="preserve">after encoding issues)</w:t>
      </w:r>
    </w:p>
    <w:p>
      <w:pPr>
        <w:pStyle w:val="Heading3"/>
      </w:pPr>
      <w:bookmarkStart w:id="32" w:name="no-validation-before-export"/>
      <w:r>
        <w:t xml:space="preserve">6. No Validation Before Export</w:t>
      </w:r>
      <w:bookmarkEnd w:id="32"/>
    </w:p>
    <w:p>
      <w:pPr>
        <w:numPr>
          <w:ilvl w:val="0"/>
          <w:numId w:val="1009"/>
        </w:numPr>
        <w:pStyle w:val="Compact"/>
      </w:pPr>
      <w:r>
        <w:t xml:space="preserve">File uploaded without schema checks</w:t>
      </w:r>
    </w:p>
    <w:p>
      <w:pPr>
        <w:numPr>
          <w:ilvl w:val="0"/>
          <w:numId w:val="1009"/>
        </w:numPr>
        <w:pStyle w:val="Compact"/>
      </w:pPr>
      <w:r>
        <w:t xml:space="preserve">Enum dropdowns not enforced (free text can slip through)</w:t>
      </w:r>
    </w:p>
    <w:p>
      <w:pPr>
        <w:numPr>
          <w:ilvl w:val="0"/>
          <w:numId w:val="1009"/>
        </w:numPr>
        <w:pStyle w:val="Compact"/>
      </w:pPr>
      <w:r>
        <w:t xml:space="preserve">Column count/order never verified (can ship with wrong structure)</w:t>
      </w:r>
    </w:p>
    <w:p>
      <w:pPr>
        <w:numPr>
          <w:ilvl w:val="0"/>
          <w:numId w:val="1009"/>
        </w:numPr>
        <w:pStyle w:val="Compact"/>
      </w:pPr>
      <w:r>
        <w:t xml:space="preserve">Only discovered when DataGrows import fails</w:t>
      </w:r>
    </w:p>
    <w:p>
      <w:pPr>
        <w:pStyle w:val="Heading3"/>
      </w:pPr>
      <w:bookmarkStart w:id="33" w:name="merge-decisions-are-invisible"/>
      <w:r>
        <w:t xml:space="preserve">7. Merge Decisions Are Invisible</w:t>
      </w:r>
      <w:bookmarkEnd w:id="33"/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I’m pretty sure this is the same client</w:t>
      </w:r>
      <w:r>
        <w:t xml:space="preserve">”</w:t>
      </w:r>
      <w:r>
        <w:t xml:space="preserve"> </w:t>
      </w:r>
      <w:r>
        <w:t xml:space="preserve">→ no audit trail</w:t>
      </w:r>
    </w:p>
    <w:p>
      <w:pPr>
        <w:numPr>
          <w:ilvl w:val="0"/>
          <w:numId w:val="1010"/>
        </w:numPr>
        <w:pStyle w:val="Compact"/>
      </w:pPr>
      <w:r>
        <w:t xml:space="preserve">If wrong, no way to trace back and fix</w:t>
      </w:r>
    </w:p>
    <w:p>
      <w:pPr>
        <w:numPr>
          <w:ilvl w:val="0"/>
          <w:numId w:val="1010"/>
        </w:numPr>
        <w:pStyle w:val="Compact"/>
      </w:pPr>
      <w:r>
        <w:t xml:space="preserve">Rework cost: re-export, find the error, re-merge, re-export</w:t>
      </w:r>
    </w:p>
    <w:p>
      <w:pPr>
        <w:pStyle w:val="Heading3"/>
      </w:pPr>
      <w:bookmarkStart w:id="34" w:name="rules-engine-overwrites-manual-fixes"/>
      <w:r>
        <w:t xml:space="preserve">8. Rules Engine Overwrites Manual Fixes</w:t>
      </w:r>
      <w:bookmarkEnd w:id="34"/>
    </w:p>
    <w:p>
      <w:pPr>
        <w:numPr>
          <w:ilvl w:val="0"/>
          <w:numId w:val="1011"/>
        </w:numPr>
        <w:pStyle w:val="Compact"/>
      </w:pPr>
      <w:r>
        <w:t xml:space="preserve">Clerk marks two records as distinct (not a duplicate)</w:t>
      </w:r>
    </w:p>
    <w:p>
      <w:pPr>
        <w:numPr>
          <w:ilvl w:val="0"/>
          <w:numId w:val="1011"/>
        </w:numPr>
        <w:pStyle w:val="Compact"/>
      </w:pPr>
      <w:r>
        <w:t xml:space="preserve">Re-run import applies automatic merge logic</w:t>
      </w:r>
    </w:p>
    <w:p>
      <w:pPr>
        <w:numPr>
          <w:ilvl w:val="0"/>
          <w:numId w:val="1011"/>
        </w:numPr>
        <w:pStyle w:val="Compact"/>
      </w:pPr>
      <w:r>
        <w:t xml:space="preserve">Manual fix is lost; clerk must catch and re-fix</w:t>
      </w:r>
    </w:p>
    <w:p>
      <w:pPr>
        <w:numPr>
          <w:ilvl w:val="0"/>
          <w:numId w:val="1011"/>
        </w:numPr>
        <w:pStyle w:val="Compact"/>
      </w:pPr>
      <w:r>
        <w:t xml:space="preserve">No</w:t>
      </w:r>
      <w:r>
        <w:t xml:space="preserve"> </w:t>
      </w:r>
      <w:r>
        <w:t xml:space="preserve">“</w:t>
      </w:r>
      <w:r>
        <w:t xml:space="preserve">sticky</w:t>
      </w:r>
      <w:r>
        <w:t xml:space="preserve">”</w:t>
      </w:r>
      <w:r>
        <w:t xml:space="preserve"> </w:t>
      </w:r>
      <w:r>
        <w:t xml:space="preserve">override mechanism</w:t>
      </w:r>
    </w:p>
    <w:p>
      <w:pPr>
        <w:pStyle w:val="Heading3"/>
      </w:pPr>
      <w:bookmarkStart w:id="35" w:name="incremental-imports-cause-conflicts"/>
      <w:r>
        <w:t xml:space="preserve">9. Incremental Imports Cause Conflicts</w:t>
      </w:r>
      <w:bookmarkEnd w:id="35"/>
    </w:p>
    <w:p>
      <w:pPr>
        <w:numPr>
          <w:ilvl w:val="0"/>
          <w:numId w:val="1012"/>
        </w:numPr>
        <w:pStyle w:val="Compact"/>
      </w:pPr>
      <w:r>
        <w:t xml:space="preserve">Clerk imports Sage on day 1, Xero on day 3</w:t>
      </w:r>
    </w:p>
    <w:p>
      <w:pPr>
        <w:numPr>
          <w:ilvl w:val="0"/>
          <w:numId w:val="1012"/>
        </w:numPr>
        <w:pStyle w:val="Compact"/>
      </w:pPr>
      <w:r>
        <w:t xml:space="preserve">Xero merges with existing records (or creates new ones?)</w:t>
      </w:r>
    </w:p>
    <w:p>
      <w:pPr>
        <w:numPr>
          <w:ilvl w:val="0"/>
          <w:numId w:val="1012"/>
        </w:numPr>
        <w:pStyle w:val="Compact"/>
      </w:pPr>
      <w:r>
        <w:t xml:space="preserve">No conflict detection; silent rework required</w:t>
      </w:r>
    </w:p>
    <w:p>
      <w:pPr>
        <w:pStyle w:val="Heading3"/>
      </w:pPr>
      <w:bookmarkStart w:id="36" w:name="session-locking-absent"/>
      <w:r>
        <w:t xml:space="preserve">10. Session Locking Absent</w:t>
      </w:r>
      <w:bookmarkEnd w:id="36"/>
    </w:p>
    <w:p>
      <w:pPr>
        <w:numPr>
          <w:ilvl w:val="0"/>
          <w:numId w:val="1013"/>
        </w:numPr>
        <w:pStyle w:val="Compact"/>
      </w:pPr>
      <w:r>
        <w:t xml:space="preserve">Two clerks might work the same file simultaneously</w:t>
      </w:r>
    </w:p>
    <w:p>
      <w:pPr>
        <w:numPr>
          <w:ilvl w:val="0"/>
          <w:numId w:val="1013"/>
        </w:numPr>
        <w:pStyle w:val="Compact"/>
      </w:pPr>
      <w:r>
        <w:t xml:space="preserve">Changes overwrite each other silently</w:t>
      </w:r>
    </w:p>
    <w:p>
      <w:pPr>
        <w:numPr>
          <w:ilvl w:val="0"/>
          <w:numId w:val="1013"/>
        </w:numPr>
        <w:pStyle w:val="Compact"/>
      </w:pPr>
      <w:r>
        <w:t xml:space="preserve">Discovered only during QA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the-goal"/>
      <w:r>
        <w:t xml:space="preserve">The Goal</w:t>
      </w:r>
      <w:bookmarkEnd w:id="37"/>
    </w:p>
    <w:p>
      <w:pPr>
        <w:pStyle w:val="FirstParagraph"/>
      </w:pPr>
      <w:r>
        <w:rPr>
          <w:b/>
        </w:rPr>
        <w:t xml:space="preserve">Build a single tool that takes any combination of source files and produces a valid, audit-trailed DataGrows masterfile in one working session.</w:t>
      </w:r>
    </w:p>
    <w:p>
      <w:pPr>
        <w:pStyle w:val="Heading3"/>
      </w:pPr>
      <w:bookmarkStart w:id="38" w:name="functional-goals"/>
      <w:r>
        <w:t xml:space="preserve">Functional Goals</w:t>
      </w:r>
      <w:bookmarkEnd w:id="38"/>
    </w:p>
    <w:p>
      <w:pPr>
        <w:numPr>
          <w:ilvl w:val="0"/>
          <w:numId w:val="1014"/>
        </w:numPr>
        <w:pStyle w:val="Compact"/>
      </w:pPr>
      <w:r>
        <w:t xml:space="preserve">Accept .xlsx, .xls, .csv from any South African accounting system</w:t>
      </w:r>
    </w:p>
    <w:p>
      <w:pPr>
        <w:numPr>
          <w:ilvl w:val="0"/>
          <w:numId w:val="1014"/>
        </w:numPr>
        <w:pStyle w:val="Compact"/>
      </w:pPr>
      <w:r>
        <w:t xml:space="preserve">Automatically normalize column headers (English + Afrikaans synonyms)</w:t>
      </w:r>
    </w:p>
    <w:p>
      <w:pPr>
        <w:numPr>
          <w:ilvl w:val="0"/>
          <w:numId w:val="1014"/>
        </w:numPr>
        <w:pStyle w:val="Compact"/>
      </w:pPr>
      <w:r>
        <w:t xml:space="preserve">Detect and recover SA ID numbers (leading zero recovery, Luhn validation)</w:t>
      </w:r>
    </w:p>
    <w:p>
      <w:pPr>
        <w:numPr>
          <w:ilvl w:val="0"/>
          <w:numId w:val="1014"/>
        </w:numPr>
        <w:pStyle w:val="Compact"/>
      </w:pPr>
      <w:r>
        <w:t xml:space="preserve">Validate and normalize CIPC registration numbers</w:t>
      </w:r>
    </w:p>
    <w:p>
      <w:pPr>
        <w:numPr>
          <w:ilvl w:val="0"/>
          <w:numId w:val="1014"/>
        </w:numPr>
        <w:pStyle w:val="Compact"/>
      </w:pPr>
      <w:r>
        <w:t xml:space="preserve">Deduplicate records with operator confirmation (no silent merges)</w:t>
      </w:r>
    </w:p>
    <w:p>
      <w:pPr>
        <w:numPr>
          <w:ilvl w:val="0"/>
          <w:numId w:val="1014"/>
        </w:numPr>
        <w:pStyle w:val="Compact"/>
      </w:pPr>
      <w:r>
        <w:t xml:space="preserve">Apply business rules (e.g.,</w:t>
      </w:r>
      <w:r>
        <w:t xml:space="preserve"> </w:t>
      </w:r>
      <w:r>
        <w:t xml:space="preserve">“</w:t>
      </w:r>
      <w:r>
        <w:t xml:space="preserve">company must have a tax ID if registered</w:t>
      </w:r>
      <w:r>
        <w:t xml:space="preserve">”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Export a valid 86-column .xlsx with:</w:t>
      </w:r>
    </w:p>
    <w:p>
      <w:pPr>
        <w:numPr>
          <w:ilvl w:val="1"/>
          <w:numId w:val="1015"/>
        </w:numPr>
        <w:pStyle w:val="Compact"/>
      </w:pPr>
      <w:r>
        <w:t xml:space="preserve">Exact enum values for all x14 dropdown validations</w:t>
      </w:r>
    </w:p>
    <w:p>
      <w:pPr>
        <w:numPr>
          <w:ilvl w:val="1"/>
          <w:numId w:val="1015"/>
        </w:numPr>
        <w:pStyle w:val="Compact"/>
      </w:pPr>
      <w:r>
        <w:t xml:space="preserve">Correct column order (A through CH)</w:t>
      </w:r>
    </w:p>
    <w:p>
      <w:pPr>
        <w:numPr>
          <w:ilvl w:val="1"/>
          <w:numId w:val="1015"/>
        </w:numPr>
        <w:pStyle w:val="Compact"/>
      </w:pPr>
      <w:r>
        <w:t xml:space="preserve">All data integrity checks passed</w:t>
      </w:r>
    </w:p>
    <w:p>
      <w:pPr>
        <w:numPr>
          <w:ilvl w:val="1"/>
          <w:numId w:val="1015"/>
        </w:numPr>
        <w:pStyle w:val="Compact"/>
      </w:pPr>
      <w:r>
        <w:t xml:space="preserve">Audit trail of all merges and rule applications</w:t>
      </w:r>
    </w:p>
    <w:p>
      <w:pPr>
        <w:pStyle w:val="Heading3"/>
      </w:pPr>
      <w:bookmarkStart w:id="39" w:name="operational-goals"/>
      <w:r>
        <w:t xml:space="preserve">Operational Goals</w:t>
      </w:r>
      <w:bookmarkEnd w:id="39"/>
    </w:p>
    <w:p>
      <w:pPr>
        <w:numPr>
          <w:ilvl w:val="0"/>
          <w:numId w:val="1016"/>
        </w:numPr>
        <w:pStyle w:val="Compact"/>
      </w:pPr>
      <w:r>
        <w:t xml:space="preserve">Complete onboarding in</w:t>
      </w:r>
      <w:r>
        <w:t xml:space="preserve"> </w:t>
      </w:r>
      <w:r>
        <w:rPr>
          <w:b/>
        </w:rPr>
        <w:t xml:space="preserve">one session</w:t>
      </w:r>
      <w:r>
        <w:t xml:space="preserve"> </w:t>
      </w:r>
      <w:r>
        <w:t xml:space="preserve">(3-4 hours, not weeks)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Zero manual fixes</w:t>
      </w:r>
      <w:r>
        <w:t xml:space="preserve"> </w:t>
      </w:r>
      <w:r>
        <w:t xml:space="preserve">post-export (file accepted by DataGrows immediately)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Operator reviews every merge decision</w:t>
      </w:r>
      <w:r>
        <w:t xml:space="preserve"> </w:t>
      </w:r>
      <w:r>
        <w:t xml:space="preserve">(not automatic)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100% audit trail</w:t>
      </w:r>
      <w:r>
        <w:t xml:space="preserve"> </w:t>
      </w:r>
      <w:r>
        <w:t xml:space="preserve">(who merged what, when, why)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Incremental imports supported</w:t>
      </w:r>
      <w:r>
        <w:t xml:space="preserve"> </w:t>
      </w:r>
      <w:r>
        <w:t xml:space="preserve">(import new data, resolve conflicts, re-export)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success-criteria"/>
      <w:r>
        <w:t xml:space="preserve">Success Criteria</w:t>
      </w:r>
      <w:bookmarkEnd w:id="40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Accepted by DataGrows without manual fixes</w:t>
      </w:r>
    </w:p>
    <w:p>
      <w:pPr>
        <w:numPr>
          <w:ilvl w:val="1"/>
          <w:numId w:val="1018"/>
        </w:numPr>
        <w:pStyle w:val="Compact"/>
      </w:pPr>
      <w:r>
        <w:t xml:space="preserve">Export file passes DataGrows import validation</w:t>
      </w:r>
    </w:p>
    <w:p>
      <w:pPr>
        <w:numPr>
          <w:ilvl w:val="1"/>
          <w:numId w:val="1018"/>
        </w:numPr>
        <w:pStyle w:val="Compact"/>
      </w:pPr>
      <w:r>
        <w:t xml:space="preserve">All enum values correct</w:t>
      </w:r>
    </w:p>
    <w:p>
      <w:pPr>
        <w:numPr>
          <w:ilvl w:val="1"/>
          <w:numId w:val="1018"/>
        </w:numPr>
        <w:pStyle w:val="Compact"/>
      </w:pPr>
      <w:r>
        <w:t xml:space="preserve">Column structure exact (86 columns, A-CH order)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Zero silent data loss</w:t>
      </w:r>
    </w:p>
    <w:p>
      <w:pPr>
        <w:numPr>
          <w:ilvl w:val="1"/>
          <w:numId w:val="1019"/>
        </w:numPr>
        <w:pStyle w:val="Compact"/>
      </w:pPr>
      <w:r>
        <w:t xml:space="preserve">No records merged without operator confirmation</w:t>
      </w:r>
    </w:p>
    <w:p>
      <w:pPr>
        <w:numPr>
          <w:ilvl w:val="1"/>
          <w:numId w:val="1019"/>
        </w:numPr>
        <w:pStyle w:val="Compact"/>
      </w:pPr>
      <w:r>
        <w:t xml:space="preserve">No fields overwritten without audit trail</w:t>
      </w:r>
    </w:p>
    <w:p>
      <w:pPr>
        <w:numPr>
          <w:ilvl w:val="1"/>
          <w:numId w:val="1019"/>
        </w:numPr>
        <w:pStyle w:val="Compact"/>
      </w:pPr>
      <w:r>
        <w:t xml:space="preserve">Encoding issues detected and recovered (Windows-1252 → UTF-8)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Operator can review every merge decision</w:t>
      </w:r>
    </w:p>
    <w:p>
      <w:pPr>
        <w:numPr>
          <w:ilvl w:val="1"/>
          <w:numId w:val="1020"/>
        </w:numPr>
        <w:pStyle w:val="Compact"/>
      </w:pPr>
      <w:r>
        <w:t xml:space="preserve">UI shows side-by-side comparison of duplicate records</w:t>
      </w:r>
    </w:p>
    <w:p>
      <w:pPr>
        <w:numPr>
          <w:ilvl w:val="1"/>
          <w:numId w:val="1020"/>
        </w:numPr>
        <w:pStyle w:val="Compact"/>
      </w:pPr>
      <w:r>
        <w:t xml:space="preserve">Confidence score displayed (e.g.,</w:t>
      </w:r>
      <w:r>
        <w:t xml:space="preserve"> </w:t>
      </w:r>
      <w:r>
        <w:t xml:space="preserve">“</w:t>
      </w:r>
      <w:r>
        <w:t xml:space="preserve">95% match based on ID number</w:t>
      </w:r>
      <w:r>
        <w:t xml:space="preserve">”</w:t>
      </w:r>
      <w:r>
        <w:t xml:space="preserve">)</w:t>
      </w:r>
    </w:p>
    <w:p>
      <w:pPr>
        <w:numPr>
          <w:ilvl w:val="1"/>
          <w:numId w:val="1020"/>
        </w:numPr>
        <w:pStyle w:val="Compact"/>
      </w:pPr>
      <w:r>
        <w:t xml:space="preserve">Operator clicks</w:t>
      </w:r>
      <w:r>
        <w:t xml:space="preserve"> </w:t>
      </w:r>
      <w:r>
        <w:t xml:space="preserve">“</w:t>
      </w:r>
      <w:r>
        <w:t xml:space="preserve">Confirm Merge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Keep Separate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Decision logged with operator name, timestamp, reasoning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Audit trail for all changes</w:t>
      </w:r>
    </w:p>
    <w:p>
      <w:pPr>
        <w:numPr>
          <w:ilvl w:val="1"/>
          <w:numId w:val="1021"/>
        </w:numPr>
        <w:pStyle w:val="Compact"/>
      </w:pPr>
      <w:r>
        <w:t xml:space="preserve">Import: which files, timestamp, record count</w:t>
      </w:r>
    </w:p>
    <w:p>
      <w:pPr>
        <w:numPr>
          <w:ilvl w:val="1"/>
          <w:numId w:val="1021"/>
        </w:numPr>
        <w:pStyle w:val="Compact"/>
      </w:pPr>
      <w:r>
        <w:t xml:space="preserve">Mapping: which columns mapped to which fields, confidence</w:t>
      </w:r>
    </w:p>
    <w:p>
      <w:pPr>
        <w:numPr>
          <w:ilvl w:val="1"/>
          <w:numId w:val="1021"/>
        </w:numPr>
        <w:pStyle w:val="Compact"/>
      </w:pPr>
      <w:r>
        <w:t xml:space="preserve">Deduplication: which records merged, operator decision, confidence</w:t>
      </w:r>
    </w:p>
    <w:p>
      <w:pPr>
        <w:numPr>
          <w:ilvl w:val="1"/>
          <w:numId w:val="1021"/>
        </w:numPr>
        <w:pStyle w:val="Compact"/>
      </w:pPr>
      <w:r>
        <w:t xml:space="preserve">Rules applied: which rule fired, before/after value, timestamp</w:t>
      </w:r>
    </w:p>
    <w:p>
      <w:pPr>
        <w:numPr>
          <w:ilvl w:val="1"/>
          <w:numId w:val="1021"/>
        </w:numPr>
        <w:pStyle w:val="Compact"/>
      </w:pPr>
      <w:r>
        <w:t xml:space="preserve">Export: which version, timestamp, operator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SA-specific data handled correctly</w:t>
      </w:r>
    </w:p>
    <w:p>
      <w:pPr>
        <w:numPr>
          <w:ilvl w:val="1"/>
          <w:numId w:val="1022"/>
        </w:numPr>
        <w:pStyle w:val="Compact"/>
      </w:pPr>
      <w:r>
        <w:t xml:space="preserve">ID numbers: leading zeros preserved/recovered</w:t>
      </w:r>
    </w:p>
    <w:p>
      <w:pPr>
        <w:numPr>
          <w:ilvl w:val="1"/>
          <w:numId w:val="1022"/>
        </w:numPr>
        <w:pStyle w:val="Compact"/>
      </w:pPr>
      <w:r>
        <w:t xml:space="preserve">CIPC numbers: format validated and normalized</w:t>
      </w:r>
    </w:p>
    <w:p>
      <w:pPr>
        <w:numPr>
          <w:ilvl w:val="1"/>
          <w:numId w:val="1022"/>
        </w:numPr>
        <w:pStyle w:val="Compact"/>
      </w:pPr>
      <w:r>
        <w:t xml:space="preserve">Afrikaans headers: automatically mapped to English</w:t>
      </w:r>
    </w:p>
    <w:p>
      <w:pPr>
        <w:numPr>
          <w:ilvl w:val="1"/>
          <w:numId w:val="1022"/>
        </w:numPr>
        <w:pStyle w:val="Compact"/>
      </w:pPr>
      <w:r>
        <w:t xml:space="preserve">Bilingual firms: both English and Afrikaans names supported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Sessions are atomic and traceable</w:t>
      </w:r>
    </w:p>
    <w:p>
      <w:pPr>
        <w:numPr>
          <w:ilvl w:val="1"/>
          <w:numId w:val="1023"/>
        </w:numPr>
        <w:pStyle w:val="Compact"/>
      </w:pPr>
      <w:r>
        <w:t xml:space="preserve">One session = one onboarding job</w:t>
      </w:r>
    </w:p>
    <w:p>
      <w:pPr>
        <w:numPr>
          <w:ilvl w:val="1"/>
          <w:numId w:val="1023"/>
        </w:numPr>
        <w:pStyle w:val="Compact"/>
      </w:pPr>
      <w:r>
        <w:t xml:space="preserve">Cannot lose work (auto-save, version history)</w:t>
      </w:r>
    </w:p>
    <w:p>
      <w:pPr>
        <w:numPr>
          <w:ilvl w:val="1"/>
          <w:numId w:val="1023"/>
        </w:numPr>
        <w:pStyle w:val="Compact"/>
      </w:pPr>
      <w:r>
        <w:t xml:space="preserve">Cannot corrupt state (session locking)</w:t>
      </w:r>
    </w:p>
    <w:p>
      <w:pPr>
        <w:numPr>
          <w:ilvl w:val="1"/>
          <w:numId w:val="1023"/>
        </w:numPr>
        <w:pStyle w:val="Compact"/>
      </w:pPr>
      <w:r>
        <w:t xml:space="preserve">Can export any historical version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constraints"/>
      <w:r>
        <w:t xml:space="preserve">Constraints</w:t>
      </w:r>
      <w:bookmarkEnd w:id="41"/>
    </w:p>
    <w:p>
      <w:pPr>
        <w:pStyle w:val="Heading3"/>
      </w:pPr>
      <w:bookmarkStart w:id="42" w:name="build-once"/>
      <w:r>
        <w:t xml:space="preserve">Build Once</w:t>
      </w:r>
      <w:bookmarkEnd w:id="42"/>
    </w:p>
    <w:p>
      <w:pPr>
        <w:numPr>
          <w:ilvl w:val="0"/>
          <w:numId w:val="1024"/>
        </w:numPr>
        <w:pStyle w:val="Compact"/>
      </w:pPr>
      <w:r>
        <w:t xml:space="preserve">This is Woza La</w:t>
      </w:r>
      <w:r>
        <w:t xml:space="preserve"> </w:t>
      </w:r>
      <w:r>
        <w:rPr>
          <w:b/>
        </w:rPr>
        <w:t xml:space="preserve">v2</w:t>
      </w:r>
      <w:r>
        <w:t xml:space="preserve"> </w:t>
      </w:r>
      <w:r>
        <w:t xml:space="preserve">— final version for production</w:t>
      </w:r>
    </w:p>
    <w:p>
      <w:pPr>
        <w:numPr>
          <w:ilvl w:val="0"/>
          <w:numId w:val="1024"/>
        </w:numPr>
        <w:pStyle w:val="Compact"/>
      </w:pPr>
      <w:r>
        <w:t xml:space="preserve">No rework expected in Q2 2026 or later</w:t>
      </w:r>
    </w:p>
    <w:p>
      <w:pPr>
        <w:numPr>
          <w:ilvl w:val="0"/>
          <w:numId w:val="1024"/>
        </w:numPr>
        <w:pStyle w:val="Compact"/>
      </w:pPr>
      <w:r>
        <w:t xml:space="preserve">Extensibility designed in (rules engine, validator plugin architecture) but not over-engineered</w:t>
      </w:r>
    </w:p>
    <w:p>
      <w:pPr>
        <w:pStyle w:val="Heading3"/>
      </w:pPr>
      <w:bookmarkStart w:id="43" w:name="must-handle-sa-specific-data"/>
      <w:r>
        <w:t xml:space="preserve">Must Handle SA-Specific Data</w:t>
      </w:r>
      <w:bookmarkEnd w:id="43"/>
    </w:p>
    <w:p>
      <w:pPr>
        <w:numPr>
          <w:ilvl w:val="0"/>
          <w:numId w:val="1025"/>
        </w:numPr>
        <w:pStyle w:val="Compact"/>
      </w:pPr>
      <w:r>
        <w:t xml:space="preserve">ID numbers (13-digit RSA IDs, 12-digit business IDs)</w:t>
      </w:r>
    </w:p>
    <w:p>
      <w:pPr>
        <w:numPr>
          <w:ilvl w:val="0"/>
          <w:numId w:val="1025"/>
        </w:numPr>
        <w:pStyle w:val="Compact"/>
      </w:pPr>
      <w:r>
        <w:t xml:space="preserve">CIPC registration numbers (2005/001234 format)</w:t>
      </w:r>
    </w:p>
    <w:p>
      <w:pPr>
        <w:numPr>
          <w:ilvl w:val="0"/>
          <w:numId w:val="1025"/>
        </w:numPr>
        <w:pStyle w:val="Compact"/>
      </w:pPr>
      <w:r>
        <w:t xml:space="preserve">Tax ID/VAT (10-digit format)</w:t>
      </w:r>
    </w:p>
    <w:p>
      <w:pPr>
        <w:numPr>
          <w:ilvl w:val="0"/>
          <w:numId w:val="1025"/>
        </w:numPr>
        <w:pStyle w:val="Compact"/>
      </w:pPr>
      <w:r>
        <w:t xml:space="preserve">Afrikaans column headers and diacritics</w:t>
      </w:r>
    </w:p>
    <w:p>
      <w:pPr>
        <w:numPr>
          <w:ilvl w:val="0"/>
          <w:numId w:val="1025"/>
        </w:numPr>
        <w:pStyle w:val="Compact"/>
      </w:pPr>
      <w:r>
        <w:t xml:space="preserve">Bilingual firm names</w:t>
      </w:r>
    </w:p>
    <w:p>
      <w:pPr>
        <w:pStyle w:val="Heading3"/>
      </w:pPr>
      <w:bookmarkStart w:id="44" w:name="must-preserve-excel-dropdown-validations"/>
      <w:r>
        <w:t xml:space="preserve">Must Preserve Excel Dropdown Validations</w:t>
      </w:r>
      <w:bookmarkEnd w:id="44"/>
    </w:p>
    <w:p>
      <w:pPr>
        <w:numPr>
          <w:ilvl w:val="0"/>
          <w:numId w:val="1026"/>
        </w:numPr>
        <w:pStyle w:val="Compact"/>
      </w:pPr>
      <w:r>
        <w:t xml:space="preserve">DataGrows template has x14 columns with dropdown validations (data type</w:t>
      </w:r>
      <w:r>
        <w:t xml:space="preserve"> </w:t>
      </w:r>
      <w:r>
        <w:t xml:space="preserve">“</w:t>
      </w:r>
      <w:r>
        <w:t xml:space="preserve">list</w:t>
      </w:r>
      <w:r>
        <w:t xml:space="preserve">”</w:t>
      </w:r>
      <w:r>
        <w:t xml:space="preserve">)</w:t>
      </w:r>
    </w:p>
    <w:p>
      <w:pPr>
        <w:numPr>
          <w:ilvl w:val="0"/>
          <w:numId w:val="1026"/>
        </w:numPr>
        <w:pStyle w:val="Compact"/>
      </w:pPr>
      <w:r>
        <w:t xml:space="preserve">Validations are defined in hidden sheet (x14 namespace, not standard Excel)</w:t>
      </w:r>
    </w:p>
    <w:p>
      <w:pPr>
        <w:numPr>
          <w:ilvl w:val="0"/>
          <w:numId w:val="1026"/>
        </w:numPr>
        <w:pStyle w:val="Compact"/>
      </w:pPr>
      <w:r>
        <w:t xml:space="preserve">Export process must load template and copy validations</w:t>
      </w:r>
    </w:p>
    <w:p>
      <w:pPr>
        <w:numPr>
          <w:ilvl w:val="0"/>
          <w:numId w:val="1026"/>
        </w:numPr>
        <w:pStyle w:val="Compact"/>
      </w:pPr>
      <w:r>
        <w:t xml:space="preserve">SheetJS cannot preserve; must use ExcelJS server-side</w:t>
      </w:r>
    </w:p>
    <w:p>
      <w:pPr>
        <w:pStyle w:val="Heading3"/>
      </w:pPr>
      <w:bookmarkStart w:id="45" w:name="must-validate-export-structure"/>
      <w:r>
        <w:t xml:space="preserve">Must Validate Export Structure</w:t>
      </w:r>
      <w:bookmarkEnd w:id="45"/>
    </w:p>
    <w:p>
      <w:pPr>
        <w:numPr>
          <w:ilvl w:val="0"/>
          <w:numId w:val="1027"/>
        </w:numPr>
        <w:pStyle w:val="Compact"/>
      </w:pPr>
      <w:r>
        <w:t xml:space="preserve">Assert 86 columns present (not 85, not 87)</w:t>
      </w:r>
    </w:p>
    <w:p>
      <w:pPr>
        <w:numPr>
          <w:ilvl w:val="0"/>
          <w:numId w:val="1027"/>
        </w:numPr>
        <w:pStyle w:val="Compact"/>
      </w:pPr>
      <w:r>
        <w:t xml:space="preserve">Assert column order A-CH (not shuffled)</w:t>
      </w:r>
    </w:p>
    <w:p>
      <w:pPr>
        <w:numPr>
          <w:ilvl w:val="0"/>
          <w:numId w:val="1027"/>
        </w:numPr>
        <w:pStyle w:val="Compact"/>
      </w:pPr>
      <w:r>
        <w:t xml:space="preserve">Assert enum values match DataGrows schema (cannot have free text in restricted fields)</w:t>
      </w:r>
    </w:p>
    <w:p>
      <w:pPr>
        <w:pStyle w:val="Heading3"/>
      </w:pPr>
      <w:bookmarkStart w:id="46" w:name="cannot-regenerate-template"/>
      <w:r>
        <w:t xml:space="preserve">Cannot Regenerate Template</w:t>
      </w:r>
      <w:bookmarkEnd w:id="46"/>
    </w:p>
    <w:p>
      <w:pPr>
        <w:numPr>
          <w:ilvl w:val="0"/>
          <w:numId w:val="1028"/>
        </w:numPr>
        <w:pStyle w:val="Compact"/>
      </w:pPr>
      <w:r>
        <w:t xml:space="preserve">DataGrows template is not in git (proprietary formatting, x14 validations)</w:t>
      </w:r>
    </w:p>
    <w:p>
      <w:pPr>
        <w:numPr>
          <w:ilvl w:val="0"/>
          <w:numId w:val="1028"/>
        </w:numPr>
        <w:pStyle w:val="Compact"/>
      </w:pPr>
      <w:r>
        <w:t xml:space="preserve">Must be downloaded from Supabase Storage</w:t>
      </w:r>
    </w:p>
    <w:p>
      <w:pPr>
        <w:numPr>
          <w:ilvl w:val="0"/>
          <w:numId w:val="1028"/>
        </w:numPr>
        <w:pStyle w:val="Compact"/>
      </w:pPr>
      <w:r>
        <w:t xml:space="preserve">Template version tracked by SHA-256 hash</w:t>
      </w:r>
    </w:p>
    <w:p>
      <w:pPr>
        <w:numPr>
          <w:ilvl w:val="0"/>
          <w:numId w:val="1028"/>
        </w:numPr>
        <w:pStyle w:val="Compact"/>
      </w:pPr>
      <w:r>
        <w:t xml:space="preserve">Cannot use openpyxl or Pandas to regenerate (would lose x14 validations)</w:t>
      </w:r>
    </w:p>
    <w:p>
      <w:pPr>
        <w:pStyle w:val="Heading3"/>
      </w:pPr>
      <w:bookmarkStart w:id="47" w:name="performance-constraints"/>
      <w:r>
        <w:t xml:space="preserve">Performance Constraints</w:t>
      </w:r>
      <w:bookmarkEnd w:id="47"/>
    </w:p>
    <w:p>
      <w:pPr>
        <w:numPr>
          <w:ilvl w:val="0"/>
          <w:numId w:val="1029"/>
        </w:numPr>
        <w:pStyle w:val="Compact"/>
      </w:pPr>
      <w:r>
        <w:t xml:space="preserve">Handle 500+ client records per import</w:t>
      </w:r>
    </w:p>
    <w:p>
      <w:pPr>
        <w:numPr>
          <w:ilvl w:val="0"/>
          <w:numId w:val="1029"/>
        </w:numPr>
        <w:pStyle w:val="Compact"/>
      </w:pPr>
      <w:r>
        <w:t xml:space="preserve">Support virtual scrolling for large lists (client-side React)</w:t>
      </w:r>
    </w:p>
    <w:p>
      <w:pPr>
        <w:numPr>
          <w:ilvl w:val="0"/>
          <w:numId w:val="1029"/>
        </w:numPr>
        <w:pStyle w:val="Compact"/>
      </w:pPr>
      <w:r>
        <w:t xml:space="preserve">Streaming file parse (SheetJS can parse 100MB+ files in browser without blocking)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out-of-scope"/>
      <w:r>
        <w:t xml:space="preserve">Out of Scope</w:t>
      </w:r>
      <w:bookmarkEnd w:id="48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Multi-user collaboration</w:t>
      </w:r>
      <w:r>
        <w:t xml:space="preserve"> </w:t>
      </w:r>
      <w:r>
        <w:t xml:space="preserve">(read-only session sharing, not real-time multi-edit)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Machine learning deduplication</w:t>
      </w:r>
      <w:r>
        <w:t xml:space="preserve"> </w:t>
      </w:r>
      <w:r>
        <w:t xml:space="preserve">(threshold-based fuzzy matching only, operator confirms)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Integration with SARS API</w:t>
      </w:r>
      <w:r>
        <w:t xml:space="preserve"> </w:t>
      </w:r>
      <w:r>
        <w:t xml:space="preserve">(manual export/upload only)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Bulk re-onboarding</w:t>
      </w:r>
      <w:r>
        <w:t xml:space="preserve"> </w:t>
      </w:r>
      <w:r>
        <w:t xml:space="preserve">(one firm per session)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Export to non-Excel formats</w:t>
      </w:r>
      <w:r>
        <w:t xml:space="preserve"> </w:t>
      </w:r>
      <w:r>
        <w:t xml:space="preserve">(Excel only, per DataGrows spec)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next-steps"/>
      <w:r>
        <w:t xml:space="preserve">Next Steps</w:t>
      </w:r>
      <w:bookmarkEnd w:id="49"/>
    </w:p>
    <w:p>
      <w:pPr>
        <w:numPr>
          <w:ilvl w:val="0"/>
          <w:numId w:val="1031"/>
        </w:numPr>
        <w:pStyle w:val="Compact"/>
      </w:pPr>
      <w:r>
        <w:t xml:space="preserve">Review</w:t>
      </w:r>
      <w:r>
        <w:t xml:space="preserve"> </w:t>
      </w:r>
      <w:r>
        <w:rPr>
          <w:rStyle w:val="VerbatimChar"/>
        </w:rPr>
        <w:t xml:space="preserve">docs/BUILD_LOG.md</w:t>
      </w:r>
      <w:r>
        <w:t xml:space="preserve"> </w:t>
      </w:r>
      <w:r>
        <w:t xml:space="preserve">to understand design evolution (7 steps → 3 steps, 20 failure modes)</w:t>
      </w:r>
    </w:p>
    <w:p>
      <w:pPr>
        <w:numPr>
          <w:ilvl w:val="0"/>
          <w:numId w:val="1031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docs/UI_REDESIGN_SPEC.md</w:t>
      </w:r>
      <w:r>
        <w:t xml:space="preserve"> </w:t>
      </w:r>
      <w:r>
        <w:t xml:space="preserve">for detailed UI mockups and interaction patterns</w:t>
      </w:r>
    </w:p>
    <w:p>
      <w:pPr>
        <w:numPr>
          <w:ilvl w:val="0"/>
          <w:numId w:val="1031"/>
        </w:numPr>
        <w:pStyle w:val="Compact"/>
      </w:pPr>
      <w:r>
        <w:t xml:space="preserve">Review</w:t>
      </w:r>
      <w:r>
        <w:t xml:space="preserve"> </w:t>
      </w:r>
      <w:r>
        <w:rPr>
          <w:rStyle w:val="VerbatimChar"/>
        </w:rPr>
        <w:t xml:space="preserve">docs/TECH_STACK.md</w:t>
      </w:r>
      <w:r>
        <w:t xml:space="preserve"> </w:t>
      </w:r>
      <w:r>
        <w:t xml:space="preserve">for technology decisions</w:t>
      </w:r>
    </w:p>
    <w:p>
      <w:pPr>
        <w:numPr>
          <w:ilvl w:val="0"/>
          <w:numId w:val="1031"/>
        </w:numPr>
        <w:pStyle w:val="Compact"/>
      </w:pPr>
      <w:r>
        <w:t xml:space="preserve">Start implementation from</w:t>
      </w:r>
      <w:r>
        <w:t xml:space="preserve"> </w:t>
      </w:r>
      <w:r>
        <w:rPr>
          <w:rStyle w:val="VerbatimChar"/>
        </w:rPr>
        <w:t xml:space="preserve">docs/CLAUDE_CODE_KICKOFF.md</w:t>
      </w:r>
      <w:r>
        <w:t xml:space="preserve"> </w:t>
      </w:r>
      <w:r>
        <w:t xml:space="preserve">(the new CLAUDE.md v2)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2026-04-19T16:58:32Z</dcterms:created>
  <dcterms:modified xsi:type="dcterms:W3CDTF">2026-04-19T16:58:32Z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